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F89" w:rsidRPr="00A11BD7" w:rsidRDefault="001B5F89" w:rsidP="00A11BD7">
      <w:pPr>
        <w:pStyle w:val="PURTOCHeader"/>
        <w:jc w:val="both"/>
        <w:rPr>
          <w:lang w:val="es-ES"/>
        </w:rPr>
      </w:pPr>
      <w:bookmarkStart w:id="0" w:name="_Toc284019368"/>
      <w:bookmarkStart w:id="1" w:name="_Toc284162981"/>
      <w:bookmarkStart w:id="2" w:name="_Toc288720721"/>
      <w:bookmarkStart w:id="3" w:name="_Toc288722946"/>
      <w:r w:rsidRPr="001265BC">
        <w:rPr>
          <w:noProof/>
        </w:rPr>
        <w:drawing>
          <wp:anchor distT="0" distB="0" distL="114300" distR="114300" simplePos="0" relativeHeight="251658240" behindDoc="0" locked="0" layoutInCell="1" allowOverlap="1">
            <wp:simplePos x="0" y="0"/>
            <wp:positionH relativeFrom="column">
              <wp:posOffset>-474786</wp:posOffset>
            </wp:positionH>
            <wp:positionV relativeFrom="page">
              <wp:align>top</wp:align>
            </wp:positionV>
            <wp:extent cx="7781544" cy="110642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Header2 copy.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781544" cy="1106424"/>
                    </a:xfrm>
                    <a:prstGeom prst="rect">
                      <a:avLst/>
                    </a:prstGeom>
                  </pic:spPr>
                </pic:pic>
              </a:graphicData>
            </a:graphic>
          </wp:anchor>
        </w:drawing>
      </w:r>
    </w:p>
    <w:p w:rsidR="001B5F89" w:rsidRPr="001265BC" w:rsidRDefault="001B5F89" w:rsidP="00CD1ED2">
      <w:pPr>
        <w:pStyle w:val="PURTOCHeader"/>
        <w:rPr>
          <w:rFonts w:ascii="Arial Black" w:hAnsi="Arial Black"/>
          <w:b/>
          <w:sz w:val="32"/>
          <w:lang w:val="es-ES"/>
        </w:rPr>
      </w:pPr>
      <w:r w:rsidRPr="001265BC">
        <w:rPr>
          <w:rFonts w:ascii="Arial Black" w:hAnsi="Arial Black"/>
          <w:b/>
          <w:sz w:val="32"/>
          <w:lang w:val="es-ES"/>
        </w:rPr>
        <w:t>Licencias por Volumen de Microsoft</w:t>
      </w:r>
    </w:p>
    <w:p w:rsidR="001B5F89" w:rsidRPr="001265BC" w:rsidRDefault="00D05436" w:rsidP="00CD1ED2">
      <w:pPr>
        <w:pStyle w:val="PURTOCHeader"/>
        <w:rPr>
          <w:sz w:val="72"/>
          <w:lang w:val="es-ES"/>
        </w:rPr>
      </w:pPr>
      <w:r w:rsidRPr="001265BC">
        <w:rPr>
          <w:sz w:val="72"/>
          <w:lang w:val="es-ES"/>
        </w:rPr>
        <w:t>Derechos de uso del proveedor de servicios</w:t>
      </w:r>
    </w:p>
    <w:p w:rsidR="001B5F89" w:rsidRPr="001265BC" w:rsidRDefault="001B5F89" w:rsidP="001B5F89">
      <w:pPr>
        <w:pStyle w:val="PURBody"/>
        <w:rPr>
          <w:lang w:val="es-ES"/>
        </w:rPr>
      </w:pPr>
    </w:p>
    <w:p w:rsidR="001B5F89" w:rsidRPr="001265BC" w:rsidRDefault="001B5F89" w:rsidP="001B5F89">
      <w:pPr>
        <w:pStyle w:val="PURBody"/>
        <w:rPr>
          <w:lang w:val="es-ES"/>
        </w:rPr>
      </w:pPr>
      <w:r w:rsidRPr="001265BC">
        <w:rPr>
          <w:lang w:val="es-ES"/>
        </w:rPr>
        <w:t>Español Internacional | Octubre 2011</w:t>
      </w:r>
    </w:p>
    <w:p w:rsidR="001B5F89" w:rsidRPr="001265BC" w:rsidRDefault="001B5F89" w:rsidP="00CD1ED2">
      <w:pPr>
        <w:pStyle w:val="PURTOCHeader"/>
        <w:rPr>
          <w:lang w:val="es-ES"/>
        </w:rPr>
        <w:sectPr w:rsidR="001B5F89" w:rsidRPr="001265BC" w:rsidSect="00FE2363">
          <w:headerReference w:type="default" r:id="rId26"/>
          <w:footerReference w:type="default" r:id="rId27"/>
          <w:type w:val="continuous"/>
          <w:pgSz w:w="12240" w:h="15840" w:code="1"/>
          <w:pgMar w:top="1800" w:right="720" w:bottom="720" w:left="720" w:header="720" w:footer="720" w:gutter="0"/>
          <w:pgNumType w:start="0"/>
          <w:cols w:space="360"/>
          <w:titlePg/>
          <w:docGrid w:linePitch="360"/>
        </w:sectPr>
      </w:pPr>
      <w:r w:rsidRPr="001265BC">
        <w:rPr>
          <w:noProof/>
        </w:rPr>
        <w:drawing>
          <wp:anchor distT="0" distB="0" distL="114300" distR="114300" simplePos="0" relativeHeight="251658241" behindDoc="0" locked="1" layoutInCell="1" allowOverlap="1">
            <wp:simplePos x="0" y="0"/>
            <wp:positionH relativeFrom="column">
              <wp:posOffset>-457200</wp:posOffset>
            </wp:positionH>
            <wp:positionV relativeFrom="page">
              <wp:align>bottom</wp:align>
            </wp:positionV>
            <wp:extent cx="7772400" cy="110642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Footer2 copy.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772400" cy="1106424"/>
                    </a:xfrm>
                    <a:prstGeom prst="rect">
                      <a:avLst/>
                    </a:prstGeom>
                  </pic:spPr>
                </pic:pic>
              </a:graphicData>
            </a:graphic>
          </wp:anchor>
        </w:drawing>
      </w:r>
      <w:r w:rsidRPr="001265BC">
        <w:rPr>
          <w:lang w:val="es-ES"/>
        </w:rPr>
        <w:t xml:space="preserve"> </w:t>
      </w:r>
    </w:p>
    <w:p w:rsidR="000A570B" w:rsidRPr="001265BC" w:rsidRDefault="000A570B" w:rsidP="008557D2">
      <w:pPr>
        <w:pStyle w:val="PURBlueStrong"/>
        <w:spacing w:after="240" w:line="240" w:lineRule="auto"/>
        <w:jc w:val="center"/>
        <w:rPr>
          <w:b/>
          <w:lang w:val="es-ES"/>
        </w:rPr>
        <w:sectPr w:rsidR="000A570B" w:rsidRPr="001265BC" w:rsidSect="003A212A">
          <w:headerReference w:type="even" r:id="rId29"/>
          <w:headerReference w:type="default" r:id="rId30"/>
          <w:footerReference w:type="default" r:id="rId31"/>
          <w:headerReference w:type="first" r:id="rId32"/>
          <w:pgSz w:w="12240" w:h="15840" w:code="1"/>
          <w:pgMar w:top="720" w:right="720" w:bottom="720" w:left="720" w:header="432" w:footer="288" w:gutter="0"/>
          <w:pgNumType w:start="1"/>
          <w:cols w:space="360"/>
          <w:titlePg/>
          <w:docGrid w:linePitch="360"/>
        </w:sectPr>
      </w:pPr>
      <w:bookmarkStart w:id="4" w:name="TOC"/>
      <w:bookmarkStart w:id="5" w:name="_Toc286933253"/>
      <w:bookmarkEnd w:id="0"/>
      <w:bookmarkEnd w:id="1"/>
      <w:bookmarkEnd w:id="2"/>
      <w:bookmarkEnd w:id="3"/>
      <w:bookmarkEnd w:id="4"/>
      <w:r w:rsidRPr="001265BC">
        <w:rPr>
          <w:b/>
          <w:lang w:val="es-ES"/>
        </w:rPr>
        <w:lastRenderedPageBreak/>
        <w:t>Tabla de Contenido</w:t>
      </w:r>
    </w:p>
    <w:p w:rsidR="00196D4B" w:rsidRDefault="00AE5A40">
      <w:pPr>
        <w:pStyle w:val="TOC1"/>
        <w:tabs>
          <w:tab w:val="right" w:leader="dot" w:pos="5210"/>
        </w:tabs>
        <w:rPr>
          <w:rFonts w:asciiTheme="minorHAnsi" w:hAnsiTheme="minorHAnsi"/>
          <w:b w:val="0"/>
          <w:caps w:val="0"/>
          <w:noProof/>
          <w:color w:val="auto"/>
          <w:sz w:val="22"/>
          <w:szCs w:val="22"/>
          <w:lang w:eastAsia="zh-CN"/>
        </w:rPr>
      </w:pPr>
      <w:r w:rsidRPr="001265BC">
        <w:lastRenderedPageBreak/>
        <w:fldChar w:fldCharType="begin"/>
      </w:r>
      <w:r w:rsidR="000A570B" w:rsidRPr="001265BC">
        <w:instrText xml:space="preserve"> TOC \h \z \t "PUR Product Name,2,PUR Section Heading,1" </w:instrText>
      </w:r>
      <w:r w:rsidRPr="001265BC">
        <w:fldChar w:fldCharType="separate"/>
      </w:r>
      <w:hyperlink w:anchor="_Toc301960229" w:history="1">
        <w:r w:rsidR="00196D4B" w:rsidRPr="00B230CE">
          <w:rPr>
            <w:rStyle w:val="Hyperlink"/>
            <w:noProof/>
            <w:lang w:val="es-ES"/>
          </w:rPr>
          <w:t>Introducción</w:t>
        </w:r>
        <w:r w:rsidR="00196D4B">
          <w:rPr>
            <w:noProof/>
            <w:webHidden/>
          </w:rPr>
          <w:tab/>
        </w:r>
        <w:r>
          <w:rPr>
            <w:noProof/>
            <w:webHidden/>
          </w:rPr>
          <w:fldChar w:fldCharType="begin"/>
        </w:r>
        <w:r w:rsidR="00196D4B">
          <w:rPr>
            <w:noProof/>
            <w:webHidden/>
          </w:rPr>
          <w:instrText xml:space="preserve"> PAGEREF _Toc301960229 \h </w:instrText>
        </w:r>
        <w:r>
          <w:rPr>
            <w:noProof/>
            <w:webHidden/>
          </w:rPr>
        </w:r>
        <w:r>
          <w:rPr>
            <w:noProof/>
            <w:webHidden/>
          </w:rPr>
          <w:fldChar w:fldCharType="separate"/>
        </w:r>
        <w:r w:rsidR="00D56563">
          <w:rPr>
            <w:noProof/>
            <w:webHidden/>
          </w:rPr>
          <w:t>2</w:t>
        </w:r>
        <w:r>
          <w:rPr>
            <w:noProof/>
            <w:webHidden/>
          </w:rPr>
          <w:fldChar w:fldCharType="end"/>
        </w:r>
      </w:hyperlink>
    </w:p>
    <w:p w:rsidR="00196D4B" w:rsidRDefault="00742D8B">
      <w:pPr>
        <w:pStyle w:val="TOC1"/>
        <w:tabs>
          <w:tab w:val="right" w:leader="dot" w:pos="5210"/>
        </w:tabs>
        <w:rPr>
          <w:rFonts w:asciiTheme="minorHAnsi" w:hAnsiTheme="minorHAnsi"/>
          <w:b w:val="0"/>
          <w:caps w:val="0"/>
          <w:noProof/>
          <w:color w:val="auto"/>
          <w:sz w:val="22"/>
          <w:szCs w:val="22"/>
          <w:lang w:eastAsia="zh-CN"/>
        </w:rPr>
      </w:pPr>
      <w:hyperlink w:anchor="_Toc301960230" w:history="1">
        <w:r w:rsidR="00196D4B" w:rsidRPr="00B230CE">
          <w:rPr>
            <w:rStyle w:val="Hyperlink"/>
            <w:noProof/>
            <w:lang w:val="es-ES"/>
          </w:rPr>
          <w:t>Términos de Licencia Universales</w:t>
        </w:r>
        <w:r w:rsidR="00196D4B">
          <w:rPr>
            <w:noProof/>
            <w:webHidden/>
          </w:rPr>
          <w:tab/>
        </w:r>
        <w:r w:rsidR="00AE5A40">
          <w:rPr>
            <w:noProof/>
            <w:webHidden/>
          </w:rPr>
          <w:fldChar w:fldCharType="begin"/>
        </w:r>
        <w:r w:rsidR="00196D4B">
          <w:rPr>
            <w:noProof/>
            <w:webHidden/>
          </w:rPr>
          <w:instrText xml:space="preserve"> PAGEREF _Toc301960230 \h </w:instrText>
        </w:r>
        <w:r w:rsidR="00AE5A40">
          <w:rPr>
            <w:noProof/>
            <w:webHidden/>
          </w:rPr>
        </w:r>
        <w:r w:rsidR="00AE5A40">
          <w:rPr>
            <w:noProof/>
            <w:webHidden/>
          </w:rPr>
          <w:fldChar w:fldCharType="separate"/>
        </w:r>
        <w:r w:rsidR="00D56563">
          <w:rPr>
            <w:noProof/>
            <w:webHidden/>
          </w:rPr>
          <w:t>4</w:t>
        </w:r>
        <w:r w:rsidR="00AE5A40">
          <w:rPr>
            <w:noProof/>
            <w:webHidden/>
          </w:rPr>
          <w:fldChar w:fldCharType="end"/>
        </w:r>
      </w:hyperlink>
    </w:p>
    <w:p w:rsidR="00196D4B" w:rsidRDefault="00742D8B">
      <w:pPr>
        <w:pStyle w:val="TOC1"/>
        <w:tabs>
          <w:tab w:val="right" w:leader="dot" w:pos="5210"/>
        </w:tabs>
        <w:rPr>
          <w:rFonts w:asciiTheme="minorHAnsi" w:hAnsiTheme="minorHAnsi"/>
          <w:b w:val="0"/>
          <w:caps w:val="0"/>
          <w:noProof/>
          <w:color w:val="auto"/>
          <w:sz w:val="22"/>
          <w:szCs w:val="22"/>
          <w:lang w:eastAsia="zh-CN"/>
        </w:rPr>
      </w:pPr>
      <w:hyperlink w:anchor="_Toc301960231" w:history="1">
        <w:r w:rsidR="00196D4B" w:rsidRPr="00B230CE">
          <w:rPr>
            <w:rStyle w:val="Hyperlink"/>
            <w:noProof/>
            <w:lang w:val="es-ES"/>
          </w:rPr>
          <w:t>Modelo de Licencia Por procesador</w:t>
        </w:r>
        <w:r w:rsidR="00196D4B">
          <w:rPr>
            <w:noProof/>
            <w:webHidden/>
          </w:rPr>
          <w:tab/>
        </w:r>
        <w:r w:rsidR="00AE5A40">
          <w:rPr>
            <w:noProof/>
            <w:webHidden/>
          </w:rPr>
          <w:fldChar w:fldCharType="begin"/>
        </w:r>
        <w:r w:rsidR="00196D4B">
          <w:rPr>
            <w:noProof/>
            <w:webHidden/>
          </w:rPr>
          <w:instrText xml:space="preserve"> PAGEREF _Toc301960231 \h </w:instrText>
        </w:r>
        <w:r w:rsidR="00AE5A40">
          <w:rPr>
            <w:noProof/>
            <w:webHidden/>
          </w:rPr>
        </w:r>
        <w:r w:rsidR="00AE5A40">
          <w:rPr>
            <w:noProof/>
            <w:webHidden/>
          </w:rPr>
          <w:fldChar w:fldCharType="separate"/>
        </w:r>
        <w:r w:rsidR="00D56563">
          <w:rPr>
            <w:noProof/>
            <w:webHidden/>
          </w:rPr>
          <w:t>10</w:t>
        </w:r>
        <w:r w:rsidR="00AE5A40">
          <w:rPr>
            <w:noProof/>
            <w:webHidden/>
          </w:rPr>
          <w:fldChar w:fldCharType="end"/>
        </w:r>
      </w:hyperlink>
    </w:p>
    <w:p w:rsidR="00196D4B" w:rsidRDefault="00742D8B">
      <w:pPr>
        <w:pStyle w:val="TOC2"/>
        <w:rPr>
          <w:noProof/>
          <w:color w:val="auto"/>
          <w:sz w:val="22"/>
          <w:lang w:eastAsia="zh-CN"/>
        </w:rPr>
      </w:pPr>
      <w:hyperlink w:anchor="_Toc301960232" w:history="1">
        <w:r w:rsidR="00196D4B" w:rsidRPr="00B230CE">
          <w:rPr>
            <w:rStyle w:val="Hyperlink"/>
            <w:noProof/>
            <w:lang w:val="es-ES"/>
          </w:rPr>
          <w:t>BizTalk Server 2010 Branch Edition</w:t>
        </w:r>
        <w:r w:rsidR="00196D4B">
          <w:rPr>
            <w:noProof/>
            <w:webHidden/>
          </w:rPr>
          <w:tab/>
        </w:r>
        <w:r w:rsidR="00AE5A40">
          <w:rPr>
            <w:noProof/>
            <w:webHidden/>
          </w:rPr>
          <w:fldChar w:fldCharType="begin"/>
        </w:r>
        <w:r w:rsidR="00196D4B">
          <w:rPr>
            <w:noProof/>
            <w:webHidden/>
          </w:rPr>
          <w:instrText xml:space="preserve"> PAGEREF _Toc301960232 \h </w:instrText>
        </w:r>
        <w:r w:rsidR="00AE5A40">
          <w:rPr>
            <w:noProof/>
            <w:webHidden/>
          </w:rPr>
        </w:r>
        <w:r w:rsidR="00AE5A40">
          <w:rPr>
            <w:noProof/>
            <w:webHidden/>
          </w:rPr>
          <w:fldChar w:fldCharType="separate"/>
        </w:r>
        <w:r w:rsidR="00D56563">
          <w:rPr>
            <w:noProof/>
            <w:webHidden/>
          </w:rPr>
          <w:t>12</w:t>
        </w:r>
        <w:r w:rsidR="00AE5A40">
          <w:rPr>
            <w:noProof/>
            <w:webHidden/>
          </w:rPr>
          <w:fldChar w:fldCharType="end"/>
        </w:r>
      </w:hyperlink>
    </w:p>
    <w:p w:rsidR="00196D4B" w:rsidRDefault="00742D8B">
      <w:pPr>
        <w:pStyle w:val="TOC2"/>
        <w:rPr>
          <w:noProof/>
          <w:color w:val="auto"/>
          <w:sz w:val="22"/>
          <w:lang w:eastAsia="zh-CN"/>
        </w:rPr>
      </w:pPr>
      <w:hyperlink w:anchor="_Toc301960233" w:history="1">
        <w:r w:rsidR="00196D4B" w:rsidRPr="00B230CE">
          <w:rPr>
            <w:rStyle w:val="Hyperlink"/>
            <w:noProof/>
            <w:lang w:val="es-ES"/>
          </w:rPr>
          <w:t>BizTalk Server 2010 Enterprise Edition</w:t>
        </w:r>
        <w:r w:rsidR="00196D4B">
          <w:rPr>
            <w:noProof/>
            <w:webHidden/>
          </w:rPr>
          <w:tab/>
        </w:r>
        <w:r w:rsidR="00AE5A40">
          <w:rPr>
            <w:noProof/>
            <w:webHidden/>
          </w:rPr>
          <w:fldChar w:fldCharType="begin"/>
        </w:r>
        <w:r w:rsidR="00196D4B">
          <w:rPr>
            <w:noProof/>
            <w:webHidden/>
          </w:rPr>
          <w:instrText xml:space="preserve"> PAGEREF _Toc301960233 \h </w:instrText>
        </w:r>
        <w:r w:rsidR="00AE5A40">
          <w:rPr>
            <w:noProof/>
            <w:webHidden/>
          </w:rPr>
        </w:r>
        <w:r w:rsidR="00AE5A40">
          <w:rPr>
            <w:noProof/>
            <w:webHidden/>
          </w:rPr>
          <w:fldChar w:fldCharType="separate"/>
        </w:r>
        <w:r w:rsidR="00D56563">
          <w:rPr>
            <w:noProof/>
            <w:webHidden/>
          </w:rPr>
          <w:t>13</w:t>
        </w:r>
        <w:r w:rsidR="00AE5A40">
          <w:rPr>
            <w:noProof/>
            <w:webHidden/>
          </w:rPr>
          <w:fldChar w:fldCharType="end"/>
        </w:r>
      </w:hyperlink>
    </w:p>
    <w:p w:rsidR="00196D4B" w:rsidRDefault="00742D8B">
      <w:pPr>
        <w:pStyle w:val="TOC2"/>
        <w:rPr>
          <w:noProof/>
          <w:color w:val="auto"/>
          <w:sz w:val="22"/>
          <w:lang w:eastAsia="zh-CN"/>
        </w:rPr>
      </w:pPr>
      <w:hyperlink w:anchor="_Toc301960234" w:history="1">
        <w:r w:rsidR="00196D4B" w:rsidRPr="00B230CE">
          <w:rPr>
            <w:rStyle w:val="Hyperlink"/>
            <w:noProof/>
            <w:lang w:val="es-ES"/>
          </w:rPr>
          <w:t>BizTalk Server 2010 Standard Edition</w:t>
        </w:r>
        <w:r w:rsidR="00196D4B">
          <w:rPr>
            <w:noProof/>
            <w:webHidden/>
          </w:rPr>
          <w:tab/>
        </w:r>
        <w:r w:rsidR="00AE5A40">
          <w:rPr>
            <w:noProof/>
            <w:webHidden/>
          </w:rPr>
          <w:fldChar w:fldCharType="begin"/>
        </w:r>
        <w:r w:rsidR="00196D4B">
          <w:rPr>
            <w:noProof/>
            <w:webHidden/>
          </w:rPr>
          <w:instrText xml:space="preserve"> PAGEREF _Toc301960234 \h </w:instrText>
        </w:r>
        <w:r w:rsidR="00AE5A40">
          <w:rPr>
            <w:noProof/>
            <w:webHidden/>
          </w:rPr>
        </w:r>
        <w:r w:rsidR="00AE5A40">
          <w:rPr>
            <w:noProof/>
            <w:webHidden/>
          </w:rPr>
          <w:fldChar w:fldCharType="separate"/>
        </w:r>
        <w:r w:rsidR="00D56563">
          <w:rPr>
            <w:noProof/>
            <w:webHidden/>
          </w:rPr>
          <w:t>13</w:t>
        </w:r>
        <w:r w:rsidR="00AE5A40">
          <w:rPr>
            <w:noProof/>
            <w:webHidden/>
          </w:rPr>
          <w:fldChar w:fldCharType="end"/>
        </w:r>
      </w:hyperlink>
    </w:p>
    <w:p w:rsidR="00196D4B" w:rsidRDefault="00742D8B">
      <w:pPr>
        <w:pStyle w:val="TOC2"/>
        <w:rPr>
          <w:noProof/>
          <w:color w:val="auto"/>
          <w:sz w:val="22"/>
          <w:lang w:eastAsia="zh-CN"/>
        </w:rPr>
      </w:pPr>
      <w:hyperlink w:anchor="_Toc301960235" w:history="1">
        <w:r w:rsidR="00196D4B" w:rsidRPr="00B230CE">
          <w:rPr>
            <w:rStyle w:val="Hyperlink"/>
            <w:noProof/>
            <w:lang w:val="es-ES"/>
          </w:rPr>
          <w:t>Commerce Server 2009 R2, edición Enterprise</w:t>
        </w:r>
        <w:r w:rsidR="00196D4B">
          <w:rPr>
            <w:noProof/>
            <w:webHidden/>
          </w:rPr>
          <w:tab/>
        </w:r>
        <w:r w:rsidR="00AE5A40">
          <w:rPr>
            <w:noProof/>
            <w:webHidden/>
          </w:rPr>
          <w:fldChar w:fldCharType="begin"/>
        </w:r>
        <w:r w:rsidR="00196D4B">
          <w:rPr>
            <w:noProof/>
            <w:webHidden/>
          </w:rPr>
          <w:instrText xml:space="preserve"> PAGEREF _Toc301960235 \h </w:instrText>
        </w:r>
        <w:r w:rsidR="00AE5A40">
          <w:rPr>
            <w:noProof/>
            <w:webHidden/>
          </w:rPr>
        </w:r>
        <w:r w:rsidR="00AE5A40">
          <w:rPr>
            <w:noProof/>
            <w:webHidden/>
          </w:rPr>
          <w:fldChar w:fldCharType="separate"/>
        </w:r>
        <w:r w:rsidR="00D56563">
          <w:rPr>
            <w:noProof/>
            <w:webHidden/>
          </w:rPr>
          <w:t>14</w:t>
        </w:r>
        <w:r w:rsidR="00AE5A40">
          <w:rPr>
            <w:noProof/>
            <w:webHidden/>
          </w:rPr>
          <w:fldChar w:fldCharType="end"/>
        </w:r>
      </w:hyperlink>
    </w:p>
    <w:p w:rsidR="00196D4B" w:rsidRDefault="00742D8B">
      <w:pPr>
        <w:pStyle w:val="TOC2"/>
        <w:rPr>
          <w:noProof/>
          <w:color w:val="auto"/>
          <w:sz w:val="22"/>
          <w:lang w:eastAsia="zh-CN"/>
        </w:rPr>
      </w:pPr>
      <w:hyperlink w:anchor="_Toc301960236" w:history="1">
        <w:r w:rsidR="00196D4B" w:rsidRPr="00B230CE">
          <w:rPr>
            <w:rStyle w:val="Hyperlink"/>
            <w:noProof/>
            <w:lang w:val="es-ES"/>
          </w:rPr>
          <w:t>Commerce Server 2009 R2, edición Standard</w:t>
        </w:r>
        <w:r w:rsidR="00196D4B">
          <w:rPr>
            <w:noProof/>
            <w:webHidden/>
          </w:rPr>
          <w:tab/>
        </w:r>
        <w:r w:rsidR="00AE5A40">
          <w:rPr>
            <w:noProof/>
            <w:webHidden/>
          </w:rPr>
          <w:fldChar w:fldCharType="begin"/>
        </w:r>
        <w:r w:rsidR="00196D4B">
          <w:rPr>
            <w:noProof/>
            <w:webHidden/>
          </w:rPr>
          <w:instrText xml:space="preserve"> PAGEREF _Toc301960236 \h </w:instrText>
        </w:r>
        <w:r w:rsidR="00AE5A40">
          <w:rPr>
            <w:noProof/>
            <w:webHidden/>
          </w:rPr>
        </w:r>
        <w:r w:rsidR="00AE5A40">
          <w:rPr>
            <w:noProof/>
            <w:webHidden/>
          </w:rPr>
          <w:fldChar w:fldCharType="separate"/>
        </w:r>
        <w:r w:rsidR="00D56563">
          <w:rPr>
            <w:noProof/>
            <w:webHidden/>
          </w:rPr>
          <w:t>14</w:t>
        </w:r>
        <w:r w:rsidR="00AE5A40">
          <w:rPr>
            <w:noProof/>
            <w:webHidden/>
          </w:rPr>
          <w:fldChar w:fldCharType="end"/>
        </w:r>
      </w:hyperlink>
    </w:p>
    <w:p w:rsidR="00196D4B" w:rsidRDefault="00742D8B">
      <w:pPr>
        <w:pStyle w:val="TOC2"/>
        <w:rPr>
          <w:noProof/>
          <w:color w:val="auto"/>
          <w:sz w:val="22"/>
          <w:lang w:eastAsia="zh-CN"/>
        </w:rPr>
      </w:pPr>
      <w:hyperlink w:anchor="_Toc301960237" w:history="1">
        <w:r w:rsidR="00196D4B" w:rsidRPr="00B230CE">
          <w:rPr>
            <w:rStyle w:val="Hyperlink"/>
            <w:noProof/>
            <w:lang w:val="es-ES"/>
          </w:rPr>
          <w:t>Core Infrastructure Server Suite Datacenter</w:t>
        </w:r>
        <w:r w:rsidR="00196D4B">
          <w:rPr>
            <w:noProof/>
            <w:webHidden/>
          </w:rPr>
          <w:tab/>
        </w:r>
        <w:r w:rsidR="00AE5A40">
          <w:rPr>
            <w:noProof/>
            <w:webHidden/>
          </w:rPr>
          <w:fldChar w:fldCharType="begin"/>
        </w:r>
        <w:r w:rsidR="00196D4B">
          <w:rPr>
            <w:noProof/>
            <w:webHidden/>
          </w:rPr>
          <w:instrText xml:space="preserve"> PAGEREF _Toc301960237 \h </w:instrText>
        </w:r>
        <w:r w:rsidR="00AE5A40">
          <w:rPr>
            <w:noProof/>
            <w:webHidden/>
          </w:rPr>
        </w:r>
        <w:r w:rsidR="00AE5A40">
          <w:rPr>
            <w:noProof/>
            <w:webHidden/>
          </w:rPr>
          <w:fldChar w:fldCharType="separate"/>
        </w:r>
        <w:r w:rsidR="00D56563">
          <w:rPr>
            <w:noProof/>
            <w:webHidden/>
          </w:rPr>
          <w:t>14</w:t>
        </w:r>
        <w:r w:rsidR="00AE5A40">
          <w:rPr>
            <w:noProof/>
            <w:webHidden/>
          </w:rPr>
          <w:fldChar w:fldCharType="end"/>
        </w:r>
      </w:hyperlink>
    </w:p>
    <w:p w:rsidR="00196D4B" w:rsidRDefault="00742D8B">
      <w:pPr>
        <w:pStyle w:val="TOC2"/>
        <w:rPr>
          <w:noProof/>
          <w:color w:val="auto"/>
          <w:sz w:val="22"/>
          <w:lang w:eastAsia="zh-CN"/>
        </w:rPr>
      </w:pPr>
      <w:hyperlink w:anchor="_Toc301960238" w:history="1">
        <w:r w:rsidR="00196D4B" w:rsidRPr="00B230CE">
          <w:rPr>
            <w:rStyle w:val="Hyperlink"/>
            <w:noProof/>
          </w:rPr>
          <w:t>Forefront Threat Management Gateway 2010, edición Enterprise</w:t>
        </w:r>
        <w:r w:rsidR="00196D4B">
          <w:rPr>
            <w:noProof/>
            <w:webHidden/>
          </w:rPr>
          <w:tab/>
        </w:r>
        <w:r w:rsidR="00AE5A40">
          <w:rPr>
            <w:noProof/>
            <w:webHidden/>
          </w:rPr>
          <w:fldChar w:fldCharType="begin"/>
        </w:r>
        <w:r w:rsidR="00196D4B">
          <w:rPr>
            <w:noProof/>
            <w:webHidden/>
          </w:rPr>
          <w:instrText xml:space="preserve"> PAGEREF _Toc301960238 \h </w:instrText>
        </w:r>
        <w:r w:rsidR="00AE5A40">
          <w:rPr>
            <w:noProof/>
            <w:webHidden/>
          </w:rPr>
        </w:r>
        <w:r w:rsidR="00AE5A40">
          <w:rPr>
            <w:noProof/>
            <w:webHidden/>
          </w:rPr>
          <w:fldChar w:fldCharType="separate"/>
        </w:r>
        <w:r w:rsidR="00D56563">
          <w:rPr>
            <w:noProof/>
            <w:webHidden/>
          </w:rPr>
          <w:t>15</w:t>
        </w:r>
        <w:r w:rsidR="00AE5A40">
          <w:rPr>
            <w:noProof/>
            <w:webHidden/>
          </w:rPr>
          <w:fldChar w:fldCharType="end"/>
        </w:r>
      </w:hyperlink>
    </w:p>
    <w:p w:rsidR="00196D4B" w:rsidRDefault="00742D8B">
      <w:pPr>
        <w:pStyle w:val="TOC2"/>
        <w:rPr>
          <w:noProof/>
          <w:color w:val="auto"/>
          <w:sz w:val="22"/>
          <w:lang w:eastAsia="zh-CN"/>
        </w:rPr>
      </w:pPr>
      <w:hyperlink w:anchor="_Toc301960239" w:history="1">
        <w:r w:rsidR="00196D4B" w:rsidRPr="00B230CE">
          <w:rPr>
            <w:rStyle w:val="Hyperlink"/>
            <w:noProof/>
          </w:rPr>
          <w:t>Forefront Threat Management Gateway 2010, edición Standard</w:t>
        </w:r>
        <w:r w:rsidR="00196D4B">
          <w:rPr>
            <w:noProof/>
            <w:webHidden/>
          </w:rPr>
          <w:tab/>
        </w:r>
        <w:r w:rsidR="00AE5A40">
          <w:rPr>
            <w:noProof/>
            <w:webHidden/>
          </w:rPr>
          <w:fldChar w:fldCharType="begin"/>
        </w:r>
        <w:r w:rsidR="00196D4B">
          <w:rPr>
            <w:noProof/>
            <w:webHidden/>
          </w:rPr>
          <w:instrText xml:space="preserve"> PAGEREF _Toc301960239 \h </w:instrText>
        </w:r>
        <w:r w:rsidR="00AE5A40">
          <w:rPr>
            <w:noProof/>
            <w:webHidden/>
          </w:rPr>
        </w:r>
        <w:r w:rsidR="00AE5A40">
          <w:rPr>
            <w:noProof/>
            <w:webHidden/>
          </w:rPr>
          <w:fldChar w:fldCharType="separate"/>
        </w:r>
        <w:r w:rsidR="00D56563">
          <w:rPr>
            <w:noProof/>
            <w:webHidden/>
          </w:rPr>
          <w:t>15</w:t>
        </w:r>
        <w:r w:rsidR="00AE5A40">
          <w:rPr>
            <w:noProof/>
            <w:webHidden/>
          </w:rPr>
          <w:fldChar w:fldCharType="end"/>
        </w:r>
      </w:hyperlink>
    </w:p>
    <w:p w:rsidR="00196D4B" w:rsidRDefault="00742D8B">
      <w:pPr>
        <w:pStyle w:val="TOC2"/>
        <w:rPr>
          <w:noProof/>
          <w:color w:val="auto"/>
          <w:sz w:val="22"/>
          <w:lang w:eastAsia="zh-CN"/>
        </w:rPr>
      </w:pPr>
      <w:hyperlink w:anchor="_Toc301960240" w:history="1">
        <w:r w:rsidR="00196D4B" w:rsidRPr="00B230CE">
          <w:rPr>
            <w:rStyle w:val="Hyperlink"/>
            <w:noProof/>
            <w:lang w:val="es-ES"/>
          </w:rPr>
          <w:t>HPC Pack 2008 R2 Enterprise</w:t>
        </w:r>
        <w:r w:rsidR="00196D4B">
          <w:rPr>
            <w:noProof/>
            <w:webHidden/>
          </w:rPr>
          <w:tab/>
        </w:r>
        <w:r w:rsidR="00AE5A40">
          <w:rPr>
            <w:noProof/>
            <w:webHidden/>
          </w:rPr>
          <w:fldChar w:fldCharType="begin"/>
        </w:r>
        <w:r w:rsidR="00196D4B">
          <w:rPr>
            <w:noProof/>
            <w:webHidden/>
          </w:rPr>
          <w:instrText xml:space="preserve"> PAGEREF _Toc301960240 \h </w:instrText>
        </w:r>
        <w:r w:rsidR="00AE5A40">
          <w:rPr>
            <w:noProof/>
            <w:webHidden/>
          </w:rPr>
        </w:r>
        <w:r w:rsidR="00AE5A40">
          <w:rPr>
            <w:noProof/>
            <w:webHidden/>
          </w:rPr>
          <w:fldChar w:fldCharType="separate"/>
        </w:r>
        <w:r w:rsidR="00D56563">
          <w:rPr>
            <w:noProof/>
            <w:webHidden/>
          </w:rPr>
          <w:t>15</w:t>
        </w:r>
        <w:r w:rsidR="00AE5A40">
          <w:rPr>
            <w:noProof/>
            <w:webHidden/>
          </w:rPr>
          <w:fldChar w:fldCharType="end"/>
        </w:r>
      </w:hyperlink>
    </w:p>
    <w:p w:rsidR="00196D4B" w:rsidRDefault="00742D8B">
      <w:pPr>
        <w:pStyle w:val="TOC2"/>
        <w:rPr>
          <w:noProof/>
          <w:color w:val="auto"/>
          <w:sz w:val="22"/>
          <w:lang w:eastAsia="zh-CN"/>
        </w:rPr>
      </w:pPr>
      <w:hyperlink w:anchor="_Toc301960241" w:history="1">
        <w:r w:rsidR="00196D4B" w:rsidRPr="00B230CE">
          <w:rPr>
            <w:rStyle w:val="Hyperlink"/>
            <w:noProof/>
            <w:lang w:val="es-ES"/>
          </w:rPr>
          <w:t>Microsoft Dynamics AX 2012</w:t>
        </w:r>
        <w:r w:rsidR="00196D4B">
          <w:rPr>
            <w:noProof/>
            <w:webHidden/>
          </w:rPr>
          <w:tab/>
        </w:r>
        <w:r w:rsidR="00AE5A40">
          <w:rPr>
            <w:noProof/>
            <w:webHidden/>
          </w:rPr>
          <w:fldChar w:fldCharType="begin"/>
        </w:r>
        <w:r w:rsidR="00196D4B">
          <w:rPr>
            <w:noProof/>
            <w:webHidden/>
          </w:rPr>
          <w:instrText xml:space="preserve"> PAGEREF _Toc301960241 \h </w:instrText>
        </w:r>
        <w:r w:rsidR="00AE5A40">
          <w:rPr>
            <w:noProof/>
            <w:webHidden/>
          </w:rPr>
        </w:r>
        <w:r w:rsidR="00AE5A40">
          <w:rPr>
            <w:noProof/>
            <w:webHidden/>
          </w:rPr>
          <w:fldChar w:fldCharType="separate"/>
        </w:r>
        <w:r w:rsidR="00D56563">
          <w:rPr>
            <w:noProof/>
            <w:webHidden/>
          </w:rPr>
          <w:t>16</w:t>
        </w:r>
        <w:r w:rsidR="00AE5A40">
          <w:rPr>
            <w:noProof/>
            <w:webHidden/>
          </w:rPr>
          <w:fldChar w:fldCharType="end"/>
        </w:r>
      </w:hyperlink>
    </w:p>
    <w:p w:rsidR="00196D4B" w:rsidRDefault="00742D8B">
      <w:pPr>
        <w:pStyle w:val="TOC2"/>
        <w:rPr>
          <w:noProof/>
          <w:color w:val="auto"/>
          <w:sz w:val="22"/>
          <w:lang w:eastAsia="zh-CN"/>
        </w:rPr>
      </w:pPr>
      <w:hyperlink w:anchor="_Toc301960242" w:history="1">
        <w:r w:rsidR="00196D4B" w:rsidRPr="00B230CE">
          <w:rPr>
            <w:rStyle w:val="Hyperlink"/>
            <w:noProof/>
            <w:lang w:val="es-ES"/>
          </w:rPr>
          <w:t>Microsoft Dynamics C5 2012</w:t>
        </w:r>
        <w:r w:rsidR="00196D4B">
          <w:rPr>
            <w:noProof/>
            <w:webHidden/>
          </w:rPr>
          <w:tab/>
        </w:r>
        <w:r w:rsidR="00AE5A40">
          <w:rPr>
            <w:noProof/>
            <w:webHidden/>
          </w:rPr>
          <w:fldChar w:fldCharType="begin"/>
        </w:r>
        <w:r w:rsidR="00196D4B">
          <w:rPr>
            <w:noProof/>
            <w:webHidden/>
          </w:rPr>
          <w:instrText xml:space="preserve"> PAGEREF _Toc301960242 \h </w:instrText>
        </w:r>
        <w:r w:rsidR="00AE5A40">
          <w:rPr>
            <w:noProof/>
            <w:webHidden/>
          </w:rPr>
        </w:r>
        <w:r w:rsidR="00AE5A40">
          <w:rPr>
            <w:noProof/>
            <w:webHidden/>
          </w:rPr>
          <w:fldChar w:fldCharType="separate"/>
        </w:r>
        <w:r w:rsidR="00D56563">
          <w:rPr>
            <w:noProof/>
            <w:webHidden/>
          </w:rPr>
          <w:t>17</w:t>
        </w:r>
        <w:r w:rsidR="00AE5A40">
          <w:rPr>
            <w:noProof/>
            <w:webHidden/>
          </w:rPr>
          <w:fldChar w:fldCharType="end"/>
        </w:r>
      </w:hyperlink>
    </w:p>
    <w:p w:rsidR="00196D4B" w:rsidRDefault="00742D8B">
      <w:pPr>
        <w:pStyle w:val="TOC2"/>
        <w:rPr>
          <w:noProof/>
          <w:color w:val="auto"/>
          <w:sz w:val="22"/>
          <w:lang w:eastAsia="zh-CN"/>
        </w:rPr>
      </w:pPr>
      <w:hyperlink w:anchor="_Toc301960243" w:history="1">
        <w:r w:rsidR="00196D4B" w:rsidRPr="00B230CE">
          <w:rPr>
            <w:rStyle w:val="Hyperlink"/>
            <w:noProof/>
            <w:lang w:val="es-ES"/>
          </w:rPr>
          <w:t>Microsoft Dynamics GP 2010 R2</w:t>
        </w:r>
        <w:r w:rsidR="00196D4B">
          <w:rPr>
            <w:noProof/>
            <w:webHidden/>
          </w:rPr>
          <w:tab/>
        </w:r>
        <w:r w:rsidR="00AE5A40">
          <w:rPr>
            <w:noProof/>
            <w:webHidden/>
          </w:rPr>
          <w:fldChar w:fldCharType="begin"/>
        </w:r>
        <w:r w:rsidR="00196D4B">
          <w:rPr>
            <w:noProof/>
            <w:webHidden/>
          </w:rPr>
          <w:instrText xml:space="preserve"> PAGEREF _Toc301960243 \h </w:instrText>
        </w:r>
        <w:r w:rsidR="00AE5A40">
          <w:rPr>
            <w:noProof/>
            <w:webHidden/>
          </w:rPr>
        </w:r>
        <w:r w:rsidR="00AE5A40">
          <w:rPr>
            <w:noProof/>
            <w:webHidden/>
          </w:rPr>
          <w:fldChar w:fldCharType="separate"/>
        </w:r>
        <w:r w:rsidR="00D56563">
          <w:rPr>
            <w:noProof/>
            <w:webHidden/>
          </w:rPr>
          <w:t>18</w:t>
        </w:r>
        <w:r w:rsidR="00AE5A40">
          <w:rPr>
            <w:noProof/>
            <w:webHidden/>
          </w:rPr>
          <w:fldChar w:fldCharType="end"/>
        </w:r>
      </w:hyperlink>
    </w:p>
    <w:p w:rsidR="00196D4B" w:rsidRDefault="00742D8B">
      <w:pPr>
        <w:pStyle w:val="TOC2"/>
        <w:rPr>
          <w:noProof/>
          <w:color w:val="auto"/>
          <w:sz w:val="22"/>
          <w:lang w:eastAsia="zh-CN"/>
        </w:rPr>
      </w:pPr>
      <w:hyperlink w:anchor="_Toc301960244" w:history="1">
        <w:r w:rsidR="00196D4B" w:rsidRPr="00B230CE">
          <w:rPr>
            <w:rStyle w:val="Hyperlink"/>
            <w:noProof/>
            <w:lang w:val="es-ES"/>
          </w:rPr>
          <w:t>Microsoft Dynamics NAV 2009 R2</w:t>
        </w:r>
        <w:r w:rsidR="00196D4B">
          <w:rPr>
            <w:noProof/>
            <w:webHidden/>
          </w:rPr>
          <w:tab/>
        </w:r>
        <w:r w:rsidR="00AE5A40">
          <w:rPr>
            <w:noProof/>
            <w:webHidden/>
          </w:rPr>
          <w:fldChar w:fldCharType="begin"/>
        </w:r>
        <w:r w:rsidR="00196D4B">
          <w:rPr>
            <w:noProof/>
            <w:webHidden/>
          </w:rPr>
          <w:instrText xml:space="preserve"> PAGEREF _Toc301960244 \h </w:instrText>
        </w:r>
        <w:r w:rsidR="00AE5A40">
          <w:rPr>
            <w:noProof/>
            <w:webHidden/>
          </w:rPr>
        </w:r>
        <w:r w:rsidR="00AE5A40">
          <w:rPr>
            <w:noProof/>
            <w:webHidden/>
          </w:rPr>
          <w:fldChar w:fldCharType="separate"/>
        </w:r>
        <w:r w:rsidR="00D56563">
          <w:rPr>
            <w:noProof/>
            <w:webHidden/>
          </w:rPr>
          <w:t>19</w:t>
        </w:r>
        <w:r w:rsidR="00AE5A40">
          <w:rPr>
            <w:noProof/>
            <w:webHidden/>
          </w:rPr>
          <w:fldChar w:fldCharType="end"/>
        </w:r>
      </w:hyperlink>
    </w:p>
    <w:p w:rsidR="00196D4B" w:rsidRDefault="00742D8B">
      <w:pPr>
        <w:pStyle w:val="TOC2"/>
        <w:rPr>
          <w:noProof/>
          <w:color w:val="auto"/>
          <w:sz w:val="22"/>
          <w:lang w:eastAsia="zh-CN"/>
        </w:rPr>
      </w:pPr>
      <w:hyperlink w:anchor="_Toc301960245" w:history="1">
        <w:r w:rsidR="00196D4B" w:rsidRPr="00B230CE">
          <w:rPr>
            <w:rStyle w:val="Hyperlink"/>
            <w:noProof/>
            <w:lang w:val="es-ES"/>
          </w:rPr>
          <w:t>Microsoft Dynamics SL 2011</w:t>
        </w:r>
        <w:r w:rsidR="00196D4B">
          <w:rPr>
            <w:noProof/>
            <w:webHidden/>
          </w:rPr>
          <w:tab/>
        </w:r>
        <w:r w:rsidR="00AE5A40">
          <w:rPr>
            <w:noProof/>
            <w:webHidden/>
          </w:rPr>
          <w:fldChar w:fldCharType="begin"/>
        </w:r>
        <w:r w:rsidR="00196D4B">
          <w:rPr>
            <w:noProof/>
            <w:webHidden/>
          </w:rPr>
          <w:instrText xml:space="preserve"> PAGEREF _Toc301960245 \h </w:instrText>
        </w:r>
        <w:r w:rsidR="00AE5A40">
          <w:rPr>
            <w:noProof/>
            <w:webHidden/>
          </w:rPr>
        </w:r>
        <w:r w:rsidR="00AE5A40">
          <w:rPr>
            <w:noProof/>
            <w:webHidden/>
          </w:rPr>
          <w:fldChar w:fldCharType="separate"/>
        </w:r>
        <w:r w:rsidR="00D56563">
          <w:rPr>
            <w:noProof/>
            <w:webHidden/>
          </w:rPr>
          <w:t>20</w:t>
        </w:r>
        <w:r w:rsidR="00AE5A40">
          <w:rPr>
            <w:noProof/>
            <w:webHidden/>
          </w:rPr>
          <w:fldChar w:fldCharType="end"/>
        </w:r>
      </w:hyperlink>
    </w:p>
    <w:p w:rsidR="00196D4B" w:rsidRDefault="00742D8B">
      <w:pPr>
        <w:pStyle w:val="TOC2"/>
        <w:rPr>
          <w:noProof/>
          <w:color w:val="auto"/>
          <w:sz w:val="22"/>
          <w:lang w:eastAsia="zh-CN"/>
        </w:rPr>
      </w:pPr>
      <w:hyperlink w:anchor="_Toc301960246" w:history="1">
        <w:r w:rsidR="00196D4B" w:rsidRPr="00B230CE">
          <w:rPr>
            <w:rStyle w:val="Hyperlink"/>
            <w:noProof/>
            <w:lang w:val="es-ES"/>
          </w:rPr>
          <w:t>Provisioning System</w:t>
        </w:r>
        <w:r w:rsidR="00196D4B">
          <w:rPr>
            <w:noProof/>
            <w:webHidden/>
          </w:rPr>
          <w:tab/>
        </w:r>
        <w:r w:rsidR="00AE5A40">
          <w:rPr>
            <w:noProof/>
            <w:webHidden/>
          </w:rPr>
          <w:fldChar w:fldCharType="begin"/>
        </w:r>
        <w:r w:rsidR="00196D4B">
          <w:rPr>
            <w:noProof/>
            <w:webHidden/>
          </w:rPr>
          <w:instrText xml:space="preserve"> PAGEREF _Toc301960246 \h </w:instrText>
        </w:r>
        <w:r w:rsidR="00AE5A40">
          <w:rPr>
            <w:noProof/>
            <w:webHidden/>
          </w:rPr>
        </w:r>
        <w:r w:rsidR="00AE5A40">
          <w:rPr>
            <w:noProof/>
            <w:webHidden/>
          </w:rPr>
          <w:fldChar w:fldCharType="separate"/>
        </w:r>
        <w:r w:rsidR="00D56563">
          <w:rPr>
            <w:noProof/>
            <w:webHidden/>
          </w:rPr>
          <w:t>21</w:t>
        </w:r>
        <w:r w:rsidR="00AE5A40">
          <w:rPr>
            <w:noProof/>
            <w:webHidden/>
          </w:rPr>
          <w:fldChar w:fldCharType="end"/>
        </w:r>
      </w:hyperlink>
    </w:p>
    <w:p w:rsidR="00196D4B" w:rsidRDefault="00742D8B">
      <w:pPr>
        <w:pStyle w:val="TOC2"/>
        <w:rPr>
          <w:noProof/>
          <w:color w:val="auto"/>
          <w:sz w:val="22"/>
          <w:lang w:eastAsia="zh-CN"/>
        </w:rPr>
      </w:pPr>
      <w:hyperlink w:anchor="_Toc301960247" w:history="1">
        <w:r w:rsidR="00196D4B" w:rsidRPr="00B230CE">
          <w:rPr>
            <w:rStyle w:val="Hyperlink"/>
            <w:noProof/>
            <w:lang w:val="es-ES"/>
          </w:rPr>
          <w:t>Search Server 2010</w:t>
        </w:r>
        <w:r w:rsidR="00196D4B">
          <w:rPr>
            <w:noProof/>
            <w:webHidden/>
          </w:rPr>
          <w:tab/>
        </w:r>
        <w:r w:rsidR="00AE5A40">
          <w:rPr>
            <w:noProof/>
            <w:webHidden/>
          </w:rPr>
          <w:fldChar w:fldCharType="begin"/>
        </w:r>
        <w:r w:rsidR="00196D4B">
          <w:rPr>
            <w:noProof/>
            <w:webHidden/>
          </w:rPr>
          <w:instrText xml:space="preserve"> PAGEREF _Toc301960247 \h </w:instrText>
        </w:r>
        <w:r w:rsidR="00AE5A40">
          <w:rPr>
            <w:noProof/>
            <w:webHidden/>
          </w:rPr>
        </w:r>
        <w:r w:rsidR="00AE5A40">
          <w:rPr>
            <w:noProof/>
            <w:webHidden/>
          </w:rPr>
          <w:fldChar w:fldCharType="separate"/>
        </w:r>
        <w:r w:rsidR="00D56563">
          <w:rPr>
            <w:noProof/>
            <w:webHidden/>
          </w:rPr>
          <w:t>21</w:t>
        </w:r>
        <w:r w:rsidR="00AE5A40">
          <w:rPr>
            <w:noProof/>
            <w:webHidden/>
          </w:rPr>
          <w:fldChar w:fldCharType="end"/>
        </w:r>
      </w:hyperlink>
    </w:p>
    <w:p w:rsidR="00196D4B" w:rsidRDefault="00742D8B">
      <w:pPr>
        <w:pStyle w:val="TOC2"/>
        <w:rPr>
          <w:noProof/>
          <w:color w:val="auto"/>
          <w:sz w:val="22"/>
          <w:lang w:eastAsia="zh-CN"/>
        </w:rPr>
      </w:pPr>
      <w:hyperlink w:anchor="_Toc301960248" w:history="1">
        <w:r w:rsidR="00196D4B" w:rsidRPr="00B230CE">
          <w:rPr>
            <w:rStyle w:val="Hyperlink"/>
            <w:noProof/>
            <w:lang w:val="es-ES"/>
          </w:rPr>
          <w:t>SharePoint Server 2010 para Sitios de Internet Enterprise</w:t>
        </w:r>
        <w:r w:rsidR="00196D4B">
          <w:rPr>
            <w:noProof/>
            <w:webHidden/>
          </w:rPr>
          <w:tab/>
        </w:r>
        <w:r w:rsidR="00AE5A40">
          <w:rPr>
            <w:noProof/>
            <w:webHidden/>
          </w:rPr>
          <w:fldChar w:fldCharType="begin"/>
        </w:r>
        <w:r w:rsidR="00196D4B">
          <w:rPr>
            <w:noProof/>
            <w:webHidden/>
          </w:rPr>
          <w:instrText xml:space="preserve"> PAGEREF _Toc301960248 \h </w:instrText>
        </w:r>
        <w:r w:rsidR="00AE5A40">
          <w:rPr>
            <w:noProof/>
            <w:webHidden/>
          </w:rPr>
        </w:r>
        <w:r w:rsidR="00AE5A40">
          <w:rPr>
            <w:noProof/>
            <w:webHidden/>
          </w:rPr>
          <w:fldChar w:fldCharType="separate"/>
        </w:r>
        <w:r w:rsidR="00D56563">
          <w:rPr>
            <w:noProof/>
            <w:webHidden/>
          </w:rPr>
          <w:t>21</w:t>
        </w:r>
        <w:r w:rsidR="00AE5A40">
          <w:rPr>
            <w:noProof/>
            <w:webHidden/>
          </w:rPr>
          <w:fldChar w:fldCharType="end"/>
        </w:r>
      </w:hyperlink>
    </w:p>
    <w:p w:rsidR="00196D4B" w:rsidRDefault="00742D8B">
      <w:pPr>
        <w:pStyle w:val="TOC2"/>
        <w:rPr>
          <w:noProof/>
          <w:color w:val="auto"/>
          <w:sz w:val="22"/>
          <w:lang w:eastAsia="zh-CN"/>
        </w:rPr>
      </w:pPr>
      <w:hyperlink w:anchor="_Toc301960249" w:history="1">
        <w:r w:rsidR="00196D4B" w:rsidRPr="00B230CE">
          <w:rPr>
            <w:rStyle w:val="Hyperlink"/>
            <w:noProof/>
            <w:lang w:val="es-ES"/>
          </w:rPr>
          <w:t>SQL Server 2008 R2 Datacenter</w:t>
        </w:r>
        <w:r w:rsidR="00196D4B">
          <w:rPr>
            <w:noProof/>
            <w:webHidden/>
          </w:rPr>
          <w:tab/>
        </w:r>
        <w:r w:rsidR="00AE5A40">
          <w:rPr>
            <w:noProof/>
            <w:webHidden/>
          </w:rPr>
          <w:fldChar w:fldCharType="begin"/>
        </w:r>
        <w:r w:rsidR="00196D4B">
          <w:rPr>
            <w:noProof/>
            <w:webHidden/>
          </w:rPr>
          <w:instrText xml:space="preserve"> PAGEREF _Toc301960249 \h </w:instrText>
        </w:r>
        <w:r w:rsidR="00AE5A40">
          <w:rPr>
            <w:noProof/>
            <w:webHidden/>
          </w:rPr>
        </w:r>
        <w:r w:rsidR="00AE5A40">
          <w:rPr>
            <w:noProof/>
            <w:webHidden/>
          </w:rPr>
          <w:fldChar w:fldCharType="separate"/>
        </w:r>
        <w:r w:rsidR="00D56563">
          <w:rPr>
            <w:noProof/>
            <w:webHidden/>
          </w:rPr>
          <w:t>22</w:t>
        </w:r>
        <w:r w:rsidR="00AE5A40">
          <w:rPr>
            <w:noProof/>
            <w:webHidden/>
          </w:rPr>
          <w:fldChar w:fldCharType="end"/>
        </w:r>
      </w:hyperlink>
    </w:p>
    <w:p w:rsidR="00196D4B" w:rsidRDefault="00742D8B">
      <w:pPr>
        <w:pStyle w:val="TOC2"/>
        <w:rPr>
          <w:noProof/>
          <w:color w:val="auto"/>
          <w:sz w:val="22"/>
          <w:lang w:eastAsia="zh-CN"/>
        </w:rPr>
      </w:pPr>
      <w:hyperlink w:anchor="_Toc301960250" w:history="1">
        <w:r w:rsidR="00196D4B" w:rsidRPr="00B230CE">
          <w:rPr>
            <w:rStyle w:val="Hyperlink"/>
            <w:noProof/>
            <w:lang w:val="es-ES"/>
          </w:rPr>
          <w:t>SQL Server 2008 R2 Enterprise</w:t>
        </w:r>
        <w:r w:rsidR="00196D4B">
          <w:rPr>
            <w:noProof/>
            <w:webHidden/>
          </w:rPr>
          <w:tab/>
        </w:r>
        <w:r w:rsidR="00AE5A40">
          <w:rPr>
            <w:noProof/>
            <w:webHidden/>
          </w:rPr>
          <w:fldChar w:fldCharType="begin"/>
        </w:r>
        <w:r w:rsidR="00196D4B">
          <w:rPr>
            <w:noProof/>
            <w:webHidden/>
          </w:rPr>
          <w:instrText xml:space="preserve"> PAGEREF _Toc301960250 \h </w:instrText>
        </w:r>
        <w:r w:rsidR="00AE5A40">
          <w:rPr>
            <w:noProof/>
            <w:webHidden/>
          </w:rPr>
        </w:r>
        <w:r w:rsidR="00AE5A40">
          <w:rPr>
            <w:noProof/>
            <w:webHidden/>
          </w:rPr>
          <w:fldChar w:fldCharType="separate"/>
        </w:r>
        <w:r w:rsidR="00D56563">
          <w:rPr>
            <w:noProof/>
            <w:webHidden/>
          </w:rPr>
          <w:t>22</w:t>
        </w:r>
        <w:r w:rsidR="00AE5A40">
          <w:rPr>
            <w:noProof/>
            <w:webHidden/>
          </w:rPr>
          <w:fldChar w:fldCharType="end"/>
        </w:r>
      </w:hyperlink>
    </w:p>
    <w:p w:rsidR="00196D4B" w:rsidRDefault="00742D8B">
      <w:pPr>
        <w:pStyle w:val="TOC2"/>
        <w:rPr>
          <w:noProof/>
          <w:color w:val="auto"/>
          <w:sz w:val="22"/>
          <w:lang w:eastAsia="zh-CN"/>
        </w:rPr>
      </w:pPr>
      <w:hyperlink w:anchor="_Toc301960251" w:history="1">
        <w:r w:rsidR="00196D4B" w:rsidRPr="00B230CE">
          <w:rPr>
            <w:rStyle w:val="Hyperlink"/>
            <w:noProof/>
            <w:lang w:val="es-ES"/>
          </w:rPr>
          <w:t>SQL Server 2008 R2 Standard</w:t>
        </w:r>
        <w:r w:rsidR="00196D4B">
          <w:rPr>
            <w:noProof/>
            <w:webHidden/>
          </w:rPr>
          <w:tab/>
        </w:r>
        <w:r w:rsidR="00AE5A40">
          <w:rPr>
            <w:noProof/>
            <w:webHidden/>
          </w:rPr>
          <w:fldChar w:fldCharType="begin"/>
        </w:r>
        <w:r w:rsidR="00196D4B">
          <w:rPr>
            <w:noProof/>
            <w:webHidden/>
          </w:rPr>
          <w:instrText xml:space="preserve"> PAGEREF _Toc301960251 \h </w:instrText>
        </w:r>
        <w:r w:rsidR="00AE5A40">
          <w:rPr>
            <w:noProof/>
            <w:webHidden/>
          </w:rPr>
        </w:r>
        <w:r w:rsidR="00AE5A40">
          <w:rPr>
            <w:noProof/>
            <w:webHidden/>
          </w:rPr>
          <w:fldChar w:fldCharType="separate"/>
        </w:r>
        <w:r w:rsidR="00D56563">
          <w:rPr>
            <w:noProof/>
            <w:webHidden/>
          </w:rPr>
          <w:t>23</w:t>
        </w:r>
        <w:r w:rsidR="00AE5A40">
          <w:rPr>
            <w:noProof/>
            <w:webHidden/>
          </w:rPr>
          <w:fldChar w:fldCharType="end"/>
        </w:r>
      </w:hyperlink>
    </w:p>
    <w:p w:rsidR="00196D4B" w:rsidRDefault="00742D8B">
      <w:pPr>
        <w:pStyle w:val="TOC2"/>
        <w:rPr>
          <w:noProof/>
          <w:color w:val="auto"/>
          <w:sz w:val="22"/>
          <w:lang w:eastAsia="zh-CN"/>
        </w:rPr>
      </w:pPr>
      <w:hyperlink w:anchor="_Toc301960252" w:history="1">
        <w:r w:rsidR="00196D4B" w:rsidRPr="00B230CE">
          <w:rPr>
            <w:rStyle w:val="Hyperlink"/>
            <w:noProof/>
            <w:lang w:val="es-ES"/>
          </w:rPr>
          <w:t>SQL Server 2008 R2 Workgroup</w:t>
        </w:r>
        <w:r w:rsidR="00196D4B">
          <w:rPr>
            <w:noProof/>
            <w:webHidden/>
          </w:rPr>
          <w:tab/>
        </w:r>
        <w:r w:rsidR="00AE5A40">
          <w:rPr>
            <w:noProof/>
            <w:webHidden/>
          </w:rPr>
          <w:fldChar w:fldCharType="begin"/>
        </w:r>
        <w:r w:rsidR="00196D4B">
          <w:rPr>
            <w:noProof/>
            <w:webHidden/>
          </w:rPr>
          <w:instrText xml:space="preserve"> PAGEREF _Toc301960252 \h </w:instrText>
        </w:r>
        <w:r w:rsidR="00AE5A40">
          <w:rPr>
            <w:noProof/>
            <w:webHidden/>
          </w:rPr>
        </w:r>
        <w:r w:rsidR="00AE5A40">
          <w:rPr>
            <w:noProof/>
            <w:webHidden/>
          </w:rPr>
          <w:fldChar w:fldCharType="separate"/>
        </w:r>
        <w:r w:rsidR="00D56563">
          <w:rPr>
            <w:noProof/>
            <w:webHidden/>
          </w:rPr>
          <w:t>23</w:t>
        </w:r>
        <w:r w:rsidR="00AE5A40">
          <w:rPr>
            <w:noProof/>
            <w:webHidden/>
          </w:rPr>
          <w:fldChar w:fldCharType="end"/>
        </w:r>
      </w:hyperlink>
    </w:p>
    <w:p w:rsidR="00196D4B" w:rsidRDefault="00742D8B">
      <w:pPr>
        <w:pStyle w:val="TOC2"/>
        <w:rPr>
          <w:noProof/>
          <w:color w:val="auto"/>
          <w:sz w:val="22"/>
          <w:lang w:eastAsia="zh-CN"/>
        </w:rPr>
      </w:pPr>
      <w:hyperlink w:anchor="_Toc301960253" w:history="1">
        <w:r w:rsidR="00196D4B" w:rsidRPr="00B230CE">
          <w:rPr>
            <w:rStyle w:val="Hyperlink"/>
            <w:noProof/>
            <w:lang w:val="pt-BR"/>
          </w:rPr>
          <w:t>SQL Server 2008 R2, edición Web</w:t>
        </w:r>
        <w:r w:rsidR="00196D4B">
          <w:rPr>
            <w:noProof/>
            <w:webHidden/>
          </w:rPr>
          <w:tab/>
        </w:r>
        <w:r w:rsidR="00AE5A40">
          <w:rPr>
            <w:noProof/>
            <w:webHidden/>
          </w:rPr>
          <w:fldChar w:fldCharType="begin"/>
        </w:r>
        <w:r w:rsidR="00196D4B">
          <w:rPr>
            <w:noProof/>
            <w:webHidden/>
          </w:rPr>
          <w:instrText xml:space="preserve"> PAGEREF _Toc301960253 \h </w:instrText>
        </w:r>
        <w:r w:rsidR="00AE5A40">
          <w:rPr>
            <w:noProof/>
            <w:webHidden/>
          </w:rPr>
        </w:r>
        <w:r w:rsidR="00AE5A40">
          <w:rPr>
            <w:noProof/>
            <w:webHidden/>
          </w:rPr>
          <w:fldChar w:fldCharType="separate"/>
        </w:r>
        <w:r w:rsidR="00D56563">
          <w:rPr>
            <w:noProof/>
            <w:webHidden/>
          </w:rPr>
          <w:t>24</w:t>
        </w:r>
        <w:r w:rsidR="00AE5A40">
          <w:rPr>
            <w:noProof/>
            <w:webHidden/>
          </w:rPr>
          <w:fldChar w:fldCharType="end"/>
        </w:r>
      </w:hyperlink>
    </w:p>
    <w:p w:rsidR="00196D4B" w:rsidRDefault="00742D8B">
      <w:pPr>
        <w:pStyle w:val="TOC2"/>
        <w:rPr>
          <w:noProof/>
          <w:color w:val="auto"/>
          <w:sz w:val="22"/>
          <w:lang w:eastAsia="zh-CN"/>
        </w:rPr>
      </w:pPr>
      <w:hyperlink w:anchor="_Toc301960254" w:history="1">
        <w:r w:rsidR="00196D4B" w:rsidRPr="00B230CE">
          <w:rPr>
            <w:rStyle w:val="Hyperlink"/>
            <w:noProof/>
          </w:rPr>
          <w:t>Windows HPC Server 2008 R2 Suite</w:t>
        </w:r>
        <w:r w:rsidR="00196D4B">
          <w:rPr>
            <w:noProof/>
            <w:webHidden/>
          </w:rPr>
          <w:tab/>
        </w:r>
        <w:r w:rsidR="00AE5A40">
          <w:rPr>
            <w:noProof/>
            <w:webHidden/>
          </w:rPr>
          <w:fldChar w:fldCharType="begin"/>
        </w:r>
        <w:r w:rsidR="00196D4B">
          <w:rPr>
            <w:noProof/>
            <w:webHidden/>
          </w:rPr>
          <w:instrText xml:space="preserve"> PAGEREF _Toc301960254 \h </w:instrText>
        </w:r>
        <w:r w:rsidR="00AE5A40">
          <w:rPr>
            <w:noProof/>
            <w:webHidden/>
          </w:rPr>
        </w:r>
        <w:r w:rsidR="00AE5A40">
          <w:rPr>
            <w:noProof/>
            <w:webHidden/>
          </w:rPr>
          <w:fldChar w:fldCharType="separate"/>
        </w:r>
        <w:r w:rsidR="00D56563">
          <w:rPr>
            <w:noProof/>
            <w:webHidden/>
          </w:rPr>
          <w:t>24</w:t>
        </w:r>
        <w:r w:rsidR="00AE5A40">
          <w:rPr>
            <w:noProof/>
            <w:webHidden/>
          </w:rPr>
          <w:fldChar w:fldCharType="end"/>
        </w:r>
      </w:hyperlink>
    </w:p>
    <w:p w:rsidR="00196D4B" w:rsidRDefault="00742D8B">
      <w:pPr>
        <w:pStyle w:val="TOC2"/>
        <w:rPr>
          <w:noProof/>
          <w:color w:val="auto"/>
          <w:sz w:val="22"/>
          <w:lang w:eastAsia="zh-CN"/>
        </w:rPr>
      </w:pPr>
      <w:hyperlink w:anchor="_Toc301960255" w:history="1">
        <w:r w:rsidR="00196D4B" w:rsidRPr="00B230CE">
          <w:rPr>
            <w:rStyle w:val="Hyperlink"/>
            <w:noProof/>
            <w:lang w:val="es-ES"/>
          </w:rPr>
          <w:t>Windows Server 2008 R2 Datacenter</w:t>
        </w:r>
        <w:r w:rsidR="00196D4B">
          <w:rPr>
            <w:noProof/>
            <w:webHidden/>
          </w:rPr>
          <w:tab/>
        </w:r>
        <w:r w:rsidR="00AE5A40">
          <w:rPr>
            <w:noProof/>
            <w:webHidden/>
          </w:rPr>
          <w:fldChar w:fldCharType="begin"/>
        </w:r>
        <w:r w:rsidR="00196D4B">
          <w:rPr>
            <w:noProof/>
            <w:webHidden/>
          </w:rPr>
          <w:instrText xml:space="preserve"> PAGEREF _Toc301960255 \h </w:instrText>
        </w:r>
        <w:r w:rsidR="00AE5A40">
          <w:rPr>
            <w:noProof/>
            <w:webHidden/>
          </w:rPr>
        </w:r>
        <w:r w:rsidR="00AE5A40">
          <w:rPr>
            <w:noProof/>
            <w:webHidden/>
          </w:rPr>
          <w:fldChar w:fldCharType="separate"/>
        </w:r>
        <w:r w:rsidR="00D56563">
          <w:rPr>
            <w:noProof/>
            <w:webHidden/>
          </w:rPr>
          <w:t>25</w:t>
        </w:r>
        <w:r w:rsidR="00AE5A40">
          <w:rPr>
            <w:noProof/>
            <w:webHidden/>
          </w:rPr>
          <w:fldChar w:fldCharType="end"/>
        </w:r>
      </w:hyperlink>
    </w:p>
    <w:p w:rsidR="00196D4B" w:rsidRDefault="00742D8B">
      <w:pPr>
        <w:pStyle w:val="TOC2"/>
        <w:rPr>
          <w:noProof/>
          <w:color w:val="auto"/>
          <w:sz w:val="22"/>
          <w:lang w:eastAsia="zh-CN"/>
        </w:rPr>
      </w:pPr>
      <w:hyperlink w:anchor="_Toc301960256" w:history="1">
        <w:r w:rsidR="00196D4B" w:rsidRPr="00B230CE">
          <w:rPr>
            <w:rStyle w:val="Hyperlink"/>
            <w:noProof/>
            <w:lang w:val="es-ES"/>
          </w:rPr>
          <w:t>Windows Server 2008 R2 Enterprise</w:t>
        </w:r>
        <w:r w:rsidR="00196D4B">
          <w:rPr>
            <w:noProof/>
            <w:webHidden/>
          </w:rPr>
          <w:tab/>
        </w:r>
        <w:r w:rsidR="00AE5A40">
          <w:rPr>
            <w:noProof/>
            <w:webHidden/>
          </w:rPr>
          <w:fldChar w:fldCharType="begin"/>
        </w:r>
        <w:r w:rsidR="00196D4B">
          <w:rPr>
            <w:noProof/>
            <w:webHidden/>
          </w:rPr>
          <w:instrText xml:space="preserve"> PAGEREF _Toc301960256 \h </w:instrText>
        </w:r>
        <w:r w:rsidR="00AE5A40">
          <w:rPr>
            <w:noProof/>
            <w:webHidden/>
          </w:rPr>
        </w:r>
        <w:r w:rsidR="00AE5A40">
          <w:rPr>
            <w:noProof/>
            <w:webHidden/>
          </w:rPr>
          <w:fldChar w:fldCharType="separate"/>
        </w:r>
        <w:r w:rsidR="00D56563">
          <w:rPr>
            <w:noProof/>
            <w:webHidden/>
          </w:rPr>
          <w:t>25</w:t>
        </w:r>
        <w:r w:rsidR="00AE5A40">
          <w:rPr>
            <w:noProof/>
            <w:webHidden/>
          </w:rPr>
          <w:fldChar w:fldCharType="end"/>
        </w:r>
      </w:hyperlink>
    </w:p>
    <w:p w:rsidR="00196D4B" w:rsidRDefault="00742D8B">
      <w:pPr>
        <w:pStyle w:val="TOC2"/>
        <w:rPr>
          <w:noProof/>
          <w:color w:val="auto"/>
          <w:sz w:val="22"/>
          <w:lang w:eastAsia="zh-CN"/>
        </w:rPr>
      </w:pPr>
      <w:hyperlink w:anchor="_Toc301960257" w:history="1">
        <w:r w:rsidR="00196D4B" w:rsidRPr="00B230CE">
          <w:rPr>
            <w:rStyle w:val="Hyperlink"/>
            <w:noProof/>
            <w:lang w:val="es-ES"/>
          </w:rPr>
          <w:t>Windows Server 2008 R2 para Sistemas Basados en Itanium</w:t>
        </w:r>
        <w:r w:rsidR="00196D4B">
          <w:rPr>
            <w:noProof/>
            <w:webHidden/>
          </w:rPr>
          <w:tab/>
        </w:r>
        <w:r w:rsidR="00AE5A40">
          <w:rPr>
            <w:noProof/>
            <w:webHidden/>
          </w:rPr>
          <w:fldChar w:fldCharType="begin"/>
        </w:r>
        <w:r w:rsidR="00196D4B">
          <w:rPr>
            <w:noProof/>
            <w:webHidden/>
          </w:rPr>
          <w:instrText xml:space="preserve"> PAGEREF _Toc301960257 \h </w:instrText>
        </w:r>
        <w:r w:rsidR="00AE5A40">
          <w:rPr>
            <w:noProof/>
            <w:webHidden/>
          </w:rPr>
        </w:r>
        <w:r w:rsidR="00AE5A40">
          <w:rPr>
            <w:noProof/>
            <w:webHidden/>
          </w:rPr>
          <w:fldChar w:fldCharType="separate"/>
        </w:r>
        <w:r w:rsidR="00D56563">
          <w:rPr>
            <w:noProof/>
            <w:webHidden/>
          </w:rPr>
          <w:t>26</w:t>
        </w:r>
        <w:r w:rsidR="00AE5A40">
          <w:rPr>
            <w:noProof/>
            <w:webHidden/>
          </w:rPr>
          <w:fldChar w:fldCharType="end"/>
        </w:r>
      </w:hyperlink>
    </w:p>
    <w:p w:rsidR="00196D4B" w:rsidRDefault="00742D8B">
      <w:pPr>
        <w:pStyle w:val="TOC2"/>
        <w:rPr>
          <w:noProof/>
          <w:color w:val="auto"/>
          <w:sz w:val="22"/>
          <w:lang w:eastAsia="zh-CN"/>
        </w:rPr>
      </w:pPr>
      <w:hyperlink w:anchor="_Toc301960258" w:history="1">
        <w:r w:rsidR="00196D4B" w:rsidRPr="00B230CE">
          <w:rPr>
            <w:rStyle w:val="Hyperlink"/>
            <w:noProof/>
          </w:rPr>
          <w:t>Windows Server 2008 R2 HPC Edition</w:t>
        </w:r>
        <w:r w:rsidR="00196D4B">
          <w:rPr>
            <w:noProof/>
            <w:webHidden/>
          </w:rPr>
          <w:tab/>
        </w:r>
        <w:r w:rsidR="00AE5A40">
          <w:rPr>
            <w:noProof/>
            <w:webHidden/>
          </w:rPr>
          <w:fldChar w:fldCharType="begin"/>
        </w:r>
        <w:r w:rsidR="00196D4B">
          <w:rPr>
            <w:noProof/>
            <w:webHidden/>
          </w:rPr>
          <w:instrText xml:space="preserve"> PAGEREF _Toc301960258 \h </w:instrText>
        </w:r>
        <w:r w:rsidR="00AE5A40">
          <w:rPr>
            <w:noProof/>
            <w:webHidden/>
          </w:rPr>
        </w:r>
        <w:r w:rsidR="00AE5A40">
          <w:rPr>
            <w:noProof/>
            <w:webHidden/>
          </w:rPr>
          <w:fldChar w:fldCharType="separate"/>
        </w:r>
        <w:r w:rsidR="00D56563">
          <w:rPr>
            <w:noProof/>
            <w:webHidden/>
          </w:rPr>
          <w:t>27</w:t>
        </w:r>
        <w:r w:rsidR="00AE5A40">
          <w:rPr>
            <w:noProof/>
            <w:webHidden/>
          </w:rPr>
          <w:fldChar w:fldCharType="end"/>
        </w:r>
      </w:hyperlink>
    </w:p>
    <w:p w:rsidR="00196D4B" w:rsidRDefault="00742D8B">
      <w:pPr>
        <w:pStyle w:val="TOC2"/>
        <w:rPr>
          <w:noProof/>
          <w:color w:val="auto"/>
          <w:sz w:val="22"/>
          <w:lang w:eastAsia="zh-CN"/>
        </w:rPr>
      </w:pPr>
      <w:hyperlink w:anchor="_Toc301960259" w:history="1">
        <w:r w:rsidR="00196D4B" w:rsidRPr="00B230CE">
          <w:rPr>
            <w:rStyle w:val="Hyperlink"/>
            <w:noProof/>
            <w:lang w:val="es-ES"/>
          </w:rPr>
          <w:t>Windows Server 2008 R2 OEM Edición Standard y Enterprise</w:t>
        </w:r>
        <w:r w:rsidR="00196D4B">
          <w:rPr>
            <w:noProof/>
            <w:webHidden/>
          </w:rPr>
          <w:tab/>
        </w:r>
        <w:r w:rsidR="00AE5A40">
          <w:rPr>
            <w:noProof/>
            <w:webHidden/>
          </w:rPr>
          <w:fldChar w:fldCharType="begin"/>
        </w:r>
        <w:r w:rsidR="00196D4B">
          <w:rPr>
            <w:noProof/>
            <w:webHidden/>
          </w:rPr>
          <w:instrText xml:space="preserve"> PAGEREF _Toc301960259 \h </w:instrText>
        </w:r>
        <w:r w:rsidR="00AE5A40">
          <w:rPr>
            <w:noProof/>
            <w:webHidden/>
          </w:rPr>
        </w:r>
        <w:r w:rsidR="00AE5A40">
          <w:rPr>
            <w:noProof/>
            <w:webHidden/>
          </w:rPr>
          <w:fldChar w:fldCharType="separate"/>
        </w:r>
        <w:r w:rsidR="00D56563">
          <w:rPr>
            <w:noProof/>
            <w:webHidden/>
          </w:rPr>
          <w:t>28</w:t>
        </w:r>
        <w:r w:rsidR="00AE5A40">
          <w:rPr>
            <w:noProof/>
            <w:webHidden/>
          </w:rPr>
          <w:fldChar w:fldCharType="end"/>
        </w:r>
      </w:hyperlink>
    </w:p>
    <w:p w:rsidR="00196D4B" w:rsidRDefault="00742D8B">
      <w:pPr>
        <w:pStyle w:val="TOC2"/>
        <w:rPr>
          <w:noProof/>
          <w:color w:val="auto"/>
          <w:sz w:val="22"/>
          <w:lang w:eastAsia="zh-CN"/>
        </w:rPr>
      </w:pPr>
      <w:hyperlink w:anchor="_Toc301960260" w:history="1">
        <w:r w:rsidR="00196D4B" w:rsidRPr="00B230CE">
          <w:rPr>
            <w:rStyle w:val="Hyperlink"/>
            <w:noProof/>
            <w:lang w:val="es-ES"/>
          </w:rPr>
          <w:t>Windows Server 2008 R2 Standard</w:t>
        </w:r>
        <w:r w:rsidR="00196D4B">
          <w:rPr>
            <w:noProof/>
            <w:webHidden/>
          </w:rPr>
          <w:tab/>
        </w:r>
        <w:r w:rsidR="00AE5A40">
          <w:rPr>
            <w:noProof/>
            <w:webHidden/>
          </w:rPr>
          <w:fldChar w:fldCharType="begin"/>
        </w:r>
        <w:r w:rsidR="00196D4B">
          <w:rPr>
            <w:noProof/>
            <w:webHidden/>
          </w:rPr>
          <w:instrText xml:space="preserve"> PAGEREF _Toc301960260 \h </w:instrText>
        </w:r>
        <w:r w:rsidR="00AE5A40">
          <w:rPr>
            <w:noProof/>
            <w:webHidden/>
          </w:rPr>
        </w:r>
        <w:r w:rsidR="00AE5A40">
          <w:rPr>
            <w:noProof/>
            <w:webHidden/>
          </w:rPr>
          <w:fldChar w:fldCharType="separate"/>
        </w:r>
        <w:r w:rsidR="00D56563">
          <w:rPr>
            <w:noProof/>
            <w:webHidden/>
          </w:rPr>
          <w:t>29</w:t>
        </w:r>
        <w:r w:rsidR="00AE5A40">
          <w:rPr>
            <w:noProof/>
            <w:webHidden/>
          </w:rPr>
          <w:fldChar w:fldCharType="end"/>
        </w:r>
      </w:hyperlink>
    </w:p>
    <w:p w:rsidR="00196D4B" w:rsidRDefault="00742D8B">
      <w:pPr>
        <w:pStyle w:val="TOC2"/>
        <w:rPr>
          <w:noProof/>
          <w:color w:val="auto"/>
          <w:sz w:val="22"/>
          <w:lang w:eastAsia="zh-CN"/>
        </w:rPr>
      </w:pPr>
      <w:hyperlink w:anchor="_Toc301960261" w:history="1">
        <w:r w:rsidR="00196D4B" w:rsidRPr="00B230CE">
          <w:rPr>
            <w:rStyle w:val="Hyperlink"/>
            <w:noProof/>
          </w:rPr>
          <w:t xml:space="preserve">Windows Server 2008 R2 Standard con System Center </w:t>
        </w:r>
        <w:r w:rsidR="00196D4B">
          <w:rPr>
            <w:rStyle w:val="Hyperlink"/>
            <w:noProof/>
          </w:rPr>
          <w:br/>
        </w:r>
        <w:r w:rsidR="00196D4B" w:rsidRPr="00B230CE">
          <w:rPr>
            <w:rStyle w:val="Hyperlink"/>
            <w:noProof/>
          </w:rPr>
          <w:t>Operations Manager 2007 R2</w:t>
        </w:r>
        <w:r w:rsidR="00196D4B">
          <w:rPr>
            <w:noProof/>
            <w:webHidden/>
          </w:rPr>
          <w:tab/>
        </w:r>
        <w:r w:rsidR="00AE5A40">
          <w:rPr>
            <w:noProof/>
            <w:webHidden/>
          </w:rPr>
          <w:fldChar w:fldCharType="begin"/>
        </w:r>
        <w:r w:rsidR="00196D4B">
          <w:rPr>
            <w:noProof/>
            <w:webHidden/>
          </w:rPr>
          <w:instrText xml:space="preserve"> PAGEREF _Toc301960261 \h </w:instrText>
        </w:r>
        <w:r w:rsidR="00AE5A40">
          <w:rPr>
            <w:noProof/>
            <w:webHidden/>
          </w:rPr>
        </w:r>
        <w:r w:rsidR="00AE5A40">
          <w:rPr>
            <w:noProof/>
            <w:webHidden/>
          </w:rPr>
          <w:fldChar w:fldCharType="separate"/>
        </w:r>
        <w:r w:rsidR="00D56563">
          <w:rPr>
            <w:noProof/>
            <w:webHidden/>
          </w:rPr>
          <w:t>30</w:t>
        </w:r>
        <w:r w:rsidR="00AE5A40">
          <w:rPr>
            <w:noProof/>
            <w:webHidden/>
          </w:rPr>
          <w:fldChar w:fldCharType="end"/>
        </w:r>
      </w:hyperlink>
    </w:p>
    <w:p w:rsidR="00196D4B" w:rsidRDefault="00742D8B">
      <w:pPr>
        <w:pStyle w:val="TOC2"/>
        <w:rPr>
          <w:noProof/>
          <w:color w:val="auto"/>
          <w:sz w:val="22"/>
          <w:lang w:eastAsia="zh-CN"/>
        </w:rPr>
      </w:pPr>
      <w:hyperlink w:anchor="_Toc301960262" w:history="1">
        <w:r w:rsidR="00196D4B" w:rsidRPr="00B230CE">
          <w:rPr>
            <w:rStyle w:val="Hyperlink"/>
            <w:noProof/>
          </w:rPr>
          <w:t>Windows Server 2008 R2 Standard con System Center Operations Manager 2007 R2 con tecnología SQL Server 2008 R2</w:t>
        </w:r>
        <w:r w:rsidR="00196D4B">
          <w:rPr>
            <w:noProof/>
            <w:webHidden/>
          </w:rPr>
          <w:tab/>
        </w:r>
        <w:r w:rsidR="00AE5A40">
          <w:rPr>
            <w:noProof/>
            <w:webHidden/>
          </w:rPr>
          <w:fldChar w:fldCharType="begin"/>
        </w:r>
        <w:r w:rsidR="00196D4B">
          <w:rPr>
            <w:noProof/>
            <w:webHidden/>
          </w:rPr>
          <w:instrText xml:space="preserve"> PAGEREF _Toc301960262 \h </w:instrText>
        </w:r>
        <w:r w:rsidR="00AE5A40">
          <w:rPr>
            <w:noProof/>
            <w:webHidden/>
          </w:rPr>
        </w:r>
        <w:r w:rsidR="00AE5A40">
          <w:rPr>
            <w:noProof/>
            <w:webHidden/>
          </w:rPr>
          <w:fldChar w:fldCharType="separate"/>
        </w:r>
        <w:r w:rsidR="00D56563">
          <w:rPr>
            <w:noProof/>
            <w:webHidden/>
          </w:rPr>
          <w:t>31</w:t>
        </w:r>
        <w:r w:rsidR="00AE5A40">
          <w:rPr>
            <w:noProof/>
            <w:webHidden/>
          </w:rPr>
          <w:fldChar w:fldCharType="end"/>
        </w:r>
      </w:hyperlink>
    </w:p>
    <w:p w:rsidR="00196D4B" w:rsidRDefault="00742D8B">
      <w:pPr>
        <w:pStyle w:val="TOC2"/>
        <w:rPr>
          <w:noProof/>
          <w:color w:val="auto"/>
          <w:sz w:val="22"/>
          <w:lang w:eastAsia="zh-CN"/>
        </w:rPr>
      </w:pPr>
      <w:hyperlink w:anchor="_Toc301960263" w:history="1">
        <w:r w:rsidR="00196D4B" w:rsidRPr="00B230CE">
          <w:rPr>
            <w:rStyle w:val="Hyperlink"/>
            <w:noProof/>
            <w:lang w:val="es-ES"/>
          </w:rPr>
          <w:t>Windows Web Server 2008 R2</w:t>
        </w:r>
        <w:r w:rsidR="00196D4B">
          <w:rPr>
            <w:noProof/>
            <w:webHidden/>
          </w:rPr>
          <w:tab/>
        </w:r>
        <w:r w:rsidR="00AE5A40">
          <w:rPr>
            <w:noProof/>
            <w:webHidden/>
          </w:rPr>
          <w:fldChar w:fldCharType="begin"/>
        </w:r>
        <w:r w:rsidR="00196D4B">
          <w:rPr>
            <w:noProof/>
            <w:webHidden/>
          </w:rPr>
          <w:instrText xml:space="preserve"> PAGEREF _Toc301960263 \h </w:instrText>
        </w:r>
        <w:r w:rsidR="00AE5A40">
          <w:rPr>
            <w:noProof/>
            <w:webHidden/>
          </w:rPr>
        </w:r>
        <w:r w:rsidR="00AE5A40">
          <w:rPr>
            <w:noProof/>
            <w:webHidden/>
          </w:rPr>
          <w:fldChar w:fldCharType="separate"/>
        </w:r>
        <w:r w:rsidR="00D56563">
          <w:rPr>
            <w:noProof/>
            <w:webHidden/>
          </w:rPr>
          <w:t>32</w:t>
        </w:r>
        <w:r w:rsidR="00AE5A40">
          <w:rPr>
            <w:noProof/>
            <w:webHidden/>
          </w:rPr>
          <w:fldChar w:fldCharType="end"/>
        </w:r>
      </w:hyperlink>
    </w:p>
    <w:p w:rsidR="00196D4B" w:rsidRDefault="00742D8B">
      <w:pPr>
        <w:pStyle w:val="TOC1"/>
        <w:tabs>
          <w:tab w:val="right" w:leader="dot" w:pos="5210"/>
        </w:tabs>
        <w:rPr>
          <w:rFonts w:asciiTheme="minorHAnsi" w:hAnsiTheme="minorHAnsi"/>
          <w:b w:val="0"/>
          <w:caps w:val="0"/>
          <w:noProof/>
          <w:color w:val="auto"/>
          <w:sz w:val="22"/>
          <w:szCs w:val="22"/>
          <w:lang w:eastAsia="zh-CN"/>
        </w:rPr>
      </w:pPr>
      <w:hyperlink w:anchor="_Toc301960264" w:history="1">
        <w:r w:rsidR="00196D4B" w:rsidRPr="00B230CE">
          <w:rPr>
            <w:rStyle w:val="Hyperlink"/>
            <w:noProof/>
            <w:lang w:val="es-ES"/>
          </w:rPr>
          <w:t>Modelo de Licencia (SAL) de acceso de suscriptor  (Productos de servicios sin conexión)</w:t>
        </w:r>
        <w:r w:rsidR="00196D4B">
          <w:rPr>
            <w:noProof/>
            <w:webHidden/>
          </w:rPr>
          <w:tab/>
        </w:r>
        <w:r w:rsidR="00AE5A40">
          <w:rPr>
            <w:noProof/>
            <w:webHidden/>
          </w:rPr>
          <w:fldChar w:fldCharType="begin"/>
        </w:r>
        <w:r w:rsidR="00196D4B">
          <w:rPr>
            <w:noProof/>
            <w:webHidden/>
          </w:rPr>
          <w:instrText xml:space="preserve"> PAGEREF _Toc301960264 \h </w:instrText>
        </w:r>
        <w:r w:rsidR="00AE5A40">
          <w:rPr>
            <w:noProof/>
            <w:webHidden/>
          </w:rPr>
        </w:r>
        <w:r w:rsidR="00AE5A40">
          <w:rPr>
            <w:noProof/>
            <w:webHidden/>
          </w:rPr>
          <w:fldChar w:fldCharType="separate"/>
        </w:r>
        <w:r w:rsidR="00D56563">
          <w:rPr>
            <w:noProof/>
            <w:webHidden/>
          </w:rPr>
          <w:t>34</w:t>
        </w:r>
        <w:r w:rsidR="00AE5A40">
          <w:rPr>
            <w:noProof/>
            <w:webHidden/>
          </w:rPr>
          <w:fldChar w:fldCharType="end"/>
        </w:r>
      </w:hyperlink>
    </w:p>
    <w:p w:rsidR="00196D4B" w:rsidRDefault="00742D8B">
      <w:pPr>
        <w:pStyle w:val="TOC2"/>
        <w:rPr>
          <w:noProof/>
          <w:color w:val="auto"/>
          <w:sz w:val="22"/>
          <w:lang w:eastAsia="zh-CN"/>
        </w:rPr>
      </w:pPr>
      <w:hyperlink w:anchor="_Toc301960265" w:history="1">
        <w:r w:rsidR="00196D4B" w:rsidRPr="00B230CE">
          <w:rPr>
            <w:rStyle w:val="Hyperlink"/>
            <w:noProof/>
            <w:lang w:val="es-ES"/>
          </w:rPr>
          <w:t>Exchange Server 2010, ediciones Standard y Enterprise</w:t>
        </w:r>
        <w:r w:rsidR="00196D4B">
          <w:rPr>
            <w:noProof/>
            <w:webHidden/>
          </w:rPr>
          <w:tab/>
        </w:r>
        <w:r w:rsidR="00AE5A40">
          <w:rPr>
            <w:noProof/>
            <w:webHidden/>
          </w:rPr>
          <w:fldChar w:fldCharType="begin"/>
        </w:r>
        <w:r w:rsidR="00196D4B">
          <w:rPr>
            <w:noProof/>
            <w:webHidden/>
          </w:rPr>
          <w:instrText xml:space="preserve"> PAGEREF _Toc301960265 \h </w:instrText>
        </w:r>
        <w:r w:rsidR="00AE5A40">
          <w:rPr>
            <w:noProof/>
            <w:webHidden/>
          </w:rPr>
        </w:r>
        <w:r w:rsidR="00AE5A40">
          <w:rPr>
            <w:noProof/>
            <w:webHidden/>
          </w:rPr>
          <w:fldChar w:fldCharType="separate"/>
        </w:r>
        <w:r w:rsidR="00D56563">
          <w:rPr>
            <w:noProof/>
            <w:webHidden/>
          </w:rPr>
          <w:t>39</w:t>
        </w:r>
        <w:r w:rsidR="00AE5A40">
          <w:rPr>
            <w:noProof/>
            <w:webHidden/>
          </w:rPr>
          <w:fldChar w:fldCharType="end"/>
        </w:r>
      </w:hyperlink>
    </w:p>
    <w:p w:rsidR="00196D4B" w:rsidRDefault="00742D8B">
      <w:pPr>
        <w:pStyle w:val="TOC2"/>
        <w:rPr>
          <w:noProof/>
          <w:color w:val="auto"/>
          <w:sz w:val="22"/>
          <w:lang w:eastAsia="zh-CN"/>
        </w:rPr>
      </w:pPr>
      <w:hyperlink w:anchor="_Toc301960266" w:history="1">
        <w:r w:rsidR="00196D4B" w:rsidRPr="00B230CE">
          <w:rPr>
            <w:rStyle w:val="Hyperlink"/>
            <w:noProof/>
            <w:lang w:val="es-ES"/>
          </w:rPr>
          <w:t>Expression Encoder Pro 4</w:t>
        </w:r>
        <w:r w:rsidR="00196D4B">
          <w:rPr>
            <w:noProof/>
            <w:webHidden/>
          </w:rPr>
          <w:tab/>
        </w:r>
        <w:r w:rsidR="00AE5A40">
          <w:rPr>
            <w:noProof/>
            <w:webHidden/>
          </w:rPr>
          <w:fldChar w:fldCharType="begin"/>
        </w:r>
        <w:r w:rsidR="00196D4B">
          <w:rPr>
            <w:noProof/>
            <w:webHidden/>
          </w:rPr>
          <w:instrText xml:space="preserve"> PAGEREF _Toc301960266 \h </w:instrText>
        </w:r>
        <w:r w:rsidR="00AE5A40">
          <w:rPr>
            <w:noProof/>
            <w:webHidden/>
          </w:rPr>
        </w:r>
        <w:r w:rsidR="00AE5A40">
          <w:rPr>
            <w:noProof/>
            <w:webHidden/>
          </w:rPr>
          <w:fldChar w:fldCharType="separate"/>
        </w:r>
        <w:r w:rsidR="00D56563">
          <w:rPr>
            <w:noProof/>
            <w:webHidden/>
          </w:rPr>
          <w:t>41</w:t>
        </w:r>
        <w:r w:rsidR="00AE5A40">
          <w:rPr>
            <w:noProof/>
            <w:webHidden/>
          </w:rPr>
          <w:fldChar w:fldCharType="end"/>
        </w:r>
      </w:hyperlink>
    </w:p>
    <w:p w:rsidR="00196D4B" w:rsidRDefault="00742D8B">
      <w:pPr>
        <w:pStyle w:val="TOC2"/>
        <w:rPr>
          <w:noProof/>
          <w:color w:val="auto"/>
          <w:sz w:val="22"/>
          <w:lang w:eastAsia="zh-CN"/>
        </w:rPr>
      </w:pPr>
      <w:hyperlink w:anchor="_Toc301960267" w:history="1">
        <w:r w:rsidR="00196D4B" w:rsidRPr="00B230CE">
          <w:rPr>
            <w:rStyle w:val="Hyperlink"/>
            <w:noProof/>
            <w:lang w:val="es-ES"/>
          </w:rPr>
          <w:t>Expression Studio 4, edición Ultimate</w:t>
        </w:r>
        <w:r w:rsidR="00196D4B">
          <w:rPr>
            <w:noProof/>
            <w:webHidden/>
          </w:rPr>
          <w:tab/>
        </w:r>
        <w:r w:rsidR="00AE5A40">
          <w:rPr>
            <w:noProof/>
            <w:webHidden/>
          </w:rPr>
          <w:fldChar w:fldCharType="begin"/>
        </w:r>
        <w:r w:rsidR="00196D4B">
          <w:rPr>
            <w:noProof/>
            <w:webHidden/>
          </w:rPr>
          <w:instrText xml:space="preserve"> PAGEREF _Toc301960267 \h </w:instrText>
        </w:r>
        <w:r w:rsidR="00AE5A40">
          <w:rPr>
            <w:noProof/>
            <w:webHidden/>
          </w:rPr>
        </w:r>
        <w:r w:rsidR="00AE5A40">
          <w:rPr>
            <w:noProof/>
            <w:webHidden/>
          </w:rPr>
          <w:fldChar w:fldCharType="separate"/>
        </w:r>
        <w:r w:rsidR="00D56563">
          <w:rPr>
            <w:noProof/>
            <w:webHidden/>
          </w:rPr>
          <w:t>41</w:t>
        </w:r>
        <w:r w:rsidR="00AE5A40">
          <w:rPr>
            <w:noProof/>
            <w:webHidden/>
          </w:rPr>
          <w:fldChar w:fldCharType="end"/>
        </w:r>
      </w:hyperlink>
    </w:p>
    <w:p w:rsidR="00196D4B" w:rsidRDefault="00742D8B">
      <w:pPr>
        <w:pStyle w:val="TOC2"/>
        <w:rPr>
          <w:noProof/>
          <w:color w:val="auto"/>
          <w:sz w:val="22"/>
          <w:lang w:eastAsia="zh-CN"/>
        </w:rPr>
      </w:pPr>
      <w:hyperlink w:anchor="_Toc301960268" w:history="1">
        <w:r w:rsidR="00196D4B" w:rsidRPr="00B230CE">
          <w:rPr>
            <w:rStyle w:val="Hyperlink"/>
            <w:noProof/>
            <w:lang w:val="es-ES"/>
          </w:rPr>
          <w:t>Expression Studio 4 Web Professional</w:t>
        </w:r>
        <w:r w:rsidR="00196D4B">
          <w:rPr>
            <w:noProof/>
            <w:webHidden/>
          </w:rPr>
          <w:tab/>
        </w:r>
        <w:r w:rsidR="00AE5A40">
          <w:rPr>
            <w:noProof/>
            <w:webHidden/>
          </w:rPr>
          <w:fldChar w:fldCharType="begin"/>
        </w:r>
        <w:r w:rsidR="00196D4B">
          <w:rPr>
            <w:noProof/>
            <w:webHidden/>
          </w:rPr>
          <w:instrText xml:space="preserve"> PAGEREF _Toc301960268 \h </w:instrText>
        </w:r>
        <w:r w:rsidR="00AE5A40">
          <w:rPr>
            <w:noProof/>
            <w:webHidden/>
          </w:rPr>
        </w:r>
        <w:r w:rsidR="00AE5A40">
          <w:rPr>
            <w:noProof/>
            <w:webHidden/>
          </w:rPr>
          <w:fldChar w:fldCharType="separate"/>
        </w:r>
        <w:r w:rsidR="00D56563">
          <w:rPr>
            <w:noProof/>
            <w:webHidden/>
          </w:rPr>
          <w:t>41</w:t>
        </w:r>
        <w:r w:rsidR="00AE5A40">
          <w:rPr>
            <w:noProof/>
            <w:webHidden/>
          </w:rPr>
          <w:fldChar w:fldCharType="end"/>
        </w:r>
      </w:hyperlink>
    </w:p>
    <w:p w:rsidR="00196D4B" w:rsidRDefault="00742D8B">
      <w:pPr>
        <w:pStyle w:val="TOC2"/>
        <w:rPr>
          <w:noProof/>
          <w:color w:val="auto"/>
          <w:sz w:val="22"/>
          <w:lang w:eastAsia="zh-CN"/>
        </w:rPr>
      </w:pPr>
      <w:hyperlink w:anchor="_Toc301960269" w:history="1">
        <w:r w:rsidR="00196D4B" w:rsidRPr="00B230CE">
          <w:rPr>
            <w:rStyle w:val="Hyperlink"/>
            <w:noProof/>
            <w:lang w:val="es-ES"/>
          </w:rPr>
          <w:t>Forefront Identity Manager 2010</w:t>
        </w:r>
        <w:r w:rsidR="00196D4B">
          <w:rPr>
            <w:noProof/>
            <w:webHidden/>
          </w:rPr>
          <w:tab/>
        </w:r>
        <w:r w:rsidR="00AE5A40">
          <w:rPr>
            <w:noProof/>
            <w:webHidden/>
          </w:rPr>
          <w:fldChar w:fldCharType="begin"/>
        </w:r>
        <w:r w:rsidR="00196D4B">
          <w:rPr>
            <w:noProof/>
            <w:webHidden/>
          </w:rPr>
          <w:instrText xml:space="preserve"> PAGEREF _Toc301960269 \h </w:instrText>
        </w:r>
        <w:r w:rsidR="00AE5A40">
          <w:rPr>
            <w:noProof/>
            <w:webHidden/>
          </w:rPr>
        </w:r>
        <w:r w:rsidR="00AE5A40">
          <w:rPr>
            <w:noProof/>
            <w:webHidden/>
          </w:rPr>
          <w:fldChar w:fldCharType="separate"/>
        </w:r>
        <w:r w:rsidR="00D56563">
          <w:rPr>
            <w:noProof/>
            <w:webHidden/>
          </w:rPr>
          <w:t>42</w:t>
        </w:r>
        <w:r w:rsidR="00AE5A40">
          <w:rPr>
            <w:noProof/>
            <w:webHidden/>
          </w:rPr>
          <w:fldChar w:fldCharType="end"/>
        </w:r>
      </w:hyperlink>
    </w:p>
    <w:p w:rsidR="00196D4B" w:rsidRDefault="00742D8B">
      <w:pPr>
        <w:pStyle w:val="TOC2"/>
        <w:rPr>
          <w:noProof/>
          <w:color w:val="auto"/>
          <w:sz w:val="22"/>
          <w:lang w:eastAsia="zh-CN"/>
        </w:rPr>
      </w:pPr>
      <w:hyperlink w:anchor="_Toc301960270" w:history="1">
        <w:r w:rsidR="00196D4B" w:rsidRPr="00B230CE">
          <w:rPr>
            <w:rStyle w:val="Hyperlink"/>
            <w:noProof/>
            <w:lang w:val="es-ES"/>
          </w:rPr>
          <w:t>Forefront Unified Access Gateway 2010</w:t>
        </w:r>
        <w:r w:rsidR="00196D4B">
          <w:rPr>
            <w:noProof/>
            <w:webHidden/>
          </w:rPr>
          <w:tab/>
        </w:r>
        <w:r w:rsidR="00AE5A40">
          <w:rPr>
            <w:noProof/>
            <w:webHidden/>
          </w:rPr>
          <w:fldChar w:fldCharType="begin"/>
        </w:r>
        <w:r w:rsidR="00196D4B">
          <w:rPr>
            <w:noProof/>
            <w:webHidden/>
          </w:rPr>
          <w:instrText xml:space="preserve"> PAGEREF _Toc301960270 \h </w:instrText>
        </w:r>
        <w:r w:rsidR="00AE5A40">
          <w:rPr>
            <w:noProof/>
            <w:webHidden/>
          </w:rPr>
        </w:r>
        <w:r w:rsidR="00AE5A40">
          <w:rPr>
            <w:noProof/>
            <w:webHidden/>
          </w:rPr>
          <w:fldChar w:fldCharType="separate"/>
        </w:r>
        <w:r w:rsidR="00D56563">
          <w:rPr>
            <w:noProof/>
            <w:webHidden/>
          </w:rPr>
          <w:t>42</w:t>
        </w:r>
        <w:r w:rsidR="00AE5A40">
          <w:rPr>
            <w:noProof/>
            <w:webHidden/>
          </w:rPr>
          <w:fldChar w:fldCharType="end"/>
        </w:r>
      </w:hyperlink>
    </w:p>
    <w:p w:rsidR="00196D4B" w:rsidRDefault="00742D8B">
      <w:pPr>
        <w:pStyle w:val="TOC2"/>
        <w:rPr>
          <w:noProof/>
          <w:color w:val="auto"/>
          <w:sz w:val="22"/>
          <w:lang w:eastAsia="zh-CN"/>
        </w:rPr>
      </w:pPr>
      <w:hyperlink w:anchor="_Toc301960271" w:history="1">
        <w:r w:rsidR="00196D4B" w:rsidRPr="00B230CE">
          <w:rPr>
            <w:rStyle w:val="Hyperlink"/>
            <w:noProof/>
            <w:lang w:val="es-ES"/>
          </w:rPr>
          <w:t>HPC Pack 2008 R2 Enterprise</w:t>
        </w:r>
        <w:r w:rsidR="00196D4B">
          <w:rPr>
            <w:noProof/>
            <w:webHidden/>
          </w:rPr>
          <w:tab/>
        </w:r>
        <w:r w:rsidR="00AE5A40">
          <w:rPr>
            <w:noProof/>
            <w:webHidden/>
          </w:rPr>
          <w:fldChar w:fldCharType="begin"/>
        </w:r>
        <w:r w:rsidR="00196D4B">
          <w:rPr>
            <w:noProof/>
            <w:webHidden/>
          </w:rPr>
          <w:instrText xml:space="preserve"> PAGEREF _Toc301960271 \h </w:instrText>
        </w:r>
        <w:r w:rsidR="00AE5A40">
          <w:rPr>
            <w:noProof/>
            <w:webHidden/>
          </w:rPr>
        </w:r>
        <w:r w:rsidR="00AE5A40">
          <w:rPr>
            <w:noProof/>
            <w:webHidden/>
          </w:rPr>
          <w:fldChar w:fldCharType="separate"/>
        </w:r>
        <w:r w:rsidR="00D56563">
          <w:rPr>
            <w:noProof/>
            <w:webHidden/>
          </w:rPr>
          <w:t>42</w:t>
        </w:r>
        <w:r w:rsidR="00AE5A40">
          <w:rPr>
            <w:noProof/>
            <w:webHidden/>
          </w:rPr>
          <w:fldChar w:fldCharType="end"/>
        </w:r>
      </w:hyperlink>
    </w:p>
    <w:p w:rsidR="00196D4B" w:rsidRDefault="00742D8B">
      <w:pPr>
        <w:pStyle w:val="TOC2"/>
        <w:rPr>
          <w:noProof/>
          <w:color w:val="auto"/>
          <w:sz w:val="22"/>
          <w:lang w:eastAsia="zh-CN"/>
        </w:rPr>
      </w:pPr>
      <w:hyperlink w:anchor="_Toc301960272" w:history="1">
        <w:r w:rsidR="00196D4B" w:rsidRPr="00B230CE">
          <w:rPr>
            <w:rStyle w:val="Hyperlink"/>
            <w:noProof/>
          </w:rPr>
          <w:t>Lync Server 2010 Standard y Enterprise</w:t>
        </w:r>
        <w:r w:rsidR="00196D4B">
          <w:rPr>
            <w:noProof/>
            <w:webHidden/>
          </w:rPr>
          <w:tab/>
        </w:r>
        <w:r w:rsidR="00AE5A40">
          <w:rPr>
            <w:noProof/>
            <w:webHidden/>
          </w:rPr>
          <w:fldChar w:fldCharType="begin"/>
        </w:r>
        <w:r w:rsidR="00196D4B">
          <w:rPr>
            <w:noProof/>
            <w:webHidden/>
          </w:rPr>
          <w:instrText xml:space="preserve"> PAGEREF _Toc301960272 \h </w:instrText>
        </w:r>
        <w:r w:rsidR="00AE5A40">
          <w:rPr>
            <w:noProof/>
            <w:webHidden/>
          </w:rPr>
        </w:r>
        <w:r w:rsidR="00AE5A40">
          <w:rPr>
            <w:noProof/>
            <w:webHidden/>
          </w:rPr>
          <w:fldChar w:fldCharType="separate"/>
        </w:r>
        <w:r w:rsidR="00D56563">
          <w:rPr>
            <w:noProof/>
            <w:webHidden/>
          </w:rPr>
          <w:t>43</w:t>
        </w:r>
        <w:r w:rsidR="00AE5A40">
          <w:rPr>
            <w:noProof/>
            <w:webHidden/>
          </w:rPr>
          <w:fldChar w:fldCharType="end"/>
        </w:r>
      </w:hyperlink>
    </w:p>
    <w:p w:rsidR="00196D4B" w:rsidRDefault="00742D8B">
      <w:pPr>
        <w:pStyle w:val="TOC2"/>
        <w:rPr>
          <w:noProof/>
          <w:color w:val="auto"/>
          <w:sz w:val="22"/>
          <w:lang w:eastAsia="zh-CN"/>
        </w:rPr>
      </w:pPr>
      <w:hyperlink w:anchor="_Toc301960273" w:history="1">
        <w:r w:rsidR="00196D4B" w:rsidRPr="00B230CE">
          <w:rPr>
            <w:rStyle w:val="Hyperlink"/>
            <w:noProof/>
          </w:rPr>
          <w:t>Microsoft Application Virtualization Hosting para Desktops</w:t>
        </w:r>
        <w:r w:rsidR="00196D4B">
          <w:rPr>
            <w:noProof/>
            <w:webHidden/>
          </w:rPr>
          <w:tab/>
        </w:r>
        <w:r w:rsidR="00AE5A40">
          <w:rPr>
            <w:noProof/>
            <w:webHidden/>
          </w:rPr>
          <w:fldChar w:fldCharType="begin"/>
        </w:r>
        <w:r w:rsidR="00196D4B">
          <w:rPr>
            <w:noProof/>
            <w:webHidden/>
          </w:rPr>
          <w:instrText xml:space="preserve"> PAGEREF _Toc301960273 \h </w:instrText>
        </w:r>
        <w:r w:rsidR="00AE5A40">
          <w:rPr>
            <w:noProof/>
            <w:webHidden/>
          </w:rPr>
        </w:r>
        <w:r w:rsidR="00AE5A40">
          <w:rPr>
            <w:noProof/>
            <w:webHidden/>
          </w:rPr>
          <w:fldChar w:fldCharType="separate"/>
        </w:r>
        <w:r w:rsidR="00D56563">
          <w:rPr>
            <w:noProof/>
            <w:webHidden/>
          </w:rPr>
          <w:t>45</w:t>
        </w:r>
        <w:r w:rsidR="00AE5A40">
          <w:rPr>
            <w:noProof/>
            <w:webHidden/>
          </w:rPr>
          <w:fldChar w:fldCharType="end"/>
        </w:r>
      </w:hyperlink>
    </w:p>
    <w:p w:rsidR="00196D4B" w:rsidRDefault="00742D8B">
      <w:pPr>
        <w:pStyle w:val="TOC2"/>
        <w:rPr>
          <w:noProof/>
          <w:color w:val="auto"/>
          <w:sz w:val="22"/>
          <w:lang w:eastAsia="zh-CN"/>
        </w:rPr>
      </w:pPr>
      <w:hyperlink w:anchor="_Toc301960274" w:history="1">
        <w:r w:rsidR="00196D4B" w:rsidRPr="00B230CE">
          <w:rPr>
            <w:rStyle w:val="Hyperlink"/>
            <w:noProof/>
            <w:lang w:val="es-ES"/>
          </w:rPr>
          <w:t>Microsoft Dynamics AX 2012</w:t>
        </w:r>
        <w:r w:rsidR="00196D4B">
          <w:rPr>
            <w:noProof/>
            <w:webHidden/>
          </w:rPr>
          <w:tab/>
        </w:r>
        <w:r w:rsidR="00AE5A40">
          <w:rPr>
            <w:noProof/>
            <w:webHidden/>
          </w:rPr>
          <w:fldChar w:fldCharType="begin"/>
        </w:r>
        <w:r w:rsidR="00196D4B">
          <w:rPr>
            <w:noProof/>
            <w:webHidden/>
          </w:rPr>
          <w:instrText xml:space="preserve"> PAGEREF _Toc301960274 \h </w:instrText>
        </w:r>
        <w:r w:rsidR="00AE5A40">
          <w:rPr>
            <w:noProof/>
            <w:webHidden/>
          </w:rPr>
        </w:r>
        <w:r w:rsidR="00AE5A40">
          <w:rPr>
            <w:noProof/>
            <w:webHidden/>
          </w:rPr>
          <w:fldChar w:fldCharType="separate"/>
        </w:r>
        <w:r w:rsidR="00D56563">
          <w:rPr>
            <w:noProof/>
            <w:webHidden/>
          </w:rPr>
          <w:t>45</w:t>
        </w:r>
        <w:r w:rsidR="00AE5A40">
          <w:rPr>
            <w:noProof/>
            <w:webHidden/>
          </w:rPr>
          <w:fldChar w:fldCharType="end"/>
        </w:r>
      </w:hyperlink>
    </w:p>
    <w:p w:rsidR="00196D4B" w:rsidRDefault="00742D8B">
      <w:pPr>
        <w:pStyle w:val="TOC2"/>
        <w:rPr>
          <w:noProof/>
          <w:color w:val="auto"/>
          <w:sz w:val="22"/>
          <w:lang w:eastAsia="zh-CN"/>
        </w:rPr>
      </w:pPr>
      <w:hyperlink w:anchor="_Toc301960275" w:history="1">
        <w:r w:rsidR="00196D4B" w:rsidRPr="00B230CE">
          <w:rPr>
            <w:rStyle w:val="Hyperlink"/>
            <w:noProof/>
            <w:lang w:val="es-ES"/>
          </w:rPr>
          <w:t>Microsoft Dynamics C5 2012</w:t>
        </w:r>
        <w:r w:rsidR="00196D4B">
          <w:rPr>
            <w:noProof/>
            <w:webHidden/>
          </w:rPr>
          <w:tab/>
        </w:r>
        <w:r w:rsidR="00AE5A40">
          <w:rPr>
            <w:noProof/>
            <w:webHidden/>
          </w:rPr>
          <w:fldChar w:fldCharType="begin"/>
        </w:r>
        <w:r w:rsidR="00196D4B">
          <w:rPr>
            <w:noProof/>
            <w:webHidden/>
          </w:rPr>
          <w:instrText xml:space="preserve"> PAGEREF _Toc301960275 \h </w:instrText>
        </w:r>
        <w:r w:rsidR="00AE5A40">
          <w:rPr>
            <w:noProof/>
            <w:webHidden/>
          </w:rPr>
        </w:r>
        <w:r w:rsidR="00AE5A40">
          <w:rPr>
            <w:noProof/>
            <w:webHidden/>
          </w:rPr>
          <w:fldChar w:fldCharType="separate"/>
        </w:r>
        <w:r w:rsidR="00D56563">
          <w:rPr>
            <w:noProof/>
            <w:webHidden/>
          </w:rPr>
          <w:t>47</w:t>
        </w:r>
        <w:r w:rsidR="00AE5A40">
          <w:rPr>
            <w:noProof/>
            <w:webHidden/>
          </w:rPr>
          <w:fldChar w:fldCharType="end"/>
        </w:r>
      </w:hyperlink>
    </w:p>
    <w:p w:rsidR="00196D4B" w:rsidRDefault="00742D8B">
      <w:pPr>
        <w:pStyle w:val="TOC2"/>
        <w:rPr>
          <w:noProof/>
          <w:color w:val="auto"/>
          <w:sz w:val="22"/>
          <w:lang w:eastAsia="zh-CN"/>
        </w:rPr>
      </w:pPr>
      <w:hyperlink w:anchor="_Toc301960276" w:history="1">
        <w:r w:rsidR="00196D4B" w:rsidRPr="00B230CE">
          <w:rPr>
            <w:rStyle w:val="Hyperlink"/>
            <w:noProof/>
            <w:lang w:val="es-ES"/>
          </w:rPr>
          <w:t>Proveedor de Servicios de Microsoft Dynamics CRM 2011</w:t>
        </w:r>
        <w:r w:rsidR="00196D4B">
          <w:rPr>
            <w:noProof/>
            <w:webHidden/>
          </w:rPr>
          <w:tab/>
        </w:r>
        <w:r w:rsidR="00AE5A40">
          <w:rPr>
            <w:noProof/>
            <w:webHidden/>
          </w:rPr>
          <w:fldChar w:fldCharType="begin"/>
        </w:r>
        <w:r w:rsidR="00196D4B">
          <w:rPr>
            <w:noProof/>
            <w:webHidden/>
          </w:rPr>
          <w:instrText xml:space="preserve"> PAGEREF _Toc301960276 \h </w:instrText>
        </w:r>
        <w:r w:rsidR="00AE5A40">
          <w:rPr>
            <w:noProof/>
            <w:webHidden/>
          </w:rPr>
        </w:r>
        <w:r w:rsidR="00AE5A40">
          <w:rPr>
            <w:noProof/>
            <w:webHidden/>
          </w:rPr>
          <w:fldChar w:fldCharType="separate"/>
        </w:r>
        <w:r w:rsidR="00D56563">
          <w:rPr>
            <w:noProof/>
            <w:webHidden/>
          </w:rPr>
          <w:t>48</w:t>
        </w:r>
        <w:r w:rsidR="00AE5A40">
          <w:rPr>
            <w:noProof/>
            <w:webHidden/>
          </w:rPr>
          <w:fldChar w:fldCharType="end"/>
        </w:r>
      </w:hyperlink>
    </w:p>
    <w:p w:rsidR="00196D4B" w:rsidRDefault="00742D8B">
      <w:pPr>
        <w:pStyle w:val="TOC2"/>
        <w:rPr>
          <w:noProof/>
          <w:color w:val="auto"/>
          <w:sz w:val="22"/>
          <w:lang w:eastAsia="zh-CN"/>
        </w:rPr>
      </w:pPr>
      <w:hyperlink w:anchor="_Toc301960277" w:history="1">
        <w:r w:rsidR="00196D4B" w:rsidRPr="00B230CE">
          <w:rPr>
            <w:rStyle w:val="Hyperlink"/>
            <w:noProof/>
            <w:lang w:val="es-ES"/>
          </w:rPr>
          <w:t>Microsoft Dynamics GP 2010 R2</w:t>
        </w:r>
        <w:r w:rsidR="00196D4B">
          <w:rPr>
            <w:noProof/>
            <w:webHidden/>
          </w:rPr>
          <w:tab/>
        </w:r>
        <w:r w:rsidR="00AE5A40">
          <w:rPr>
            <w:noProof/>
            <w:webHidden/>
          </w:rPr>
          <w:fldChar w:fldCharType="begin"/>
        </w:r>
        <w:r w:rsidR="00196D4B">
          <w:rPr>
            <w:noProof/>
            <w:webHidden/>
          </w:rPr>
          <w:instrText xml:space="preserve"> PAGEREF _Toc301960277 \h </w:instrText>
        </w:r>
        <w:r w:rsidR="00AE5A40">
          <w:rPr>
            <w:noProof/>
            <w:webHidden/>
          </w:rPr>
        </w:r>
        <w:r w:rsidR="00AE5A40">
          <w:rPr>
            <w:noProof/>
            <w:webHidden/>
          </w:rPr>
          <w:fldChar w:fldCharType="separate"/>
        </w:r>
        <w:r w:rsidR="00D56563">
          <w:rPr>
            <w:noProof/>
            <w:webHidden/>
          </w:rPr>
          <w:t>48</w:t>
        </w:r>
        <w:r w:rsidR="00AE5A40">
          <w:rPr>
            <w:noProof/>
            <w:webHidden/>
          </w:rPr>
          <w:fldChar w:fldCharType="end"/>
        </w:r>
      </w:hyperlink>
    </w:p>
    <w:p w:rsidR="00196D4B" w:rsidRDefault="00742D8B">
      <w:pPr>
        <w:pStyle w:val="TOC2"/>
        <w:rPr>
          <w:noProof/>
          <w:color w:val="auto"/>
          <w:sz w:val="22"/>
          <w:lang w:eastAsia="zh-CN"/>
        </w:rPr>
      </w:pPr>
      <w:hyperlink w:anchor="_Toc301960278" w:history="1">
        <w:r w:rsidR="00196D4B" w:rsidRPr="00B230CE">
          <w:rPr>
            <w:rStyle w:val="Hyperlink"/>
            <w:noProof/>
            <w:lang w:val="es-ES"/>
          </w:rPr>
          <w:t>Microsoft Dynamics NAV 2009 R2</w:t>
        </w:r>
        <w:r w:rsidR="00196D4B">
          <w:rPr>
            <w:noProof/>
            <w:webHidden/>
          </w:rPr>
          <w:tab/>
        </w:r>
        <w:r w:rsidR="00AE5A40">
          <w:rPr>
            <w:noProof/>
            <w:webHidden/>
          </w:rPr>
          <w:fldChar w:fldCharType="begin"/>
        </w:r>
        <w:r w:rsidR="00196D4B">
          <w:rPr>
            <w:noProof/>
            <w:webHidden/>
          </w:rPr>
          <w:instrText xml:space="preserve"> PAGEREF _Toc301960278 \h </w:instrText>
        </w:r>
        <w:r w:rsidR="00AE5A40">
          <w:rPr>
            <w:noProof/>
            <w:webHidden/>
          </w:rPr>
        </w:r>
        <w:r w:rsidR="00AE5A40">
          <w:rPr>
            <w:noProof/>
            <w:webHidden/>
          </w:rPr>
          <w:fldChar w:fldCharType="separate"/>
        </w:r>
        <w:r w:rsidR="00D56563">
          <w:rPr>
            <w:noProof/>
            <w:webHidden/>
          </w:rPr>
          <w:t>50</w:t>
        </w:r>
        <w:r w:rsidR="00AE5A40">
          <w:rPr>
            <w:noProof/>
            <w:webHidden/>
          </w:rPr>
          <w:fldChar w:fldCharType="end"/>
        </w:r>
      </w:hyperlink>
    </w:p>
    <w:p w:rsidR="00196D4B" w:rsidRDefault="00742D8B">
      <w:pPr>
        <w:pStyle w:val="TOC2"/>
        <w:rPr>
          <w:noProof/>
          <w:color w:val="auto"/>
          <w:sz w:val="22"/>
          <w:lang w:eastAsia="zh-CN"/>
        </w:rPr>
      </w:pPr>
      <w:hyperlink w:anchor="_Toc301960279" w:history="1">
        <w:r w:rsidR="00196D4B" w:rsidRPr="00B230CE">
          <w:rPr>
            <w:rStyle w:val="Hyperlink"/>
            <w:noProof/>
            <w:lang w:val="es-ES"/>
          </w:rPr>
          <w:t>Microsoft Dynamics SL 2011</w:t>
        </w:r>
        <w:r w:rsidR="00196D4B">
          <w:rPr>
            <w:noProof/>
            <w:webHidden/>
          </w:rPr>
          <w:tab/>
        </w:r>
        <w:r w:rsidR="00AE5A40">
          <w:rPr>
            <w:noProof/>
            <w:webHidden/>
          </w:rPr>
          <w:fldChar w:fldCharType="begin"/>
        </w:r>
        <w:r w:rsidR="00196D4B">
          <w:rPr>
            <w:noProof/>
            <w:webHidden/>
          </w:rPr>
          <w:instrText xml:space="preserve"> PAGEREF _Toc301960279 \h </w:instrText>
        </w:r>
        <w:r w:rsidR="00AE5A40">
          <w:rPr>
            <w:noProof/>
            <w:webHidden/>
          </w:rPr>
        </w:r>
        <w:r w:rsidR="00AE5A40">
          <w:rPr>
            <w:noProof/>
            <w:webHidden/>
          </w:rPr>
          <w:fldChar w:fldCharType="separate"/>
        </w:r>
        <w:r w:rsidR="00D56563">
          <w:rPr>
            <w:noProof/>
            <w:webHidden/>
          </w:rPr>
          <w:t>52</w:t>
        </w:r>
        <w:r w:rsidR="00AE5A40">
          <w:rPr>
            <w:noProof/>
            <w:webHidden/>
          </w:rPr>
          <w:fldChar w:fldCharType="end"/>
        </w:r>
      </w:hyperlink>
    </w:p>
    <w:p w:rsidR="00196D4B" w:rsidRDefault="00742D8B">
      <w:pPr>
        <w:pStyle w:val="TOC2"/>
        <w:rPr>
          <w:noProof/>
          <w:color w:val="auto"/>
          <w:sz w:val="22"/>
          <w:lang w:eastAsia="zh-CN"/>
        </w:rPr>
      </w:pPr>
      <w:hyperlink w:anchor="_Toc301960280" w:history="1">
        <w:r w:rsidR="00196D4B" w:rsidRPr="00B230CE">
          <w:rPr>
            <w:rStyle w:val="Hyperlink"/>
            <w:noProof/>
            <w:lang w:val="es-ES"/>
          </w:rPr>
          <w:t>Office Multi Language Pack 2010</w:t>
        </w:r>
        <w:r w:rsidR="00196D4B">
          <w:rPr>
            <w:noProof/>
            <w:webHidden/>
          </w:rPr>
          <w:tab/>
        </w:r>
        <w:r w:rsidR="00AE5A40">
          <w:rPr>
            <w:noProof/>
            <w:webHidden/>
          </w:rPr>
          <w:fldChar w:fldCharType="begin"/>
        </w:r>
        <w:r w:rsidR="00196D4B">
          <w:rPr>
            <w:noProof/>
            <w:webHidden/>
          </w:rPr>
          <w:instrText xml:space="preserve"> PAGEREF _Toc301960280 \h </w:instrText>
        </w:r>
        <w:r w:rsidR="00AE5A40">
          <w:rPr>
            <w:noProof/>
            <w:webHidden/>
          </w:rPr>
        </w:r>
        <w:r w:rsidR="00AE5A40">
          <w:rPr>
            <w:noProof/>
            <w:webHidden/>
          </w:rPr>
          <w:fldChar w:fldCharType="separate"/>
        </w:r>
        <w:r w:rsidR="00D56563">
          <w:rPr>
            <w:noProof/>
            <w:webHidden/>
          </w:rPr>
          <w:t>53</w:t>
        </w:r>
        <w:r w:rsidR="00AE5A40">
          <w:rPr>
            <w:noProof/>
            <w:webHidden/>
          </w:rPr>
          <w:fldChar w:fldCharType="end"/>
        </w:r>
      </w:hyperlink>
    </w:p>
    <w:p w:rsidR="00196D4B" w:rsidRDefault="00742D8B">
      <w:pPr>
        <w:pStyle w:val="TOC2"/>
        <w:rPr>
          <w:noProof/>
          <w:color w:val="auto"/>
          <w:sz w:val="22"/>
          <w:lang w:eastAsia="zh-CN"/>
        </w:rPr>
      </w:pPr>
      <w:hyperlink w:anchor="_Toc301960281" w:history="1">
        <w:r w:rsidR="00196D4B" w:rsidRPr="00B230CE">
          <w:rPr>
            <w:rStyle w:val="Hyperlink"/>
            <w:noProof/>
            <w:lang w:val="es-ES"/>
          </w:rPr>
          <w:t>Office Professional Plus 2010</w:t>
        </w:r>
        <w:r w:rsidR="00196D4B">
          <w:rPr>
            <w:noProof/>
            <w:webHidden/>
          </w:rPr>
          <w:tab/>
        </w:r>
        <w:r w:rsidR="00AE5A40">
          <w:rPr>
            <w:noProof/>
            <w:webHidden/>
          </w:rPr>
          <w:fldChar w:fldCharType="begin"/>
        </w:r>
        <w:r w:rsidR="00196D4B">
          <w:rPr>
            <w:noProof/>
            <w:webHidden/>
          </w:rPr>
          <w:instrText xml:space="preserve"> PAGEREF _Toc301960281 \h </w:instrText>
        </w:r>
        <w:r w:rsidR="00AE5A40">
          <w:rPr>
            <w:noProof/>
            <w:webHidden/>
          </w:rPr>
        </w:r>
        <w:r w:rsidR="00AE5A40">
          <w:rPr>
            <w:noProof/>
            <w:webHidden/>
          </w:rPr>
          <w:fldChar w:fldCharType="separate"/>
        </w:r>
        <w:r w:rsidR="00D56563">
          <w:rPr>
            <w:noProof/>
            <w:webHidden/>
          </w:rPr>
          <w:t>54</w:t>
        </w:r>
        <w:r w:rsidR="00AE5A40">
          <w:rPr>
            <w:noProof/>
            <w:webHidden/>
          </w:rPr>
          <w:fldChar w:fldCharType="end"/>
        </w:r>
      </w:hyperlink>
    </w:p>
    <w:p w:rsidR="00196D4B" w:rsidRDefault="00742D8B">
      <w:pPr>
        <w:pStyle w:val="TOC2"/>
        <w:rPr>
          <w:noProof/>
          <w:color w:val="auto"/>
          <w:sz w:val="22"/>
          <w:lang w:eastAsia="zh-CN"/>
        </w:rPr>
      </w:pPr>
      <w:hyperlink w:anchor="_Toc301960282" w:history="1">
        <w:r w:rsidR="00196D4B" w:rsidRPr="00B230CE">
          <w:rPr>
            <w:rStyle w:val="Hyperlink"/>
            <w:noProof/>
            <w:lang w:val="es-ES"/>
          </w:rPr>
          <w:t>Office, edición Standard 2010</w:t>
        </w:r>
        <w:r w:rsidR="00196D4B">
          <w:rPr>
            <w:noProof/>
            <w:webHidden/>
          </w:rPr>
          <w:tab/>
        </w:r>
        <w:r w:rsidR="00AE5A40">
          <w:rPr>
            <w:noProof/>
            <w:webHidden/>
          </w:rPr>
          <w:fldChar w:fldCharType="begin"/>
        </w:r>
        <w:r w:rsidR="00196D4B">
          <w:rPr>
            <w:noProof/>
            <w:webHidden/>
          </w:rPr>
          <w:instrText xml:space="preserve"> PAGEREF _Toc301960282 \h </w:instrText>
        </w:r>
        <w:r w:rsidR="00AE5A40">
          <w:rPr>
            <w:noProof/>
            <w:webHidden/>
          </w:rPr>
        </w:r>
        <w:r w:rsidR="00AE5A40">
          <w:rPr>
            <w:noProof/>
            <w:webHidden/>
          </w:rPr>
          <w:fldChar w:fldCharType="separate"/>
        </w:r>
        <w:r w:rsidR="00D56563">
          <w:rPr>
            <w:noProof/>
            <w:webHidden/>
          </w:rPr>
          <w:t>54</w:t>
        </w:r>
        <w:r w:rsidR="00AE5A40">
          <w:rPr>
            <w:noProof/>
            <w:webHidden/>
          </w:rPr>
          <w:fldChar w:fldCharType="end"/>
        </w:r>
      </w:hyperlink>
    </w:p>
    <w:p w:rsidR="00196D4B" w:rsidRDefault="00742D8B">
      <w:pPr>
        <w:pStyle w:val="TOC2"/>
        <w:rPr>
          <w:noProof/>
          <w:color w:val="auto"/>
          <w:sz w:val="22"/>
          <w:lang w:eastAsia="zh-CN"/>
        </w:rPr>
      </w:pPr>
      <w:hyperlink w:anchor="_Toc301960283" w:history="1">
        <w:r w:rsidR="00196D4B" w:rsidRPr="00B230CE">
          <w:rPr>
            <w:rStyle w:val="Hyperlink"/>
            <w:noProof/>
            <w:lang w:val="es-ES"/>
          </w:rPr>
          <w:t>Productivity Suite</w:t>
        </w:r>
        <w:r w:rsidR="00196D4B">
          <w:rPr>
            <w:noProof/>
            <w:webHidden/>
          </w:rPr>
          <w:tab/>
        </w:r>
        <w:r w:rsidR="00AE5A40">
          <w:rPr>
            <w:noProof/>
            <w:webHidden/>
          </w:rPr>
          <w:fldChar w:fldCharType="begin"/>
        </w:r>
        <w:r w:rsidR="00196D4B">
          <w:rPr>
            <w:noProof/>
            <w:webHidden/>
          </w:rPr>
          <w:instrText xml:space="preserve"> PAGEREF _Toc301960283 \h </w:instrText>
        </w:r>
        <w:r w:rsidR="00AE5A40">
          <w:rPr>
            <w:noProof/>
            <w:webHidden/>
          </w:rPr>
        </w:r>
        <w:r w:rsidR="00AE5A40">
          <w:rPr>
            <w:noProof/>
            <w:webHidden/>
          </w:rPr>
          <w:fldChar w:fldCharType="separate"/>
        </w:r>
        <w:r w:rsidR="00D56563">
          <w:rPr>
            <w:noProof/>
            <w:webHidden/>
          </w:rPr>
          <w:t>55</w:t>
        </w:r>
        <w:r w:rsidR="00AE5A40">
          <w:rPr>
            <w:noProof/>
            <w:webHidden/>
          </w:rPr>
          <w:fldChar w:fldCharType="end"/>
        </w:r>
      </w:hyperlink>
    </w:p>
    <w:p w:rsidR="00196D4B" w:rsidRDefault="00742D8B">
      <w:pPr>
        <w:pStyle w:val="TOC2"/>
        <w:rPr>
          <w:noProof/>
          <w:color w:val="auto"/>
          <w:sz w:val="22"/>
          <w:lang w:eastAsia="zh-CN"/>
        </w:rPr>
      </w:pPr>
      <w:hyperlink w:anchor="_Toc301960284" w:history="1">
        <w:r w:rsidR="00196D4B" w:rsidRPr="00B230CE">
          <w:rPr>
            <w:rStyle w:val="Hyperlink"/>
            <w:noProof/>
            <w:lang w:val="es-ES"/>
          </w:rPr>
          <w:t>Project 2010 Professional</w:t>
        </w:r>
        <w:r w:rsidR="00196D4B">
          <w:rPr>
            <w:noProof/>
            <w:webHidden/>
          </w:rPr>
          <w:tab/>
        </w:r>
        <w:r w:rsidR="00AE5A40">
          <w:rPr>
            <w:noProof/>
            <w:webHidden/>
          </w:rPr>
          <w:fldChar w:fldCharType="begin"/>
        </w:r>
        <w:r w:rsidR="00196D4B">
          <w:rPr>
            <w:noProof/>
            <w:webHidden/>
          </w:rPr>
          <w:instrText xml:space="preserve"> PAGEREF _Toc301960284 \h </w:instrText>
        </w:r>
        <w:r w:rsidR="00AE5A40">
          <w:rPr>
            <w:noProof/>
            <w:webHidden/>
          </w:rPr>
        </w:r>
        <w:r w:rsidR="00AE5A40">
          <w:rPr>
            <w:noProof/>
            <w:webHidden/>
          </w:rPr>
          <w:fldChar w:fldCharType="separate"/>
        </w:r>
        <w:r w:rsidR="00D56563">
          <w:rPr>
            <w:noProof/>
            <w:webHidden/>
          </w:rPr>
          <w:t>55</w:t>
        </w:r>
        <w:r w:rsidR="00AE5A40">
          <w:rPr>
            <w:noProof/>
            <w:webHidden/>
          </w:rPr>
          <w:fldChar w:fldCharType="end"/>
        </w:r>
      </w:hyperlink>
    </w:p>
    <w:p w:rsidR="00196D4B" w:rsidRDefault="00742D8B">
      <w:pPr>
        <w:pStyle w:val="TOC2"/>
        <w:rPr>
          <w:noProof/>
          <w:color w:val="auto"/>
          <w:sz w:val="22"/>
          <w:lang w:eastAsia="zh-CN"/>
        </w:rPr>
      </w:pPr>
      <w:hyperlink w:anchor="_Toc301960285" w:history="1">
        <w:r w:rsidR="00196D4B" w:rsidRPr="00B230CE">
          <w:rPr>
            <w:rStyle w:val="Hyperlink"/>
            <w:noProof/>
            <w:lang w:val="es-ES"/>
          </w:rPr>
          <w:t>Project 2010 Standard</w:t>
        </w:r>
        <w:r w:rsidR="00196D4B">
          <w:rPr>
            <w:noProof/>
            <w:webHidden/>
          </w:rPr>
          <w:tab/>
        </w:r>
        <w:r w:rsidR="00AE5A40">
          <w:rPr>
            <w:noProof/>
            <w:webHidden/>
          </w:rPr>
          <w:fldChar w:fldCharType="begin"/>
        </w:r>
        <w:r w:rsidR="00196D4B">
          <w:rPr>
            <w:noProof/>
            <w:webHidden/>
          </w:rPr>
          <w:instrText xml:space="preserve"> PAGEREF _Toc301960285 \h </w:instrText>
        </w:r>
        <w:r w:rsidR="00AE5A40">
          <w:rPr>
            <w:noProof/>
            <w:webHidden/>
          </w:rPr>
        </w:r>
        <w:r w:rsidR="00AE5A40">
          <w:rPr>
            <w:noProof/>
            <w:webHidden/>
          </w:rPr>
          <w:fldChar w:fldCharType="separate"/>
        </w:r>
        <w:r w:rsidR="00D56563">
          <w:rPr>
            <w:noProof/>
            <w:webHidden/>
          </w:rPr>
          <w:t>56</w:t>
        </w:r>
        <w:r w:rsidR="00AE5A40">
          <w:rPr>
            <w:noProof/>
            <w:webHidden/>
          </w:rPr>
          <w:fldChar w:fldCharType="end"/>
        </w:r>
      </w:hyperlink>
    </w:p>
    <w:p w:rsidR="00196D4B" w:rsidRDefault="00742D8B">
      <w:pPr>
        <w:pStyle w:val="TOC2"/>
        <w:rPr>
          <w:noProof/>
          <w:color w:val="auto"/>
          <w:sz w:val="22"/>
          <w:lang w:eastAsia="zh-CN"/>
        </w:rPr>
      </w:pPr>
      <w:hyperlink w:anchor="_Toc301960286" w:history="1">
        <w:r w:rsidR="00196D4B" w:rsidRPr="00B230CE">
          <w:rPr>
            <w:rStyle w:val="Hyperlink"/>
            <w:noProof/>
            <w:lang w:val="es-ES"/>
          </w:rPr>
          <w:t>Project Server 2010</w:t>
        </w:r>
        <w:r w:rsidR="00196D4B">
          <w:rPr>
            <w:noProof/>
            <w:webHidden/>
          </w:rPr>
          <w:tab/>
        </w:r>
        <w:r w:rsidR="00AE5A40">
          <w:rPr>
            <w:noProof/>
            <w:webHidden/>
          </w:rPr>
          <w:fldChar w:fldCharType="begin"/>
        </w:r>
        <w:r w:rsidR="00196D4B">
          <w:rPr>
            <w:noProof/>
            <w:webHidden/>
          </w:rPr>
          <w:instrText xml:space="preserve"> PAGEREF _Toc301960286 \h </w:instrText>
        </w:r>
        <w:r w:rsidR="00AE5A40">
          <w:rPr>
            <w:noProof/>
            <w:webHidden/>
          </w:rPr>
        </w:r>
        <w:r w:rsidR="00AE5A40">
          <w:rPr>
            <w:noProof/>
            <w:webHidden/>
          </w:rPr>
          <w:fldChar w:fldCharType="separate"/>
        </w:r>
        <w:r w:rsidR="00D56563">
          <w:rPr>
            <w:noProof/>
            <w:webHidden/>
          </w:rPr>
          <w:t>56</w:t>
        </w:r>
        <w:r w:rsidR="00AE5A40">
          <w:rPr>
            <w:noProof/>
            <w:webHidden/>
          </w:rPr>
          <w:fldChar w:fldCharType="end"/>
        </w:r>
      </w:hyperlink>
    </w:p>
    <w:p w:rsidR="00196D4B" w:rsidRDefault="00742D8B">
      <w:pPr>
        <w:pStyle w:val="TOC2"/>
        <w:rPr>
          <w:noProof/>
          <w:color w:val="auto"/>
          <w:sz w:val="22"/>
          <w:lang w:eastAsia="zh-CN"/>
        </w:rPr>
      </w:pPr>
      <w:hyperlink w:anchor="_Toc301960287" w:history="1">
        <w:r w:rsidR="00196D4B" w:rsidRPr="00B230CE">
          <w:rPr>
            <w:rStyle w:val="Hyperlink"/>
            <w:noProof/>
            <w:lang w:val="es-ES"/>
          </w:rPr>
          <w:t>SharePoint Server 2010</w:t>
        </w:r>
        <w:r w:rsidR="00196D4B">
          <w:rPr>
            <w:noProof/>
            <w:webHidden/>
          </w:rPr>
          <w:tab/>
        </w:r>
        <w:r w:rsidR="00AE5A40">
          <w:rPr>
            <w:noProof/>
            <w:webHidden/>
          </w:rPr>
          <w:fldChar w:fldCharType="begin"/>
        </w:r>
        <w:r w:rsidR="00196D4B">
          <w:rPr>
            <w:noProof/>
            <w:webHidden/>
          </w:rPr>
          <w:instrText xml:space="preserve"> PAGEREF _Toc301960287 \h </w:instrText>
        </w:r>
        <w:r w:rsidR="00AE5A40">
          <w:rPr>
            <w:noProof/>
            <w:webHidden/>
          </w:rPr>
        </w:r>
        <w:r w:rsidR="00AE5A40">
          <w:rPr>
            <w:noProof/>
            <w:webHidden/>
          </w:rPr>
          <w:fldChar w:fldCharType="separate"/>
        </w:r>
        <w:r w:rsidR="00D56563">
          <w:rPr>
            <w:noProof/>
            <w:webHidden/>
          </w:rPr>
          <w:t>57</w:t>
        </w:r>
        <w:r w:rsidR="00AE5A40">
          <w:rPr>
            <w:noProof/>
            <w:webHidden/>
          </w:rPr>
          <w:fldChar w:fldCharType="end"/>
        </w:r>
      </w:hyperlink>
    </w:p>
    <w:p w:rsidR="00196D4B" w:rsidRDefault="00742D8B">
      <w:pPr>
        <w:pStyle w:val="TOC2"/>
        <w:rPr>
          <w:noProof/>
          <w:color w:val="auto"/>
          <w:sz w:val="22"/>
          <w:lang w:eastAsia="zh-CN"/>
        </w:rPr>
      </w:pPr>
      <w:hyperlink w:anchor="_Toc301960288" w:history="1">
        <w:r w:rsidR="00196D4B" w:rsidRPr="00B230CE">
          <w:rPr>
            <w:rStyle w:val="Hyperlink"/>
            <w:noProof/>
            <w:lang w:val="es-ES"/>
          </w:rPr>
          <w:t>SQL Server 2008 R2 Enterprise</w:t>
        </w:r>
        <w:r w:rsidR="00196D4B">
          <w:rPr>
            <w:noProof/>
            <w:webHidden/>
          </w:rPr>
          <w:tab/>
        </w:r>
        <w:r w:rsidR="00AE5A40">
          <w:rPr>
            <w:noProof/>
            <w:webHidden/>
          </w:rPr>
          <w:fldChar w:fldCharType="begin"/>
        </w:r>
        <w:r w:rsidR="00196D4B">
          <w:rPr>
            <w:noProof/>
            <w:webHidden/>
          </w:rPr>
          <w:instrText xml:space="preserve"> PAGEREF _Toc301960288 \h </w:instrText>
        </w:r>
        <w:r w:rsidR="00AE5A40">
          <w:rPr>
            <w:noProof/>
            <w:webHidden/>
          </w:rPr>
        </w:r>
        <w:r w:rsidR="00AE5A40">
          <w:rPr>
            <w:noProof/>
            <w:webHidden/>
          </w:rPr>
          <w:fldChar w:fldCharType="separate"/>
        </w:r>
        <w:r w:rsidR="00D56563">
          <w:rPr>
            <w:noProof/>
            <w:webHidden/>
          </w:rPr>
          <w:t>57</w:t>
        </w:r>
        <w:r w:rsidR="00AE5A40">
          <w:rPr>
            <w:noProof/>
            <w:webHidden/>
          </w:rPr>
          <w:fldChar w:fldCharType="end"/>
        </w:r>
      </w:hyperlink>
    </w:p>
    <w:p w:rsidR="00196D4B" w:rsidRDefault="00742D8B">
      <w:pPr>
        <w:pStyle w:val="TOC2"/>
        <w:rPr>
          <w:noProof/>
          <w:color w:val="auto"/>
          <w:sz w:val="22"/>
          <w:lang w:eastAsia="zh-CN"/>
        </w:rPr>
      </w:pPr>
      <w:hyperlink w:anchor="_Toc301960289" w:history="1">
        <w:r w:rsidR="00196D4B" w:rsidRPr="00B230CE">
          <w:rPr>
            <w:rStyle w:val="Hyperlink"/>
            <w:noProof/>
          </w:rPr>
          <w:t>OEM SQL Server 2008 R2 Standard y Enterprise</w:t>
        </w:r>
        <w:r w:rsidR="00196D4B">
          <w:rPr>
            <w:noProof/>
            <w:webHidden/>
          </w:rPr>
          <w:tab/>
        </w:r>
        <w:r w:rsidR="00AE5A40">
          <w:rPr>
            <w:noProof/>
            <w:webHidden/>
          </w:rPr>
          <w:fldChar w:fldCharType="begin"/>
        </w:r>
        <w:r w:rsidR="00196D4B">
          <w:rPr>
            <w:noProof/>
            <w:webHidden/>
          </w:rPr>
          <w:instrText xml:space="preserve"> PAGEREF _Toc301960289 \h </w:instrText>
        </w:r>
        <w:r w:rsidR="00AE5A40">
          <w:rPr>
            <w:noProof/>
            <w:webHidden/>
          </w:rPr>
        </w:r>
        <w:r w:rsidR="00AE5A40">
          <w:rPr>
            <w:noProof/>
            <w:webHidden/>
          </w:rPr>
          <w:fldChar w:fldCharType="separate"/>
        </w:r>
        <w:r w:rsidR="00D56563">
          <w:rPr>
            <w:noProof/>
            <w:webHidden/>
          </w:rPr>
          <w:t>58</w:t>
        </w:r>
        <w:r w:rsidR="00AE5A40">
          <w:rPr>
            <w:noProof/>
            <w:webHidden/>
          </w:rPr>
          <w:fldChar w:fldCharType="end"/>
        </w:r>
      </w:hyperlink>
    </w:p>
    <w:p w:rsidR="00196D4B" w:rsidRDefault="00742D8B">
      <w:pPr>
        <w:pStyle w:val="TOC2"/>
        <w:rPr>
          <w:noProof/>
          <w:color w:val="auto"/>
          <w:sz w:val="22"/>
          <w:lang w:eastAsia="zh-CN"/>
        </w:rPr>
      </w:pPr>
      <w:hyperlink w:anchor="_Toc301960290" w:history="1">
        <w:r w:rsidR="00196D4B" w:rsidRPr="00B230CE">
          <w:rPr>
            <w:rStyle w:val="Hyperlink"/>
            <w:noProof/>
          </w:rPr>
          <w:t>SQL Server 2008 R2 Small Business</w:t>
        </w:r>
        <w:r w:rsidR="00196D4B">
          <w:rPr>
            <w:noProof/>
            <w:webHidden/>
          </w:rPr>
          <w:tab/>
        </w:r>
        <w:r w:rsidR="00AE5A40">
          <w:rPr>
            <w:noProof/>
            <w:webHidden/>
          </w:rPr>
          <w:fldChar w:fldCharType="begin"/>
        </w:r>
        <w:r w:rsidR="00196D4B">
          <w:rPr>
            <w:noProof/>
            <w:webHidden/>
          </w:rPr>
          <w:instrText xml:space="preserve"> PAGEREF _Toc301960290 \h </w:instrText>
        </w:r>
        <w:r w:rsidR="00AE5A40">
          <w:rPr>
            <w:noProof/>
            <w:webHidden/>
          </w:rPr>
        </w:r>
        <w:r w:rsidR="00AE5A40">
          <w:rPr>
            <w:noProof/>
            <w:webHidden/>
          </w:rPr>
          <w:fldChar w:fldCharType="separate"/>
        </w:r>
        <w:r w:rsidR="00D56563">
          <w:rPr>
            <w:noProof/>
            <w:webHidden/>
          </w:rPr>
          <w:t>59</w:t>
        </w:r>
        <w:r w:rsidR="00AE5A40">
          <w:rPr>
            <w:noProof/>
            <w:webHidden/>
          </w:rPr>
          <w:fldChar w:fldCharType="end"/>
        </w:r>
      </w:hyperlink>
    </w:p>
    <w:p w:rsidR="00196D4B" w:rsidRDefault="00742D8B">
      <w:pPr>
        <w:pStyle w:val="TOC2"/>
        <w:rPr>
          <w:noProof/>
          <w:color w:val="auto"/>
          <w:sz w:val="22"/>
          <w:lang w:eastAsia="zh-CN"/>
        </w:rPr>
      </w:pPr>
      <w:hyperlink w:anchor="_Toc301960291" w:history="1">
        <w:r w:rsidR="00196D4B" w:rsidRPr="00B230CE">
          <w:rPr>
            <w:rStyle w:val="Hyperlink"/>
            <w:noProof/>
            <w:lang w:val="es-ES"/>
          </w:rPr>
          <w:t>SQL Server 2008 R2 Standard</w:t>
        </w:r>
        <w:r w:rsidR="00196D4B">
          <w:rPr>
            <w:noProof/>
            <w:webHidden/>
          </w:rPr>
          <w:tab/>
        </w:r>
        <w:r w:rsidR="00AE5A40">
          <w:rPr>
            <w:noProof/>
            <w:webHidden/>
          </w:rPr>
          <w:fldChar w:fldCharType="begin"/>
        </w:r>
        <w:r w:rsidR="00196D4B">
          <w:rPr>
            <w:noProof/>
            <w:webHidden/>
          </w:rPr>
          <w:instrText xml:space="preserve"> PAGEREF _Toc301960291 \h </w:instrText>
        </w:r>
        <w:r w:rsidR="00AE5A40">
          <w:rPr>
            <w:noProof/>
            <w:webHidden/>
          </w:rPr>
        </w:r>
        <w:r w:rsidR="00AE5A40">
          <w:rPr>
            <w:noProof/>
            <w:webHidden/>
          </w:rPr>
          <w:fldChar w:fldCharType="separate"/>
        </w:r>
        <w:r w:rsidR="00D56563">
          <w:rPr>
            <w:noProof/>
            <w:webHidden/>
          </w:rPr>
          <w:t>59</w:t>
        </w:r>
        <w:r w:rsidR="00AE5A40">
          <w:rPr>
            <w:noProof/>
            <w:webHidden/>
          </w:rPr>
          <w:fldChar w:fldCharType="end"/>
        </w:r>
      </w:hyperlink>
    </w:p>
    <w:p w:rsidR="00196D4B" w:rsidRDefault="00742D8B">
      <w:pPr>
        <w:pStyle w:val="TOC2"/>
        <w:rPr>
          <w:noProof/>
          <w:color w:val="auto"/>
          <w:sz w:val="22"/>
          <w:lang w:eastAsia="zh-CN"/>
        </w:rPr>
      </w:pPr>
      <w:hyperlink w:anchor="_Toc301960292" w:history="1">
        <w:r w:rsidR="00196D4B" w:rsidRPr="00B230CE">
          <w:rPr>
            <w:rStyle w:val="Hyperlink"/>
            <w:noProof/>
            <w:lang w:val="es-ES"/>
          </w:rPr>
          <w:t>SQL Server 2008 R2 Workgroup</w:t>
        </w:r>
        <w:r w:rsidR="00196D4B">
          <w:rPr>
            <w:noProof/>
            <w:webHidden/>
          </w:rPr>
          <w:tab/>
        </w:r>
        <w:r w:rsidR="00AE5A40">
          <w:rPr>
            <w:noProof/>
            <w:webHidden/>
          </w:rPr>
          <w:fldChar w:fldCharType="begin"/>
        </w:r>
        <w:r w:rsidR="00196D4B">
          <w:rPr>
            <w:noProof/>
            <w:webHidden/>
          </w:rPr>
          <w:instrText xml:space="preserve"> PAGEREF _Toc301960292 \h </w:instrText>
        </w:r>
        <w:r w:rsidR="00AE5A40">
          <w:rPr>
            <w:noProof/>
            <w:webHidden/>
          </w:rPr>
        </w:r>
        <w:r w:rsidR="00AE5A40">
          <w:rPr>
            <w:noProof/>
            <w:webHidden/>
          </w:rPr>
          <w:fldChar w:fldCharType="separate"/>
        </w:r>
        <w:r w:rsidR="00D56563">
          <w:rPr>
            <w:noProof/>
            <w:webHidden/>
          </w:rPr>
          <w:t>60</w:t>
        </w:r>
        <w:r w:rsidR="00AE5A40">
          <w:rPr>
            <w:noProof/>
            <w:webHidden/>
          </w:rPr>
          <w:fldChar w:fldCharType="end"/>
        </w:r>
      </w:hyperlink>
    </w:p>
    <w:p w:rsidR="00196D4B" w:rsidRDefault="00742D8B">
      <w:pPr>
        <w:pStyle w:val="TOC2"/>
        <w:rPr>
          <w:noProof/>
          <w:color w:val="auto"/>
          <w:sz w:val="22"/>
          <w:lang w:eastAsia="zh-CN"/>
        </w:rPr>
      </w:pPr>
      <w:hyperlink w:anchor="_Toc301960293" w:history="1">
        <w:r w:rsidR="00196D4B" w:rsidRPr="00B230CE">
          <w:rPr>
            <w:rStyle w:val="Hyperlink"/>
            <w:noProof/>
          </w:rPr>
          <w:t>System Center Configuration Manager 2007 R3</w:t>
        </w:r>
        <w:r w:rsidR="00196D4B">
          <w:rPr>
            <w:noProof/>
            <w:webHidden/>
          </w:rPr>
          <w:tab/>
        </w:r>
        <w:r w:rsidR="00AE5A40">
          <w:rPr>
            <w:noProof/>
            <w:webHidden/>
          </w:rPr>
          <w:fldChar w:fldCharType="begin"/>
        </w:r>
        <w:r w:rsidR="00196D4B">
          <w:rPr>
            <w:noProof/>
            <w:webHidden/>
          </w:rPr>
          <w:instrText xml:space="preserve"> PAGEREF _Toc301960293 \h </w:instrText>
        </w:r>
        <w:r w:rsidR="00AE5A40">
          <w:rPr>
            <w:noProof/>
            <w:webHidden/>
          </w:rPr>
        </w:r>
        <w:r w:rsidR="00AE5A40">
          <w:rPr>
            <w:noProof/>
            <w:webHidden/>
          </w:rPr>
          <w:fldChar w:fldCharType="separate"/>
        </w:r>
        <w:r w:rsidR="00D56563">
          <w:rPr>
            <w:noProof/>
            <w:webHidden/>
          </w:rPr>
          <w:t>60</w:t>
        </w:r>
        <w:r w:rsidR="00AE5A40">
          <w:rPr>
            <w:noProof/>
            <w:webHidden/>
          </w:rPr>
          <w:fldChar w:fldCharType="end"/>
        </w:r>
      </w:hyperlink>
    </w:p>
    <w:p w:rsidR="00196D4B" w:rsidRDefault="00742D8B">
      <w:pPr>
        <w:pStyle w:val="TOC2"/>
        <w:rPr>
          <w:noProof/>
          <w:color w:val="auto"/>
          <w:sz w:val="22"/>
          <w:lang w:eastAsia="zh-CN"/>
        </w:rPr>
      </w:pPr>
      <w:hyperlink w:anchor="_Toc301960294" w:history="1">
        <w:r w:rsidR="00196D4B" w:rsidRPr="00B230CE">
          <w:rPr>
            <w:rStyle w:val="Hyperlink"/>
            <w:noProof/>
            <w:lang w:val="es-ES"/>
          </w:rPr>
          <w:t xml:space="preserve">System Center Configuration Manager 2007 R3 con tecnología </w:t>
        </w:r>
        <w:r w:rsidR="00196D4B">
          <w:rPr>
            <w:rStyle w:val="Hyperlink"/>
            <w:noProof/>
            <w:lang w:val="es-ES"/>
          </w:rPr>
          <w:br/>
        </w:r>
        <w:r w:rsidR="00196D4B" w:rsidRPr="00B230CE">
          <w:rPr>
            <w:rStyle w:val="Hyperlink"/>
            <w:noProof/>
            <w:lang w:val="es-ES"/>
          </w:rPr>
          <w:t>SQL Server 2008</w:t>
        </w:r>
        <w:r w:rsidR="00196D4B">
          <w:rPr>
            <w:noProof/>
            <w:webHidden/>
          </w:rPr>
          <w:tab/>
        </w:r>
        <w:r w:rsidR="00AE5A40">
          <w:rPr>
            <w:noProof/>
            <w:webHidden/>
          </w:rPr>
          <w:fldChar w:fldCharType="begin"/>
        </w:r>
        <w:r w:rsidR="00196D4B">
          <w:rPr>
            <w:noProof/>
            <w:webHidden/>
          </w:rPr>
          <w:instrText xml:space="preserve"> PAGEREF _Toc301960294 \h </w:instrText>
        </w:r>
        <w:r w:rsidR="00AE5A40">
          <w:rPr>
            <w:noProof/>
            <w:webHidden/>
          </w:rPr>
        </w:r>
        <w:r w:rsidR="00AE5A40">
          <w:rPr>
            <w:noProof/>
            <w:webHidden/>
          </w:rPr>
          <w:fldChar w:fldCharType="separate"/>
        </w:r>
        <w:r w:rsidR="00D56563">
          <w:rPr>
            <w:noProof/>
            <w:webHidden/>
          </w:rPr>
          <w:t>61</w:t>
        </w:r>
        <w:r w:rsidR="00AE5A40">
          <w:rPr>
            <w:noProof/>
            <w:webHidden/>
          </w:rPr>
          <w:fldChar w:fldCharType="end"/>
        </w:r>
      </w:hyperlink>
    </w:p>
    <w:p w:rsidR="00196D4B" w:rsidRDefault="00742D8B">
      <w:pPr>
        <w:pStyle w:val="TOC2"/>
        <w:rPr>
          <w:noProof/>
          <w:color w:val="auto"/>
          <w:sz w:val="22"/>
          <w:lang w:eastAsia="zh-CN"/>
        </w:rPr>
      </w:pPr>
      <w:hyperlink w:anchor="_Toc301960295" w:history="1">
        <w:r w:rsidR="00196D4B" w:rsidRPr="00B230CE">
          <w:rPr>
            <w:rStyle w:val="Hyperlink"/>
            <w:noProof/>
          </w:rPr>
          <w:t>System Center Data Protection Manager 2010</w:t>
        </w:r>
        <w:r w:rsidR="00196D4B">
          <w:rPr>
            <w:noProof/>
            <w:webHidden/>
          </w:rPr>
          <w:tab/>
        </w:r>
        <w:r w:rsidR="00AE5A40">
          <w:rPr>
            <w:noProof/>
            <w:webHidden/>
          </w:rPr>
          <w:fldChar w:fldCharType="begin"/>
        </w:r>
        <w:r w:rsidR="00196D4B">
          <w:rPr>
            <w:noProof/>
            <w:webHidden/>
          </w:rPr>
          <w:instrText xml:space="preserve"> PAGEREF _Toc301960295 \h </w:instrText>
        </w:r>
        <w:r w:rsidR="00AE5A40">
          <w:rPr>
            <w:noProof/>
            <w:webHidden/>
          </w:rPr>
        </w:r>
        <w:r w:rsidR="00AE5A40">
          <w:rPr>
            <w:noProof/>
            <w:webHidden/>
          </w:rPr>
          <w:fldChar w:fldCharType="separate"/>
        </w:r>
        <w:r w:rsidR="00D56563">
          <w:rPr>
            <w:noProof/>
            <w:webHidden/>
          </w:rPr>
          <w:t>63</w:t>
        </w:r>
        <w:r w:rsidR="00AE5A40">
          <w:rPr>
            <w:noProof/>
            <w:webHidden/>
          </w:rPr>
          <w:fldChar w:fldCharType="end"/>
        </w:r>
      </w:hyperlink>
    </w:p>
    <w:p w:rsidR="00196D4B" w:rsidRDefault="00742D8B">
      <w:pPr>
        <w:pStyle w:val="TOC2"/>
        <w:rPr>
          <w:noProof/>
          <w:color w:val="auto"/>
          <w:sz w:val="22"/>
          <w:lang w:eastAsia="zh-CN"/>
        </w:rPr>
      </w:pPr>
      <w:hyperlink w:anchor="_Toc301960296" w:history="1">
        <w:r w:rsidR="00196D4B" w:rsidRPr="00B230CE">
          <w:rPr>
            <w:rStyle w:val="Hyperlink"/>
            <w:noProof/>
          </w:rPr>
          <w:t>System Center Operations Manager 2007 R2</w:t>
        </w:r>
        <w:r w:rsidR="00196D4B">
          <w:rPr>
            <w:noProof/>
            <w:webHidden/>
          </w:rPr>
          <w:tab/>
        </w:r>
        <w:r w:rsidR="00AE5A40">
          <w:rPr>
            <w:noProof/>
            <w:webHidden/>
          </w:rPr>
          <w:fldChar w:fldCharType="begin"/>
        </w:r>
        <w:r w:rsidR="00196D4B">
          <w:rPr>
            <w:noProof/>
            <w:webHidden/>
          </w:rPr>
          <w:instrText xml:space="preserve"> PAGEREF _Toc301960296 \h </w:instrText>
        </w:r>
        <w:r w:rsidR="00AE5A40">
          <w:rPr>
            <w:noProof/>
            <w:webHidden/>
          </w:rPr>
        </w:r>
        <w:r w:rsidR="00AE5A40">
          <w:rPr>
            <w:noProof/>
            <w:webHidden/>
          </w:rPr>
          <w:fldChar w:fldCharType="separate"/>
        </w:r>
        <w:r w:rsidR="00D56563">
          <w:rPr>
            <w:noProof/>
            <w:webHidden/>
          </w:rPr>
          <w:t>64</w:t>
        </w:r>
        <w:r w:rsidR="00AE5A40">
          <w:rPr>
            <w:noProof/>
            <w:webHidden/>
          </w:rPr>
          <w:fldChar w:fldCharType="end"/>
        </w:r>
      </w:hyperlink>
    </w:p>
    <w:p w:rsidR="00196D4B" w:rsidRDefault="00742D8B">
      <w:pPr>
        <w:pStyle w:val="TOC2"/>
        <w:rPr>
          <w:noProof/>
          <w:color w:val="auto"/>
          <w:sz w:val="22"/>
          <w:lang w:eastAsia="zh-CN"/>
        </w:rPr>
      </w:pPr>
      <w:hyperlink w:anchor="_Toc301960297" w:history="1">
        <w:r w:rsidR="00196D4B" w:rsidRPr="00B230CE">
          <w:rPr>
            <w:rStyle w:val="Hyperlink"/>
            <w:noProof/>
            <w:lang w:val="es-ES"/>
          </w:rPr>
          <w:t xml:space="preserve">System Center Operations Manager 2007 R2 con tecnología </w:t>
        </w:r>
        <w:r w:rsidR="00196D4B">
          <w:rPr>
            <w:rStyle w:val="Hyperlink"/>
            <w:noProof/>
            <w:lang w:val="es-ES"/>
          </w:rPr>
          <w:br/>
        </w:r>
        <w:r w:rsidR="00196D4B" w:rsidRPr="00B230CE">
          <w:rPr>
            <w:rStyle w:val="Hyperlink"/>
            <w:noProof/>
            <w:lang w:val="es-ES"/>
          </w:rPr>
          <w:t>SQL Server 2008</w:t>
        </w:r>
        <w:r w:rsidR="00196D4B">
          <w:rPr>
            <w:noProof/>
            <w:webHidden/>
          </w:rPr>
          <w:tab/>
        </w:r>
        <w:r w:rsidR="00AE5A40">
          <w:rPr>
            <w:noProof/>
            <w:webHidden/>
          </w:rPr>
          <w:fldChar w:fldCharType="begin"/>
        </w:r>
        <w:r w:rsidR="00196D4B">
          <w:rPr>
            <w:noProof/>
            <w:webHidden/>
          </w:rPr>
          <w:instrText xml:space="preserve"> PAGEREF _Toc301960297 \h </w:instrText>
        </w:r>
        <w:r w:rsidR="00AE5A40">
          <w:rPr>
            <w:noProof/>
            <w:webHidden/>
          </w:rPr>
        </w:r>
        <w:r w:rsidR="00AE5A40">
          <w:rPr>
            <w:noProof/>
            <w:webHidden/>
          </w:rPr>
          <w:fldChar w:fldCharType="separate"/>
        </w:r>
        <w:r w:rsidR="00D56563">
          <w:rPr>
            <w:noProof/>
            <w:webHidden/>
          </w:rPr>
          <w:t>65</w:t>
        </w:r>
        <w:r w:rsidR="00AE5A40">
          <w:rPr>
            <w:noProof/>
            <w:webHidden/>
          </w:rPr>
          <w:fldChar w:fldCharType="end"/>
        </w:r>
      </w:hyperlink>
    </w:p>
    <w:p w:rsidR="00196D4B" w:rsidRDefault="00742D8B">
      <w:pPr>
        <w:pStyle w:val="TOC2"/>
        <w:rPr>
          <w:noProof/>
          <w:color w:val="auto"/>
          <w:sz w:val="22"/>
          <w:lang w:eastAsia="zh-CN"/>
        </w:rPr>
      </w:pPr>
      <w:hyperlink w:anchor="_Toc301960298" w:history="1">
        <w:r w:rsidR="00196D4B" w:rsidRPr="00B230CE">
          <w:rPr>
            <w:rStyle w:val="Hyperlink"/>
            <w:noProof/>
            <w:lang w:val="es-ES"/>
          </w:rPr>
          <w:t>System Center Service Manager 2010</w:t>
        </w:r>
        <w:r w:rsidR="00196D4B">
          <w:rPr>
            <w:noProof/>
            <w:webHidden/>
          </w:rPr>
          <w:tab/>
        </w:r>
        <w:r w:rsidR="00AE5A40">
          <w:rPr>
            <w:noProof/>
            <w:webHidden/>
          </w:rPr>
          <w:fldChar w:fldCharType="begin"/>
        </w:r>
        <w:r w:rsidR="00196D4B">
          <w:rPr>
            <w:noProof/>
            <w:webHidden/>
          </w:rPr>
          <w:instrText xml:space="preserve"> PAGEREF _Toc301960298 \h </w:instrText>
        </w:r>
        <w:r w:rsidR="00AE5A40">
          <w:rPr>
            <w:noProof/>
            <w:webHidden/>
          </w:rPr>
        </w:r>
        <w:r w:rsidR="00AE5A40">
          <w:rPr>
            <w:noProof/>
            <w:webHidden/>
          </w:rPr>
          <w:fldChar w:fldCharType="separate"/>
        </w:r>
        <w:r w:rsidR="00D56563">
          <w:rPr>
            <w:noProof/>
            <w:webHidden/>
          </w:rPr>
          <w:t>66</w:t>
        </w:r>
        <w:r w:rsidR="00AE5A40">
          <w:rPr>
            <w:noProof/>
            <w:webHidden/>
          </w:rPr>
          <w:fldChar w:fldCharType="end"/>
        </w:r>
      </w:hyperlink>
    </w:p>
    <w:p w:rsidR="00196D4B" w:rsidRDefault="00742D8B">
      <w:pPr>
        <w:pStyle w:val="TOC2"/>
        <w:rPr>
          <w:noProof/>
          <w:color w:val="auto"/>
          <w:sz w:val="22"/>
          <w:lang w:eastAsia="zh-CN"/>
        </w:rPr>
      </w:pPr>
      <w:hyperlink w:anchor="_Toc301960299" w:history="1">
        <w:r w:rsidR="00196D4B" w:rsidRPr="00B230CE">
          <w:rPr>
            <w:rStyle w:val="Hyperlink"/>
            <w:noProof/>
            <w:lang w:val="es-ES"/>
          </w:rPr>
          <w:t xml:space="preserve">System Center Service Manager 2010 con tecnología </w:t>
        </w:r>
        <w:r w:rsidR="00196D4B">
          <w:rPr>
            <w:rStyle w:val="Hyperlink"/>
            <w:noProof/>
            <w:lang w:val="es-ES"/>
          </w:rPr>
          <w:br/>
        </w:r>
        <w:r w:rsidR="00196D4B" w:rsidRPr="00B230CE">
          <w:rPr>
            <w:rStyle w:val="Hyperlink"/>
            <w:noProof/>
            <w:lang w:val="es-ES"/>
          </w:rPr>
          <w:t>SQL Server 2008</w:t>
        </w:r>
        <w:r w:rsidR="00196D4B">
          <w:rPr>
            <w:noProof/>
            <w:webHidden/>
          </w:rPr>
          <w:tab/>
        </w:r>
        <w:r w:rsidR="00AE5A40">
          <w:rPr>
            <w:noProof/>
            <w:webHidden/>
          </w:rPr>
          <w:fldChar w:fldCharType="begin"/>
        </w:r>
        <w:r w:rsidR="00196D4B">
          <w:rPr>
            <w:noProof/>
            <w:webHidden/>
          </w:rPr>
          <w:instrText xml:space="preserve"> PAGEREF _Toc301960299 \h </w:instrText>
        </w:r>
        <w:r w:rsidR="00AE5A40">
          <w:rPr>
            <w:noProof/>
            <w:webHidden/>
          </w:rPr>
        </w:r>
        <w:r w:rsidR="00AE5A40">
          <w:rPr>
            <w:noProof/>
            <w:webHidden/>
          </w:rPr>
          <w:fldChar w:fldCharType="separate"/>
        </w:r>
        <w:r w:rsidR="00D56563">
          <w:rPr>
            <w:noProof/>
            <w:webHidden/>
          </w:rPr>
          <w:t>66</w:t>
        </w:r>
        <w:r w:rsidR="00AE5A40">
          <w:rPr>
            <w:noProof/>
            <w:webHidden/>
          </w:rPr>
          <w:fldChar w:fldCharType="end"/>
        </w:r>
      </w:hyperlink>
    </w:p>
    <w:p w:rsidR="00196D4B" w:rsidRDefault="00742D8B">
      <w:pPr>
        <w:pStyle w:val="TOC2"/>
        <w:rPr>
          <w:noProof/>
          <w:color w:val="auto"/>
          <w:sz w:val="22"/>
          <w:lang w:eastAsia="zh-CN"/>
        </w:rPr>
      </w:pPr>
      <w:hyperlink w:anchor="_Toc301960300" w:history="1">
        <w:r w:rsidR="00196D4B" w:rsidRPr="00B230CE">
          <w:rPr>
            <w:rStyle w:val="Hyperlink"/>
            <w:noProof/>
            <w:lang w:val="es-ES"/>
          </w:rPr>
          <w:t>System Center Virtual Machine Manager 2008 R2</w:t>
        </w:r>
        <w:r w:rsidR="00196D4B">
          <w:rPr>
            <w:noProof/>
            <w:webHidden/>
          </w:rPr>
          <w:tab/>
        </w:r>
        <w:r w:rsidR="00AE5A40">
          <w:rPr>
            <w:noProof/>
            <w:webHidden/>
          </w:rPr>
          <w:fldChar w:fldCharType="begin"/>
        </w:r>
        <w:r w:rsidR="00196D4B">
          <w:rPr>
            <w:noProof/>
            <w:webHidden/>
          </w:rPr>
          <w:instrText xml:space="preserve"> PAGEREF _Toc301960300 \h </w:instrText>
        </w:r>
        <w:r w:rsidR="00AE5A40">
          <w:rPr>
            <w:noProof/>
            <w:webHidden/>
          </w:rPr>
        </w:r>
        <w:r w:rsidR="00AE5A40">
          <w:rPr>
            <w:noProof/>
            <w:webHidden/>
          </w:rPr>
          <w:fldChar w:fldCharType="separate"/>
        </w:r>
        <w:r w:rsidR="00D56563">
          <w:rPr>
            <w:noProof/>
            <w:webHidden/>
          </w:rPr>
          <w:t>67</w:t>
        </w:r>
        <w:r w:rsidR="00AE5A40">
          <w:rPr>
            <w:noProof/>
            <w:webHidden/>
          </w:rPr>
          <w:fldChar w:fldCharType="end"/>
        </w:r>
      </w:hyperlink>
    </w:p>
    <w:p w:rsidR="00196D4B" w:rsidRDefault="00742D8B">
      <w:pPr>
        <w:pStyle w:val="TOC2"/>
        <w:rPr>
          <w:noProof/>
          <w:color w:val="auto"/>
          <w:sz w:val="22"/>
          <w:lang w:eastAsia="zh-CN"/>
        </w:rPr>
      </w:pPr>
      <w:hyperlink w:anchor="_Toc301960301" w:history="1">
        <w:r w:rsidR="00196D4B" w:rsidRPr="00B230CE">
          <w:rPr>
            <w:rStyle w:val="Hyperlink"/>
            <w:noProof/>
            <w:lang w:val="es-ES"/>
          </w:rPr>
          <w:t>Visio 2010 Premium</w:t>
        </w:r>
        <w:r w:rsidR="00196D4B">
          <w:rPr>
            <w:noProof/>
            <w:webHidden/>
          </w:rPr>
          <w:tab/>
        </w:r>
        <w:r w:rsidR="00AE5A40">
          <w:rPr>
            <w:noProof/>
            <w:webHidden/>
          </w:rPr>
          <w:fldChar w:fldCharType="begin"/>
        </w:r>
        <w:r w:rsidR="00196D4B">
          <w:rPr>
            <w:noProof/>
            <w:webHidden/>
          </w:rPr>
          <w:instrText xml:space="preserve"> PAGEREF _Toc301960301 \h </w:instrText>
        </w:r>
        <w:r w:rsidR="00AE5A40">
          <w:rPr>
            <w:noProof/>
            <w:webHidden/>
          </w:rPr>
        </w:r>
        <w:r w:rsidR="00AE5A40">
          <w:rPr>
            <w:noProof/>
            <w:webHidden/>
          </w:rPr>
          <w:fldChar w:fldCharType="separate"/>
        </w:r>
        <w:r w:rsidR="00D56563">
          <w:rPr>
            <w:noProof/>
            <w:webHidden/>
          </w:rPr>
          <w:t>68</w:t>
        </w:r>
        <w:r w:rsidR="00AE5A40">
          <w:rPr>
            <w:noProof/>
            <w:webHidden/>
          </w:rPr>
          <w:fldChar w:fldCharType="end"/>
        </w:r>
      </w:hyperlink>
    </w:p>
    <w:p w:rsidR="00196D4B" w:rsidRDefault="00742D8B">
      <w:pPr>
        <w:pStyle w:val="TOC2"/>
        <w:rPr>
          <w:noProof/>
          <w:color w:val="auto"/>
          <w:sz w:val="22"/>
          <w:lang w:eastAsia="zh-CN"/>
        </w:rPr>
      </w:pPr>
      <w:hyperlink w:anchor="_Toc301960302" w:history="1">
        <w:r w:rsidR="00196D4B" w:rsidRPr="00B230CE">
          <w:rPr>
            <w:rStyle w:val="Hyperlink"/>
            <w:noProof/>
            <w:lang w:val="es-ES"/>
          </w:rPr>
          <w:t>Visio 2010 Professional</w:t>
        </w:r>
        <w:r w:rsidR="00196D4B">
          <w:rPr>
            <w:noProof/>
            <w:webHidden/>
          </w:rPr>
          <w:tab/>
        </w:r>
        <w:r w:rsidR="00AE5A40">
          <w:rPr>
            <w:noProof/>
            <w:webHidden/>
          </w:rPr>
          <w:fldChar w:fldCharType="begin"/>
        </w:r>
        <w:r w:rsidR="00196D4B">
          <w:rPr>
            <w:noProof/>
            <w:webHidden/>
          </w:rPr>
          <w:instrText xml:space="preserve"> PAGEREF _Toc301960302 \h </w:instrText>
        </w:r>
        <w:r w:rsidR="00AE5A40">
          <w:rPr>
            <w:noProof/>
            <w:webHidden/>
          </w:rPr>
        </w:r>
        <w:r w:rsidR="00AE5A40">
          <w:rPr>
            <w:noProof/>
            <w:webHidden/>
          </w:rPr>
          <w:fldChar w:fldCharType="separate"/>
        </w:r>
        <w:r w:rsidR="00D56563">
          <w:rPr>
            <w:noProof/>
            <w:webHidden/>
          </w:rPr>
          <w:t>68</w:t>
        </w:r>
        <w:r w:rsidR="00AE5A40">
          <w:rPr>
            <w:noProof/>
            <w:webHidden/>
          </w:rPr>
          <w:fldChar w:fldCharType="end"/>
        </w:r>
      </w:hyperlink>
    </w:p>
    <w:p w:rsidR="00196D4B" w:rsidRDefault="00742D8B">
      <w:pPr>
        <w:pStyle w:val="TOC2"/>
        <w:rPr>
          <w:noProof/>
          <w:color w:val="auto"/>
          <w:sz w:val="22"/>
          <w:lang w:eastAsia="zh-CN"/>
        </w:rPr>
      </w:pPr>
      <w:hyperlink w:anchor="_Toc301960303" w:history="1">
        <w:r w:rsidR="00196D4B" w:rsidRPr="00B230CE">
          <w:rPr>
            <w:rStyle w:val="Hyperlink"/>
            <w:noProof/>
            <w:lang w:val="es-ES"/>
          </w:rPr>
          <w:t>Visio 2010 Standard</w:t>
        </w:r>
        <w:r w:rsidR="00196D4B">
          <w:rPr>
            <w:noProof/>
            <w:webHidden/>
          </w:rPr>
          <w:tab/>
        </w:r>
        <w:r w:rsidR="00AE5A40">
          <w:rPr>
            <w:noProof/>
            <w:webHidden/>
          </w:rPr>
          <w:fldChar w:fldCharType="begin"/>
        </w:r>
        <w:r w:rsidR="00196D4B">
          <w:rPr>
            <w:noProof/>
            <w:webHidden/>
          </w:rPr>
          <w:instrText xml:space="preserve"> PAGEREF _Toc301960303 \h </w:instrText>
        </w:r>
        <w:r w:rsidR="00AE5A40">
          <w:rPr>
            <w:noProof/>
            <w:webHidden/>
          </w:rPr>
        </w:r>
        <w:r w:rsidR="00AE5A40">
          <w:rPr>
            <w:noProof/>
            <w:webHidden/>
          </w:rPr>
          <w:fldChar w:fldCharType="separate"/>
        </w:r>
        <w:r w:rsidR="00D56563">
          <w:rPr>
            <w:noProof/>
            <w:webHidden/>
          </w:rPr>
          <w:t>68</w:t>
        </w:r>
        <w:r w:rsidR="00AE5A40">
          <w:rPr>
            <w:noProof/>
            <w:webHidden/>
          </w:rPr>
          <w:fldChar w:fldCharType="end"/>
        </w:r>
      </w:hyperlink>
    </w:p>
    <w:p w:rsidR="00196D4B" w:rsidRDefault="00742D8B">
      <w:pPr>
        <w:pStyle w:val="TOC2"/>
        <w:rPr>
          <w:noProof/>
          <w:color w:val="auto"/>
          <w:sz w:val="22"/>
          <w:lang w:eastAsia="zh-CN"/>
        </w:rPr>
      </w:pPr>
      <w:hyperlink w:anchor="_Toc301960304" w:history="1">
        <w:r w:rsidR="00196D4B" w:rsidRPr="00B230CE">
          <w:rPr>
            <w:rStyle w:val="Hyperlink"/>
            <w:noProof/>
            <w:lang w:val="es-ES"/>
          </w:rPr>
          <w:t>Visual Studio LightSwitch 2011</w:t>
        </w:r>
        <w:r w:rsidR="00196D4B">
          <w:rPr>
            <w:noProof/>
            <w:webHidden/>
          </w:rPr>
          <w:tab/>
        </w:r>
        <w:r w:rsidR="00AE5A40">
          <w:rPr>
            <w:noProof/>
            <w:webHidden/>
          </w:rPr>
          <w:fldChar w:fldCharType="begin"/>
        </w:r>
        <w:r w:rsidR="00196D4B">
          <w:rPr>
            <w:noProof/>
            <w:webHidden/>
          </w:rPr>
          <w:instrText xml:space="preserve"> PAGEREF _Toc301960304 \h </w:instrText>
        </w:r>
        <w:r w:rsidR="00AE5A40">
          <w:rPr>
            <w:noProof/>
            <w:webHidden/>
          </w:rPr>
        </w:r>
        <w:r w:rsidR="00AE5A40">
          <w:rPr>
            <w:noProof/>
            <w:webHidden/>
          </w:rPr>
          <w:fldChar w:fldCharType="separate"/>
        </w:r>
        <w:r w:rsidR="00D56563">
          <w:rPr>
            <w:noProof/>
            <w:webHidden/>
          </w:rPr>
          <w:t>69</w:t>
        </w:r>
        <w:r w:rsidR="00AE5A40">
          <w:rPr>
            <w:noProof/>
            <w:webHidden/>
          </w:rPr>
          <w:fldChar w:fldCharType="end"/>
        </w:r>
      </w:hyperlink>
    </w:p>
    <w:p w:rsidR="00196D4B" w:rsidRDefault="00742D8B">
      <w:pPr>
        <w:pStyle w:val="TOC2"/>
        <w:rPr>
          <w:noProof/>
          <w:color w:val="auto"/>
          <w:sz w:val="22"/>
          <w:lang w:eastAsia="zh-CN"/>
        </w:rPr>
      </w:pPr>
      <w:hyperlink w:anchor="_Toc301960305" w:history="1">
        <w:r w:rsidR="00196D4B" w:rsidRPr="00B230CE">
          <w:rPr>
            <w:rStyle w:val="Hyperlink"/>
            <w:noProof/>
            <w:lang w:val="es-ES"/>
          </w:rPr>
          <w:t>Visual Studio 2010, edición Premium</w:t>
        </w:r>
        <w:r w:rsidR="00196D4B">
          <w:rPr>
            <w:noProof/>
            <w:webHidden/>
          </w:rPr>
          <w:tab/>
        </w:r>
        <w:r w:rsidR="00AE5A40">
          <w:rPr>
            <w:noProof/>
            <w:webHidden/>
          </w:rPr>
          <w:fldChar w:fldCharType="begin"/>
        </w:r>
        <w:r w:rsidR="00196D4B">
          <w:rPr>
            <w:noProof/>
            <w:webHidden/>
          </w:rPr>
          <w:instrText xml:space="preserve"> PAGEREF _Toc301960305 \h </w:instrText>
        </w:r>
        <w:r w:rsidR="00AE5A40">
          <w:rPr>
            <w:noProof/>
            <w:webHidden/>
          </w:rPr>
        </w:r>
        <w:r w:rsidR="00AE5A40">
          <w:rPr>
            <w:noProof/>
            <w:webHidden/>
          </w:rPr>
          <w:fldChar w:fldCharType="separate"/>
        </w:r>
        <w:r w:rsidR="00D56563">
          <w:rPr>
            <w:noProof/>
            <w:webHidden/>
          </w:rPr>
          <w:t>70</w:t>
        </w:r>
        <w:r w:rsidR="00AE5A40">
          <w:rPr>
            <w:noProof/>
            <w:webHidden/>
          </w:rPr>
          <w:fldChar w:fldCharType="end"/>
        </w:r>
      </w:hyperlink>
    </w:p>
    <w:p w:rsidR="00196D4B" w:rsidRDefault="00742D8B">
      <w:pPr>
        <w:pStyle w:val="TOC2"/>
        <w:rPr>
          <w:noProof/>
          <w:color w:val="auto"/>
          <w:sz w:val="22"/>
          <w:lang w:eastAsia="zh-CN"/>
        </w:rPr>
      </w:pPr>
      <w:hyperlink w:anchor="_Toc301960306" w:history="1">
        <w:r w:rsidR="00196D4B" w:rsidRPr="00B230CE">
          <w:rPr>
            <w:rStyle w:val="Hyperlink"/>
            <w:noProof/>
            <w:lang w:val="es-ES"/>
          </w:rPr>
          <w:t>Visual Studio 2010 Professional</w:t>
        </w:r>
        <w:r w:rsidR="00196D4B">
          <w:rPr>
            <w:noProof/>
            <w:webHidden/>
          </w:rPr>
          <w:tab/>
        </w:r>
        <w:r w:rsidR="00AE5A40">
          <w:rPr>
            <w:noProof/>
            <w:webHidden/>
          </w:rPr>
          <w:fldChar w:fldCharType="begin"/>
        </w:r>
        <w:r w:rsidR="00196D4B">
          <w:rPr>
            <w:noProof/>
            <w:webHidden/>
          </w:rPr>
          <w:instrText xml:space="preserve"> PAGEREF _Toc301960306 \h </w:instrText>
        </w:r>
        <w:r w:rsidR="00AE5A40">
          <w:rPr>
            <w:noProof/>
            <w:webHidden/>
          </w:rPr>
        </w:r>
        <w:r w:rsidR="00AE5A40">
          <w:rPr>
            <w:noProof/>
            <w:webHidden/>
          </w:rPr>
          <w:fldChar w:fldCharType="separate"/>
        </w:r>
        <w:r w:rsidR="00D56563">
          <w:rPr>
            <w:noProof/>
            <w:webHidden/>
          </w:rPr>
          <w:t>71</w:t>
        </w:r>
        <w:r w:rsidR="00AE5A40">
          <w:rPr>
            <w:noProof/>
            <w:webHidden/>
          </w:rPr>
          <w:fldChar w:fldCharType="end"/>
        </w:r>
      </w:hyperlink>
    </w:p>
    <w:p w:rsidR="00196D4B" w:rsidRDefault="00742D8B">
      <w:pPr>
        <w:pStyle w:val="TOC2"/>
        <w:rPr>
          <w:noProof/>
          <w:color w:val="auto"/>
          <w:sz w:val="22"/>
          <w:lang w:eastAsia="zh-CN"/>
        </w:rPr>
      </w:pPr>
      <w:hyperlink w:anchor="_Toc301960307" w:history="1">
        <w:r w:rsidR="00196D4B" w:rsidRPr="00B230CE">
          <w:rPr>
            <w:rStyle w:val="Hyperlink"/>
            <w:noProof/>
            <w:lang w:val="es-ES"/>
          </w:rPr>
          <w:t>Visual Studio 2010 Ultimate</w:t>
        </w:r>
        <w:r w:rsidR="00196D4B">
          <w:rPr>
            <w:noProof/>
            <w:webHidden/>
          </w:rPr>
          <w:tab/>
        </w:r>
        <w:r w:rsidR="00AE5A40">
          <w:rPr>
            <w:noProof/>
            <w:webHidden/>
          </w:rPr>
          <w:fldChar w:fldCharType="begin"/>
        </w:r>
        <w:r w:rsidR="00196D4B">
          <w:rPr>
            <w:noProof/>
            <w:webHidden/>
          </w:rPr>
          <w:instrText xml:space="preserve"> PAGEREF _Toc301960307 \h </w:instrText>
        </w:r>
        <w:r w:rsidR="00AE5A40">
          <w:rPr>
            <w:noProof/>
            <w:webHidden/>
          </w:rPr>
        </w:r>
        <w:r w:rsidR="00AE5A40">
          <w:rPr>
            <w:noProof/>
            <w:webHidden/>
          </w:rPr>
          <w:fldChar w:fldCharType="separate"/>
        </w:r>
        <w:r w:rsidR="00D56563">
          <w:rPr>
            <w:noProof/>
            <w:webHidden/>
          </w:rPr>
          <w:t>71</w:t>
        </w:r>
        <w:r w:rsidR="00AE5A40">
          <w:rPr>
            <w:noProof/>
            <w:webHidden/>
          </w:rPr>
          <w:fldChar w:fldCharType="end"/>
        </w:r>
      </w:hyperlink>
    </w:p>
    <w:p w:rsidR="00196D4B" w:rsidRDefault="00742D8B">
      <w:pPr>
        <w:pStyle w:val="TOC2"/>
        <w:rPr>
          <w:noProof/>
          <w:color w:val="auto"/>
          <w:sz w:val="22"/>
          <w:lang w:eastAsia="zh-CN"/>
        </w:rPr>
      </w:pPr>
      <w:hyperlink w:anchor="_Toc301960308" w:history="1">
        <w:r w:rsidR="00196D4B" w:rsidRPr="00B230CE">
          <w:rPr>
            <w:rStyle w:val="Hyperlink"/>
            <w:noProof/>
          </w:rPr>
          <w:t>Visual Studio Team Explorer Everywhere 2010</w:t>
        </w:r>
        <w:r w:rsidR="00196D4B">
          <w:rPr>
            <w:noProof/>
            <w:webHidden/>
          </w:rPr>
          <w:tab/>
        </w:r>
        <w:r w:rsidR="00AE5A40">
          <w:rPr>
            <w:noProof/>
            <w:webHidden/>
          </w:rPr>
          <w:fldChar w:fldCharType="begin"/>
        </w:r>
        <w:r w:rsidR="00196D4B">
          <w:rPr>
            <w:noProof/>
            <w:webHidden/>
          </w:rPr>
          <w:instrText xml:space="preserve"> PAGEREF _Toc301960308 \h </w:instrText>
        </w:r>
        <w:r w:rsidR="00AE5A40">
          <w:rPr>
            <w:noProof/>
            <w:webHidden/>
          </w:rPr>
        </w:r>
        <w:r w:rsidR="00AE5A40">
          <w:rPr>
            <w:noProof/>
            <w:webHidden/>
          </w:rPr>
          <w:fldChar w:fldCharType="separate"/>
        </w:r>
        <w:r w:rsidR="00D56563">
          <w:rPr>
            <w:noProof/>
            <w:webHidden/>
          </w:rPr>
          <w:t>73</w:t>
        </w:r>
        <w:r w:rsidR="00AE5A40">
          <w:rPr>
            <w:noProof/>
            <w:webHidden/>
          </w:rPr>
          <w:fldChar w:fldCharType="end"/>
        </w:r>
      </w:hyperlink>
    </w:p>
    <w:p w:rsidR="00196D4B" w:rsidRDefault="00742D8B">
      <w:pPr>
        <w:pStyle w:val="TOC2"/>
        <w:rPr>
          <w:noProof/>
          <w:color w:val="auto"/>
          <w:sz w:val="22"/>
          <w:lang w:eastAsia="zh-CN"/>
        </w:rPr>
      </w:pPr>
      <w:hyperlink w:anchor="_Toc301960309" w:history="1">
        <w:r w:rsidR="00196D4B" w:rsidRPr="00B230CE">
          <w:rPr>
            <w:rStyle w:val="Hyperlink"/>
            <w:noProof/>
            <w:lang w:val="es-ES"/>
          </w:rPr>
          <w:t xml:space="preserve">Visual Studio Team Foundation Server 2010 con tecnología </w:t>
        </w:r>
        <w:r w:rsidR="00196D4B">
          <w:rPr>
            <w:rStyle w:val="Hyperlink"/>
            <w:noProof/>
            <w:lang w:val="es-ES"/>
          </w:rPr>
          <w:br/>
        </w:r>
        <w:r w:rsidR="00196D4B" w:rsidRPr="00B230CE">
          <w:rPr>
            <w:rStyle w:val="Hyperlink"/>
            <w:noProof/>
            <w:lang w:val="es-ES"/>
          </w:rPr>
          <w:t>SQL Server 2008</w:t>
        </w:r>
        <w:r w:rsidR="00196D4B">
          <w:rPr>
            <w:noProof/>
            <w:webHidden/>
          </w:rPr>
          <w:tab/>
        </w:r>
        <w:r w:rsidR="00AE5A40">
          <w:rPr>
            <w:noProof/>
            <w:webHidden/>
          </w:rPr>
          <w:fldChar w:fldCharType="begin"/>
        </w:r>
        <w:r w:rsidR="00196D4B">
          <w:rPr>
            <w:noProof/>
            <w:webHidden/>
          </w:rPr>
          <w:instrText xml:space="preserve"> PAGEREF _Toc301960309 \h </w:instrText>
        </w:r>
        <w:r w:rsidR="00AE5A40">
          <w:rPr>
            <w:noProof/>
            <w:webHidden/>
          </w:rPr>
        </w:r>
        <w:r w:rsidR="00AE5A40">
          <w:rPr>
            <w:noProof/>
            <w:webHidden/>
          </w:rPr>
          <w:fldChar w:fldCharType="separate"/>
        </w:r>
        <w:r w:rsidR="00D56563">
          <w:rPr>
            <w:noProof/>
            <w:webHidden/>
          </w:rPr>
          <w:t>73</w:t>
        </w:r>
        <w:r w:rsidR="00AE5A40">
          <w:rPr>
            <w:noProof/>
            <w:webHidden/>
          </w:rPr>
          <w:fldChar w:fldCharType="end"/>
        </w:r>
      </w:hyperlink>
    </w:p>
    <w:p w:rsidR="00196D4B" w:rsidRDefault="00742D8B">
      <w:pPr>
        <w:pStyle w:val="TOC2"/>
        <w:rPr>
          <w:noProof/>
          <w:color w:val="auto"/>
          <w:sz w:val="22"/>
          <w:lang w:eastAsia="zh-CN"/>
        </w:rPr>
      </w:pPr>
      <w:hyperlink w:anchor="_Toc301960310" w:history="1">
        <w:r w:rsidR="00196D4B" w:rsidRPr="00B230CE">
          <w:rPr>
            <w:rStyle w:val="Hyperlink"/>
            <w:noProof/>
            <w:lang w:val="es-ES"/>
          </w:rPr>
          <w:t>Visual Studio Test Professional 2010</w:t>
        </w:r>
        <w:r w:rsidR="00196D4B">
          <w:rPr>
            <w:noProof/>
            <w:webHidden/>
          </w:rPr>
          <w:tab/>
        </w:r>
        <w:r w:rsidR="00AE5A40">
          <w:rPr>
            <w:noProof/>
            <w:webHidden/>
          </w:rPr>
          <w:fldChar w:fldCharType="begin"/>
        </w:r>
        <w:r w:rsidR="00196D4B">
          <w:rPr>
            <w:noProof/>
            <w:webHidden/>
          </w:rPr>
          <w:instrText xml:space="preserve"> PAGEREF _Toc301960310 \h </w:instrText>
        </w:r>
        <w:r w:rsidR="00AE5A40">
          <w:rPr>
            <w:noProof/>
            <w:webHidden/>
          </w:rPr>
        </w:r>
        <w:r w:rsidR="00AE5A40">
          <w:rPr>
            <w:noProof/>
            <w:webHidden/>
          </w:rPr>
          <w:fldChar w:fldCharType="separate"/>
        </w:r>
        <w:r w:rsidR="00D56563">
          <w:rPr>
            <w:noProof/>
            <w:webHidden/>
          </w:rPr>
          <w:t>74</w:t>
        </w:r>
        <w:r w:rsidR="00AE5A40">
          <w:rPr>
            <w:noProof/>
            <w:webHidden/>
          </w:rPr>
          <w:fldChar w:fldCharType="end"/>
        </w:r>
      </w:hyperlink>
    </w:p>
    <w:p w:rsidR="00196D4B" w:rsidRDefault="00742D8B">
      <w:pPr>
        <w:pStyle w:val="TOC2"/>
        <w:rPr>
          <w:noProof/>
          <w:color w:val="auto"/>
          <w:sz w:val="22"/>
          <w:lang w:eastAsia="zh-CN"/>
        </w:rPr>
      </w:pPr>
      <w:hyperlink w:anchor="_Toc301960311" w:history="1">
        <w:r w:rsidR="00196D4B" w:rsidRPr="00B230CE">
          <w:rPr>
            <w:rStyle w:val="Hyperlink"/>
            <w:noProof/>
            <w:lang w:val="es-ES"/>
          </w:rPr>
          <w:t>Actualización de Windows 7 Professional</w:t>
        </w:r>
        <w:r w:rsidR="00196D4B">
          <w:rPr>
            <w:noProof/>
            <w:webHidden/>
          </w:rPr>
          <w:tab/>
        </w:r>
        <w:r w:rsidR="00AE5A40">
          <w:rPr>
            <w:noProof/>
            <w:webHidden/>
          </w:rPr>
          <w:fldChar w:fldCharType="begin"/>
        </w:r>
        <w:r w:rsidR="00196D4B">
          <w:rPr>
            <w:noProof/>
            <w:webHidden/>
          </w:rPr>
          <w:instrText xml:space="preserve"> PAGEREF _Toc301960311 \h </w:instrText>
        </w:r>
        <w:r w:rsidR="00AE5A40">
          <w:rPr>
            <w:noProof/>
            <w:webHidden/>
          </w:rPr>
        </w:r>
        <w:r w:rsidR="00AE5A40">
          <w:rPr>
            <w:noProof/>
            <w:webHidden/>
          </w:rPr>
          <w:fldChar w:fldCharType="separate"/>
        </w:r>
        <w:r w:rsidR="00D56563">
          <w:rPr>
            <w:noProof/>
            <w:webHidden/>
          </w:rPr>
          <w:t>75</w:t>
        </w:r>
        <w:r w:rsidR="00AE5A40">
          <w:rPr>
            <w:noProof/>
            <w:webHidden/>
          </w:rPr>
          <w:fldChar w:fldCharType="end"/>
        </w:r>
      </w:hyperlink>
    </w:p>
    <w:p w:rsidR="00196D4B" w:rsidRDefault="00742D8B">
      <w:pPr>
        <w:pStyle w:val="TOC2"/>
        <w:rPr>
          <w:noProof/>
          <w:color w:val="auto"/>
          <w:sz w:val="22"/>
          <w:lang w:eastAsia="zh-CN"/>
        </w:rPr>
      </w:pPr>
      <w:hyperlink w:anchor="_Toc301960312" w:history="1">
        <w:r w:rsidR="00196D4B" w:rsidRPr="00B230CE">
          <w:rPr>
            <w:rStyle w:val="Hyperlink"/>
            <w:noProof/>
            <w:lang w:val="es-ES"/>
          </w:rPr>
          <w:t>Windows Embedded Device Manager 2011</w:t>
        </w:r>
        <w:r w:rsidR="00196D4B">
          <w:rPr>
            <w:noProof/>
            <w:webHidden/>
          </w:rPr>
          <w:tab/>
        </w:r>
        <w:r w:rsidR="00AE5A40">
          <w:rPr>
            <w:noProof/>
            <w:webHidden/>
          </w:rPr>
          <w:fldChar w:fldCharType="begin"/>
        </w:r>
        <w:r w:rsidR="00196D4B">
          <w:rPr>
            <w:noProof/>
            <w:webHidden/>
          </w:rPr>
          <w:instrText xml:space="preserve"> PAGEREF _Toc301960312 \h </w:instrText>
        </w:r>
        <w:r w:rsidR="00AE5A40">
          <w:rPr>
            <w:noProof/>
            <w:webHidden/>
          </w:rPr>
        </w:r>
        <w:r w:rsidR="00AE5A40">
          <w:rPr>
            <w:noProof/>
            <w:webHidden/>
          </w:rPr>
          <w:fldChar w:fldCharType="separate"/>
        </w:r>
        <w:r w:rsidR="00D56563">
          <w:rPr>
            <w:noProof/>
            <w:webHidden/>
          </w:rPr>
          <w:t>77</w:t>
        </w:r>
        <w:r w:rsidR="00AE5A40">
          <w:rPr>
            <w:noProof/>
            <w:webHidden/>
          </w:rPr>
          <w:fldChar w:fldCharType="end"/>
        </w:r>
      </w:hyperlink>
    </w:p>
    <w:p w:rsidR="00196D4B" w:rsidRDefault="00742D8B">
      <w:pPr>
        <w:pStyle w:val="TOC2"/>
        <w:rPr>
          <w:noProof/>
          <w:color w:val="auto"/>
          <w:sz w:val="22"/>
          <w:lang w:eastAsia="zh-CN"/>
        </w:rPr>
      </w:pPr>
      <w:hyperlink w:anchor="_Toc301960313" w:history="1">
        <w:r w:rsidR="00196D4B" w:rsidRPr="00B230CE">
          <w:rPr>
            <w:rStyle w:val="Hyperlink"/>
            <w:noProof/>
            <w:lang w:val="es-ES"/>
          </w:rPr>
          <w:t xml:space="preserve">Windows Embedded Device Manager 2011 con Tecnología </w:t>
        </w:r>
        <w:r w:rsidR="00196D4B">
          <w:rPr>
            <w:rStyle w:val="Hyperlink"/>
            <w:noProof/>
            <w:lang w:val="es-ES"/>
          </w:rPr>
          <w:br/>
        </w:r>
        <w:r w:rsidR="00196D4B" w:rsidRPr="00B230CE">
          <w:rPr>
            <w:rStyle w:val="Hyperlink"/>
            <w:noProof/>
            <w:lang w:val="es-ES"/>
          </w:rPr>
          <w:t>SQL Server 2008</w:t>
        </w:r>
        <w:r w:rsidR="00196D4B">
          <w:rPr>
            <w:noProof/>
            <w:webHidden/>
          </w:rPr>
          <w:tab/>
        </w:r>
        <w:r w:rsidR="00AE5A40">
          <w:rPr>
            <w:noProof/>
            <w:webHidden/>
          </w:rPr>
          <w:fldChar w:fldCharType="begin"/>
        </w:r>
        <w:r w:rsidR="00196D4B">
          <w:rPr>
            <w:noProof/>
            <w:webHidden/>
          </w:rPr>
          <w:instrText xml:space="preserve"> PAGEREF _Toc301960313 \h </w:instrText>
        </w:r>
        <w:r w:rsidR="00AE5A40">
          <w:rPr>
            <w:noProof/>
            <w:webHidden/>
          </w:rPr>
        </w:r>
        <w:r w:rsidR="00AE5A40">
          <w:rPr>
            <w:noProof/>
            <w:webHidden/>
          </w:rPr>
          <w:fldChar w:fldCharType="separate"/>
        </w:r>
        <w:r w:rsidR="00D56563">
          <w:rPr>
            <w:noProof/>
            <w:webHidden/>
          </w:rPr>
          <w:t>77</w:t>
        </w:r>
        <w:r w:rsidR="00AE5A40">
          <w:rPr>
            <w:noProof/>
            <w:webHidden/>
          </w:rPr>
          <w:fldChar w:fldCharType="end"/>
        </w:r>
      </w:hyperlink>
    </w:p>
    <w:p w:rsidR="00196D4B" w:rsidRDefault="00742D8B">
      <w:pPr>
        <w:pStyle w:val="TOC2"/>
        <w:rPr>
          <w:noProof/>
          <w:color w:val="auto"/>
          <w:sz w:val="22"/>
          <w:lang w:eastAsia="zh-CN"/>
        </w:rPr>
      </w:pPr>
      <w:hyperlink w:anchor="_Toc301960314" w:history="1">
        <w:r w:rsidR="00196D4B" w:rsidRPr="00B230CE">
          <w:rPr>
            <w:rStyle w:val="Hyperlink"/>
            <w:noProof/>
          </w:rPr>
          <w:t>Windows HPC Server 2008 R2 Suite</w:t>
        </w:r>
        <w:r w:rsidR="00196D4B">
          <w:rPr>
            <w:noProof/>
            <w:webHidden/>
          </w:rPr>
          <w:tab/>
        </w:r>
        <w:r w:rsidR="00AE5A40">
          <w:rPr>
            <w:noProof/>
            <w:webHidden/>
          </w:rPr>
          <w:fldChar w:fldCharType="begin"/>
        </w:r>
        <w:r w:rsidR="00196D4B">
          <w:rPr>
            <w:noProof/>
            <w:webHidden/>
          </w:rPr>
          <w:instrText xml:space="preserve"> PAGEREF _Toc301960314 \h </w:instrText>
        </w:r>
        <w:r w:rsidR="00AE5A40">
          <w:rPr>
            <w:noProof/>
            <w:webHidden/>
          </w:rPr>
        </w:r>
        <w:r w:rsidR="00AE5A40">
          <w:rPr>
            <w:noProof/>
            <w:webHidden/>
          </w:rPr>
          <w:fldChar w:fldCharType="separate"/>
        </w:r>
        <w:r w:rsidR="00D56563">
          <w:rPr>
            <w:noProof/>
            <w:webHidden/>
          </w:rPr>
          <w:t>78</w:t>
        </w:r>
        <w:r w:rsidR="00AE5A40">
          <w:rPr>
            <w:noProof/>
            <w:webHidden/>
          </w:rPr>
          <w:fldChar w:fldCharType="end"/>
        </w:r>
      </w:hyperlink>
    </w:p>
    <w:p w:rsidR="00196D4B" w:rsidRDefault="00742D8B">
      <w:pPr>
        <w:pStyle w:val="TOC2"/>
        <w:rPr>
          <w:noProof/>
          <w:color w:val="auto"/>
          <w:sz w:val="22"/>
          <w:lang w:eastAsia="zh-CN"/>
        </w:rPr>
      </w:pPr>
      <w:hyperlink w:anchor="_Toc301960315" w:history="1">
        <w:r w:rsidR="00196D4B" w:rsidRPr="00B230CE">
          <w:rPr>
            <w:rStyle w:val="Hyperlink"/>
            <w:noProof/>
            <w:lang w:val="es-ES"/>
          </w:rPr>
          <w:t>Windows Server 2008 R2 Enterprise</w:t>
        </w:r>
        <w:r w:rsidR="00196D4B">
          <w:rPr>
            <w:noProof/>
            <w:webHidden/>
          </w:rPr>
          <w:tab/>
        </w:r>
        <w:r w:rsidR="00AE5A40">
          <w:rPr>
            <w:noProof/>
            <w:webHidden/>
          </w:rPr>
          <w:fldChar w:fldCharType="begin"/>
        </w:r>
        <w:r w:rsidR="00196D4B">
          <w:rPr>
            <w:noProof/>
            <w:webHidden/>
          </w:rPr>
          <w:instrText xml:space="preserve"> PAGEREF _Toc301960315 \h </w:instrText>
        </w:r>
        <w:r w:rsidR="00AE5A40">
          <w:rPr>
            <w:noProof/>
            <w:webHidden/>
          </w:rPr>
        </w:r>
        <w:r w:rsidR="00AE5A40">
          <w:rPr>
            <w:noProof/>
            <w:webHidden/>
          </w:rPr>
          <w:fldChar w:fldCharType="separate"/>
        </w:r>
        <w:r w:rsidR="00D56563">
          <w:rPr>
            <w:noProof/>
            <w:webHidden/>
          </w:rPr>
          <w:t>78</w:t>
        </w:r>
        <w:r w:rsidR="00AE5A40">
          <w:rPr>
            <w:noProof/>
            <w:webHidden/>
          </w:rPr>
          <w:fldChar w:fldCharType="end"/>
        </w:r>
      </w:hyperlink>
    </w:p>
    <w:p w:rsidR="00196D4B" w:rsidRDefault="00742D8B">
      <w:pPr>
        <w:pStyle w:val="TOC2"/>
        <w:rPr>
          <w:noProof/>
          <w:color w:val="auto"/>
          <w:sz w:val="22"/>
          <w:lang w:eastAsia="zh-CN"/>
        </w:rPr>
      </w:pPr>
      <w:hyperlink w:anchor="_Toc301960316" w:history="1">
        <w:r w:rsidR="00196D4B" w:rsidRPr="00B230CE">
          <w:rPr>
            <w:rStyle w:val="Hyperlink"/>
            <w:noProof/>
          </w:rPr>
          <w:t>Windows Server 2008 R2 HPC Edition</w:t>
        </w:r>
        <w:r w:rsidR="00196D4B">
          <w:rPr>
            <w:noProof/>
            <w:webHidden/>
          </w:rPr>
          <w:tab/>
        </w:r>
        <w:r w:rsidR="00AE5A40">
          <w:rPr>
            <w:noProof/>
            <w:webHidden/>
          </w:rPr>
          <w:fldChar w:fldCharType="begin"/>
        </w:r>
        <w:r w:rsidR="00196D4B">
          <w:rPr>
            <w:noProof/>
            <w:webHidden/>
          </w:rPr>
          <w:instrText xml:space="preserve"> PAGEREF _Toc301960316 \h </w:instrText>
        </w:r>
        <w:r w:rsidR="00AE5A40">
          <w:rPr>
            <w:noProof/>
            <w:webHidden/>
          </w:rPr>
        </w:r>
        <w:r w:rsidR="00AE5A40">
          <w:rPr>
            <w:noProof/>
            <w:webHidden/>
          </w:rPr>
          <w:fldChar w:fldCharType="separate"/>
        </w:r>
        <w:r w:rsidR="00D56563">
          <w:rPr>
            <w:noProof/>
            <w:webHidden/>
          </w:rPr>
          <w:t>79</w:t>
        </w:r>
        <w:r w:rsidR="00AE5A40">
          <w:rPr>
            <w:noProof/>
            <w:webHidden/>
          </w:rPr>
          <w:fldChar w:fldCharType="end"/>
        </w:r>
      </w:hyperlink>
    </w:p>
    <w:p w:rsidR="00196D4B" w:rsidRDefault="00742D8B">
      <w:pPr>
        <w:pStyle w:val="TOC2"/>
        <w:rPr>
          <w:noProof/>
          <w:color w:val="auto"/>
          <w:sz w:val="22"/>
          <w:lang w:eastAsia="zh-CN"/>
        </w:rPr>
      </w:pPr>
      <w:hyperlink w:anchor="_Toc301960317" w:history="1">
        <w:r w:rsidR="00196D4B" w:rsidRPr="00B230CE">
          <w:rPr>
            <w:rStyle w:val="Hyperlink"/>
            <w:noProof/>
            <w:lang w:val="es-ES"/>
          </w:rPr>
          <w:t>Windows Server 2008 R2 OEM</w:t>
        </w:r>
        <w:r w:rsidR="00196D4B">
          <w:rPr>
            <w:noProof/>
            <w:webHidden/>
          </w:rPr>
          <w:tab/>
        </w:r>
        <w:r w:rsidR="00AE5A40">
          <w:rPr>
            <w:noProof/>
            <w:webHidden/>
          </w:rPr>
          <w:fldChar w:fldCharType="begin"/>
        </w:r>
        <w:r w:rsidR="00196D4B">
          <w:rPr>
            <w:noProof/>
            <w:webHidden/>
          </w:rPr>
          <w:instrText xml:space="preserve"> PAGEREF _Toc301960317 \h </w:instrText>
        </w:r>
        <w:r w:rsidR="00AE5A40">
          <w:rPr>
            <w:noProof/>
            <w:webHidden/>
          </w:rPr>
        </w:r>
        <w:r w:rsidR="00AE5A40">
          <w:rPr>
            <w:noProof/>
            <w:webHidden/>
          </w:rPr>
          <w:fldChar w:fldCharType="separate"/>
        </w:r>
        <w:r w:rsidR="00D56563">
          <w:rPr>
            <w:noProof/>
            <w:webHidden/>
          </w:rPr>
          <w:t>80</w:t>
        </w:r>
        <w:r w:rsidR="00AE5A40">
          <w:rPr>
            <w:noProof/>
            <w:webHidden/>
          </w:rPr>
          <w:fldChar w:fldCharType="end"/>
        </w:r>
      </w:hyperlink>
    </w:p>
    <w:p w:rsidR="00196D4B" w:rsidRDefault="00742D8B">
      <w:pPr>
        <w:pStyle w:val="TOC2"/>
        <w:rPr>
          <w:noProof/>
          <w:color w:val="auto"/>
          <w:sz w:val="22"/>
          <w:lang w:eastAsia="zh-CN"/>
        </w:rPr>
      </w:pPr>
      <w:hyperlink w:anchor="_Toc301960318" w:history="1">
        <w:r w:rsidR="00196D4B" w:rsidRPr="00B230CE">
          <w:rPr>
            <w:rStyle w:val="Hyperlink"/>
            <w:noProof/>
            <w:lang w:val="es-ES"/>
          </w:rPr>
          <w:t>Windows Server 2008 R2 Standard</w:t>
        </w:r>
        <w:r w:rsidR="00196D4B">
          <w:rPr>
            <w:noProof/>
            <w:webHidden/>
          </w:rPr>
          <w:tab/>
        </w:r>
        <w:r w:rsidR="00AE5A40">
          <w:rPr>
            <w:noProof/>
            <w:webHidden/>
          </w:rPr>
          <w:fldChar w:fldCharType="begin"/>
        </w:r>
        <w:r w:rsidR="00196D4B">
          <w:rPr>
            <w:noProof/>
            <w:webHidden/>
          </w:rPr>
          <w:instrText xml:space="preserve"> PAGEREF _Toc301960318 \h </w:instrText>
        </w:r>
        <w:r w:rsidR="00AE5A40">
          <w:rPr>
            <w:noProof/>
            <w:webHidden/>
          </w:rPr>
        </w:r>
        <w:r w:rsidR="00AE5A40">
          <w:rPr>
            <w:noProof/>
            <w:webHidden/>
          </w:rPr>
          <w:fldChar w:fldCharType="separate"/>
        </w:r>
        <w:r w:rsidR="00D56563">
          <w:rPr>
            <w:noProof/>
            <w:webHidden/>
          </w:rPr>
          <w:t>81</w:t>
        </w:r>
        <w:r w:rsidR="00AE5A40">
          <w:rPr>
            <w:noProof/>
            <w:webHidden/>
          </w:rPr>
          <w:fldChar w:fldCharType="end"/>
        </w:r>
      </w:hyperlink>
    </w:p>
    <w:p w:rsidR="00196D4B" w:rsidRDefault="00742D8B">
      <w:pPr>
        <w:pStyle w:val="TOC2"/>
        <w:rPr>
          <w:noProof/>
          <w:color w:val="auto"/>
          <w:sz w:val="22"/>
          <w:lang w:eastAsia="zh-CN"/>
        </w:rPr>
      </w:pPr>
      <w:hyperlink w:anchor="_Toc301960319" w:history="1">
        <w:r w:rsidR="00196D4B" w:rsidRPr="00B230CE">
          <w:rPr>
            <w:rStyle w:val="Hyperlink"/>
            <w:noProof/>
          </w:rPr>
          <w:t>Windows Small Business Server 2011 Essentials</w:t>
        </w:r>
        <w:r w:rsidR="00196D4B">
          <w:rPr>
            <w:noProof/>
            <w:webHidden/>
          </w:rPr>
          <w:tab/>
        </w:r>
        <w:r w:rsidR="00AE5A40">
          <w:rPr>
            <w:noProof/>
            <w:webHidden/>
          </w:rPr>
          <w:fldChar w:fldCharType="begin"/>
        </w:r>
        <w:r w:rsidR="00196D4B">
          <w:rPr>
            <w:noProof/>
            <w:webHidden/>
          </w:rPr>
          <w:instrText xml:space="preserve"> PAGEREF _Toc301960319 \h </w:instrText>
        </w:r>
        <w:r w:rsidR="00AE5A40">
          <w:rPr>
            <w:noProof/>
            <w:webHidden/>
          </w:rPr>
        </w:r>
        <w:r w:rsidR="00AE5A40">
          <w:rPr>
            <w:noProof/>
            <w:webHidden/>
          </w:rPr>
          <w:fldChar w:fldCharType="separate"/>
        </w:r>
        <w:r w:rsidR="00D56563">
          <w:rPr>
            <w:noProof/>
            <w:webHidden/>
          </w:rPr>
          <w:t>81</w:t>
        </w:r>
        <w:r w:rsidR="00AE5A40">
          <w:rPr>
            <w:noProof/>
            <w:webHidden/>
          </w:rPr>
          <w:fldChar w:fldCharType="end"/>
        </w:r>
      </w:hyperlink>
    </w:p>
    <w:p w:rsidR="00196D4B" w:rsidRDefault="00742D8B">
      <w:pPr>
        <w:pStyle w:val="TOC2"/>
        <w:rPr>
          <w:noProof/>
          <w:color w:val="auto"/>
          <w:sz w:val="22"/>
          <w:lang w:eastAsia="zh-CN"/>
        </w:rPr>
      </w:pPr>
      <w:hyperlink w:anchor="_Toc301960320" w:history="1">
        <w:r w:rsidR="00196D4B" w:rsidRPr="00B230CE">
          <w:rPr>
            <w:rStyle w:val="Hyperlink"/>
            <w:noProof/>
          </w:rPr>
          <w:t>Complemento de Windows Small Business Server 2011, edición Premium</w:t>
        </w:r>
        <w:r w:rsidR="00196D4B">
          <w:rPr>
            <w:noProof/>
            <w:webHidden/>
          </w:rPr>
          <w:tab/>
        </w:r>
        <w:r w:rsidR="00AE5A40">
          <w:rPr>
            <w:noProof/>
            <w:webHidden/>
          </w:rPr>
          <w:fldChar w:fldCharType="begin"/>
        </w:r>
        <w:r w:rsidR="00196D4B">
          <w:rPr>
            <w:noProof/>
            <w:webHidden/>
          </w:rPr>
          <w:instrText xml:space="preserve"> PAGEREF _Toc301960320 \h </w:instrText>
        </w:r>
        <w:r w:rsidR="00AE5A40">
          <w:rPr>
            <w:noProof/>
            <w:webHidden/>
          </w:rPr>
        </w:r>
        <w:r w:rsidR="00AE5A40">
          <w:rPr>
            <w:noProof/>
            <w:webHidden/>
          </w:rPr>
          <w:fldChar w:fldCharType="separate"/>
        </w:r>
        <w:r w:rsidR="00D56563">
          <w:rPr>
            <w:noProof/>
            <w:webHidden/>
          </w:rPr>
          <w:t>83</w:t>
        </w:r>
        <w:r w:rsidR="00AE5A40">
          <w:rPr>
            <w:noProof/>
            <w:webHidden/>
          </w:rPr>
          <w:fldChar w:fldCharType="end"/>
        </w:r>
      </w:hyperlink>
    </w:p>
    <w:p w:rsidR="00196D4B" w:rsidRDefault="00742D8B">
      <w:pPr>
        <w:pStyle w:val="TOC2"/>
        <w:rPr>
          <w:noProof/>
          <w:color w:val="auto"/>
          <w:sz w:val="22"/>
          <w:lang w:eastAsia="zh-CN"/>
        </w:rPr>
      </w:pPr>
      <w:hyperlink w:anchor="_Toc301960321" w:history="1">
        <w:r w:rsidR="00196D4B" w:rsidRPr="00B230CE">
          <w:rPr>
            <w:rStyle w:val="Hyperlink"/>
            <w:noProof/>
          </w:rPr>
          <w:t>Windows Small Business Server 2011 Standard</w:t>
        </w:r>
        <w:r w:rsidR="00196D4B">
          <w:rPr>
            <w:noProof/>
            <w:webHidden/>
          </w:rPr>
          <w:tab/>
        </w:r>
        <w:r w:rsidR="00AE5A40">
          <w:rPr>
            <w:noProof/>
            <w:webHidden/>
          </w:rPr>
          <w:fldChar w:fldCharType="begin"/>
        </w:r>
        <w:r w:rsidR="00196D4B">
          <w:rPr>
            <w:noProof/>
            <w:webHidden/>
          </w:rPr>
          <w:instrText xml:space="preserve"> PAGEREF _Toc301960321 \h </w:instrText>
        </w:r>
        <w:r w:rsidR="00AE5A40">
          <w:rPr>
            <w:noProof/>
            <w:webHidden/>
          </w:rPr>
        </w:r>
        <w:r w:rsidR="00AE5A40">
          <w:rPr>
            <w:noProof/>
            <w:webHidden/>
          </w:rPr>
          <w:fldChar w:fldCharType="separate"/>
        </w:r>
        <w:r w:rsidR="00D56563">
          <w:rPr>
            <w:noProof/>
            <w:webHidden/>
          </w:rPr>
          <w:t>84</w:t>
        </w:r>
        <w:r w:rsidR="00AE5A40">
          <w:rPr>
            <w:noProof/>
            <w:webHidden/>
          </w:rPr>
          <w:fldChar w:fldCharType="end"/>
        </w:r>
      </w:hyperlink>
    </w:p>
    <w:p w:rsidR="00196D4B" w:rsidRDefault="00742D8B">
      <w:pPr>
        <w:pStyle w:val="TOC1"/>
        <w:tabs>
          <w:tab w:val="right" w:leader="dot" w:pos="5210"/>
        </w:tabs>
        <w:rPr>
          <w:rFonts w:asciiTheme="minorHAnsi" w:hAnsiTheme="minorHAnsi"/>
          <w:b w:val="0"/>
          <w:caps w:val="0"/>
          <w:noProof/>
          <w:color w:val="auto"/>
          <w:sz w:val="22"/>
          <w:szCs w:val="22"/>
          <w:lang w:eastAsia="zh-CN"/>
        </w:rPr>
      </w:pPr>
      <w:hyperlink w:anchor="_Toc301960322" w:history="1">
        <w:r w:rsidR="00196D4B" w:rsidRPr="00B230CE">
          <w:rPr>
            <w:rStyle w:val="Hyperlink"/>
            <w:noProof/>
          </w:rPr>
          <w:t>Servicios Online</w:t>
        </w:r>
        <w:r w:rsidR="00196D4B">
          <w:rPr>
            <w:noProof/>
            <w:webHidden/>
          </w:rPr>
          <w:tab/>
        </w:r>
        <w:r w:rsidR="00AE5A40">
          <w:rPr>
            <w:noProof/>
            <w:webHidden/>
          </w:rPr>
          <w:fldChar w:fldCharType="begin"/>
        </w:r>
        <w:r w:rsidR="00196D4B">
          <w:rPr>
            <w:noProof/>
            <w:webHidden/>
          </w:rPr>
          <w:instrText xml:space="preserve"> PAGEREF _Toc301960322 \h </w:instrText>
        </w:r>
        <w:r w:rsidR="00AE5A40">
          <w:rPr>
            <w:noProof/>
            <w:webHidden/>
          </w:rPr>
        </w:r>
        <w:r w:rsidR="00AE5A40">
          <w:rPr>
            <w:noProof/>
            <w:webHidden/>
          </w:rPr>
          <w:fldChar w:fldCharType="separate"/>
        </w:r>
        <w:r w:rsidR="00D56563">
          <w:rPr>
            <w:noProof/>
            <w:webHidden/>
          </w:rPr>
          <w:t>86</w:t>
        </w:r>
        <w:r w:rsidR="00AE5A40">
          <w:rPr>
            <w:noProof/>
            <w:webHidden/>
          </w:rPr>
          <w:fldChar w:fldCharType="end"/>
        </w:r>
      </w:hyperlink>
    </w:p>
    <w:p w:rsidR="00196D4B" w:rsidRDefault="00742D8B">
      <w:pPr>
        <w:pStyle w:val="TOC2"/>
        <w:rPr>
          <w:noProof/>
          <w:color w:val="auto"/>
          <w:sz w:val="22"/>
          <w:lang w:eastAsia="zh-CN"/>
        </w:rPr>
      </w:pPr>
      <w:hyperlink w:anchor="_Toc301960323" w:history="1">
        <w:r w:rsidR="00196D4B" w:rsidRPr="00B230CE">
          <w:rPr>
            <w:rStyle w:val="Hyperlink"/>
            <w:rFonts w:ascii="Tahoma" w:hAnsi="Tahoma"/>
            <w:noProof/>
            <w:lang w:val="es-ES"/>
          </w:rPr>
          <w:t>Forefront Client Security</w:t>
        </w:r>
        <w:r w:rsidR="00196D4B" w:rsidRPr="00B230CE">
          <w:rPr>
            <w:rStyle w:val="Hyperlink"/>
            <w:noProof/>
            <w:lang w:val="es-ES"/>
          </w:rPr>
          <w:t xml:space="preserve"> con Tecnología SQL Server 2005</w:t>
        </w:r>
        <w:r w:rsidR="00196D4B">
          <w:rPr>
            <w:noProof/>
            <w:webHidden/>
          </w:rPr>
          <w:tab/>
        </w:r>
        <w:r w:rsidR="00AE5A40">
          <w:rPr>
            <w:noProof/>
            <w:webHidden/>
          </w:rPr>
          <w:fldChar w:fldCharType="begin"/>
        </w:r>
        <w:r w:rsidR="00196D4B">
          <w:rPr>
            <w:noProof/>
            <w:webHidden/>
          </w:rPr>
          <w:instrText xml:space="preserve"> PAGEREF _Toc301960323 \h </w:instrText>
        </w:r>
        <w:r w:rsidR="00AE5A40">
          <w:rPr>
            <w:noProof/>
            <w:webHidden/>
          </w:rPr>
        </w:r>
        <w:r w:rsidR="00AE5A40">
          <w:rPr>
            <w:noProof/>
            <w:webHidden/>
          </w:rPr>
          <w:fldChar w:fldCharType="separate"/>
        </w:r>
        <w:r w:rsidR="00D56563">
          <w:rPr>
            <w:noProof/>
            <w:webHidden/>
          </w:rPr>
          <w:t>89</w:t>
        </w:r>
        <w:r w:rsidR="00AE5A40">
          <w:rPr>
            <w:noProof/>
            <w:webHidden/>
          </w:rPr>
          <w:fldChar w:fldCharType="end"/>
        </w:r>
      </w:hyperlink>
    </w:p>
    <w:p w:rsidR="00196D4B" w:rsidRDefault="00742D8B">
      <w:pPr>
        <w:pStyle w:val="TOC2"/>
        <w:rPr>
          <w:noProof/>
          <w:color w:val="auto"/>
          <w:sz w:val="22"/>
          <w:lang w:eastAsia="zh-CN"/>
        </w:rPr>
      </w:pPr>
      <w:hyperlink w:anchor="_Toc301960324" w:history="1">
        <w:r w:rsidR="00196D4B" w:rsidRPr="00B230CE">
          <w:rPr>
            <w:rStyle w:val="Hyperlink"/>
            <w:rFonts w:ascii="Tahoma" w:hAnsi="Tahoma"/>
            <w:noProof/>
            <w:lang w:val="es-ES"/>
          </w:rPr>
          <w:t>Forefront Endpoint Protection</w:t>
        </w:r>
        <w:r w:rsidR="00196D4B">
          <w:rPr>
            <w:noProof/>
            <w:webHidden/>
          </w:rPr>
          <w:tab/>
        </w:r>
        <w:r w:rsidR="00AE5A40">
          <w:rPr>
            <w:noProof/>
            <w:webHidden/>
          </w:rPr>
          <w:fldChar w:fldCharType="begin"/>
        </w:r>
        <w:r w:rsidR="00196D4B">
          <w:rPr>
            <w:noProof/>
            <w:webHidden/>
          </w:rPr>
          <w:instrText xml:space="preserve"> PAGEREF _Toc301960324 \h </w:instrText>
        </w:r>
        <w:r w:rsidR="00AE5A40">
          <w:rPr>
            <w:noProof/>
            <w:webHidden/>
          </w:rPr>
        </w:r>
        <w:r w:rsidR="00AE5A40">
          <w:rPr>
            <w:noProof/>
            <w:webHidden/>
          </w:rPr>
          <w:fldChar w:fldCharType="separate"/>
        </w:r>
        <w:r w:rsidR="00D56563">
          <w:rPr>
            <w:noProof/>
            <w:webHidden/>
          </w:rPr>
          <w:t>91</w:t>
        </w:r>
        <w:r w:rsidR="00AE5A40">
          <w:rPr>
            <w:noProof/>
            <w:webHidden/>
          </w:rPr>
          <w:fldChar w:fldCharType="end"/>
        </w:r>
      </w:hyperlink>
    </w:p>
    <w:p w:rsidR="00196D4B" w:rsidRDefault="00742D8B">
      <w:pPr>
        <w:pStyle w:val="TOC2"/>
        <w:rPr>
          <w:noProof/>
          <w:color w:val="auto"/>
          <w:sz w:val="22"/>
          <w:lang w:eastAsia="zh-CN"/>
        </w:rPr>
      </w:pPr>
      <w:hyperlink w:anchor="_Toc301960325" w:history="1">
        <w:r w:rsidR="00196D4B" w:rsidRPr="00B230CE">
          <w:rPr>
            <w:rStyle w:val="Hyperlink"/>
            <w:noProof/>
          </w:rPr>
          <w:t>Forefront Online Protection para Exchange Server</w:t>
        </w:r>
        <w:r w:rsidR="00196D4B">
          <w:rPr>
            <w:noProof/>
            <w:webHidden/>
          </w:rPr>
          <w:tab/>
        </w:r>
        <w:r w:rsidR="00AE5A40">
          <w:rPr>
            <w:noProof/>
            <w:webHidden/>
          </w:rPr>
          <w:fldChar w:fldCharType="begin"/>
        </w:r>
        <w:r w:rsidR="00196D4B">
          <w:rPr>
            <w:noProof/>
            <w:webHidden/>
          </w:rPr>
          <w:instrText xml:space="preserve"> PAGEREF _Toc301960325 \h </w:instrText>
        </w:r>
        <w:r w:rsidR="00AE5A40">
          <w:rPr>
            <w:noProof/>
            <w:webHidden/>
          </w:rPr>
        </w:r>
        <w:r w:rsidR="00AE5A40">
          <w:rPr>
            <w:noProof/>
            <w:webHidden/>
          </w:rPr>
          <w:fldChar w:fldCharType="separate"/>
        </w:r>
        <w:r w:rsidR="00D56563">
          <w:rPr>
            <w:noProof/>
            <w:webHidden/>
          </w:rPr>
          <w:t>92</w:t>
        </w:r>
        <w:r w:rsidR="00AE5A40">
          <w:rPr>
            <w:noProof/>
            <w:webHidden/>
          </w:rPr>
          <w:fldChar w:fldCharType="end"/>
        </w:r>
      </w:hyperlink>
    </w:p>
    <w:p w:rsidR="00196D4B" w:rsidRDefault="00742D8B">
      <w:pPr>
        <w:pStyle w:val="TOC2"/>
        <w:rPr>
          <w:noProof/>
          <w:color w:val="auto"/>
          <w:sz w:val="22"/>
          <w:lang w:eastAsia="zh-CN"/>
        </w:rPr>
      </w:pPr>
      <w:hyperlink w:anchor="_Toc301960326" w:history="1">
        <w:r w:rsidR="00196D4B" w:rsidRPr="00B230CE">
          <w:rPr>
            <w:rStyle w:val="Hyperlink"/>
            <w:noProof/>
          </w:rPr>
          <w:t>Forefront Protection 2010 para Exchange Server</w:t>
        </w:r>
        <w:r w:rsidR="00196D4B">
          <w:rPr>
            <w:noProof/>
            <w:webHidden/>
          </w:rPr>
          <w:tab/>
        </w:r>
        <w:r w:rsidR="00AE5A40">
          <w:rPr>
            <w:noProof/>
            <w:webHidden/>
          </w:rPr>
          <w:fldChar w:fldCharType="begin"/>
        </w:r>
        <w:r w:rsidR="00196D4B">
          <w:rPr>
            <w:noProof/>
            <w:webHidden/>
          </w:rPr>
          <w:instrText xml:space="preserve"> PAGEREF _Toc301960326 \h </w:instrText>
        </w:r>
        <w:r w:rsidR="00AE5A40">
          <w:rPr>
            <w:noProof/>
            <w:webHidden/>
          </w:rPr>
        </w:r>
        <w:r w:rsidR="00AE5A40">
          <w:rPr>
            <w:noProof/>
            <w:webHidden/>
          </w:rPr>
          <w:fldChar w:fldCharType="separate"/>
        </w:r>
        <w:r w:rsidR="00D56563">
          <w:rPr>
            <w:noProof/>
            <w:webHidden/>
          </w:rPr>
          <w:t>92</w:t>
        </w:r>
        <w:r w:rsidR="00AE5A40">
          <w:rPr>
            <w:noProof/>
            <w:webHidden/>
          </w:rPr>
          <w:fldChar w:fldCharType="end"/>
        </w:r>
      </w:hyperlink>
    </w:p>
    <w:p w:rsidR="00196D4B" w:rsidRDefault="00742D8B">
      <w:pPr>
        <w:pStyle w:val="TOC2"/>
        <w:rPr>
          <w:noProof/>
          <w:color w:val="auto"/>
          <w:sz w:val="22"/>
          <w:lang w:eastAsia="zh-CN"/>
        </w:rPr>
      </w:pPr>
      <w:hyperlink w:anchor="_Toc301960327" w:history="1">
        <w:r w:rsidR="00196D4B" w:rsidRPr="00B230CE">
          <w:rPr>
            <w:rStyle w:val="Hyperlink"/>
            <w:noProof/>
            <w:lang w:val="es-ES"/>
          </w:rPr>
          <w:t>Forefront Protection 2010 para SharePoint</w:t>
        </w:r>
        <w:r w:rsidR="00196D4B">
          <w:rPr>
            <w:noProof/>
            <w:webHidden/>
          </w:rPr>
          <w:tab/>
        </w:r>
        <w:r w:rsidR="00AE5A40">
          <w:rPr>
            <w:noProof/>
            <w:webHidden/>
          </w:rPr>
          <w:fldChar w:fldCharType="begin"/>
        </w:r>
        <w:r w:rsidR="00196D4B">
          <w:rPr>
            <w:noProof/>
            <w:webHidden/>
          </w:rPr>
          <w:instrText xml:space="preserve"> PAGEREF _Toc301960327 \h </w:instrText>
        </w:r>
        <w:r w:rsidR="00AE5A40">
          <w:rPr>
            <w:noProof/>
            <w:webHidden/>
          </w:rPr>
        </w:r>
        <w:r w:rsidR="00AE5A40">
          <w:rPr>
            <w:noProof/>
            <w:webHidden/>
          </w:rPr>
          <w:fldChar w:fldCharType="separate"/>
        </w:r>
        <w:r w:rsidR="00D56563">
          <w:rPr>
            <w:noProof/>
            <w:webHidden/>
          </w:rPr>
          <w:t>93</w:t>
        </w:r>
        <w:r w:rsidR="00AE5A40">
          <w:rPr>
            <w:noProof/>
            <w:webHidden/>
          </w:rPr>
          <w:fldChar w:fldCharType="end"/>
        </w:r>
      </w:hyperlink>
    </w:p>
    <w:p w:rsidR="00196D4B" w:rsidRDefault="00742D8B">
      <w:pPr>
        <w:pStyle w:val="TOC2"/>
        <w:rPr>
          <w:noProof/>
          <w:color w:val="auto"/>
          <w:sz w:val="22"/>
          <w:lang w:eastAsia="zh-CN"/>
        </w:rPr>
      </w:pPr>
      <w:hyperlink w:anchor="_Toc301960328" w:history="1">
        <w:r w:rsidR="00196D4B" w:rsidRPr="00B230CE">
          <w:rPr>
            <w:rStyle w:val="Hyperlink"/>
            <w:noProof/>
          </w:rPr>
          <w:t>Forefront Security para Office Communications Server</w:t>
        </w:r>
        <w:r w:rsidR="00196D4B">
          <w:rPr>
            <w:noProof/>
            <w:webHidden/>
          </w:rPr>
          <w:tab/>
        </w:r>
        <w:r w:rsidR="00AE5A40">
          <w:rPr>
            <w:noProof/>
            <w:webHidden/>
          </w:rPr>
          <w:fldChar w:fldCharType="begin"/>
        </w:r>
        <w:r w:rsidR="00196D4B">
          <w:rPr>
            <w:noProof/>
            <w:webHidden/>
          </w:rPr>
          <w:instrText xml:space="preserve"> PAGEREF _Toc301960328 \h </w:instrText>
        </w:r>
        <w:r w:rsidR="00AE5A40">
          <w:rPr>
            <w:noProof/>
            <w:webHidden/>
          </w:rPr>
        </w:r>
        <w:r w:rsidR="00AE5A40">
          <w:rPr>
            <w:noProof/>
            <w:webHidden/>
          </w:rPr>
          <w:fldChar w:fldCharType="separate"/>
        </w:r>
        <w:r w:rsidR="00D56563">
          <w:rPr>
            <w:noProof/>
            <w:webHidden/>
          </w:rPr>
          <w:t>94</w:t>
        </w:r>
        <w:r w:rsidR="00AE5A40">
          <w:rPr>
            <w:noProof/>
            <w:webHidden/>
          </w:rPr>
          <w:fldChar w:fldCharType="end"/>
        </w:r>
      </w:hyperlink>
    </w:p>
    <w:p w:rsidR="00196D4B" w:rsidRDefault="00742D8B">
      <w:pPr>
        <w:pStyle w:val="TOC2"/>
        <w:rPr>
          <w:noProof/>
          <w:color w:val="auto"/>
          <w:sz w:val="22"/>
          <w:lang w:eastAsia="zh-CN"/>
        </w:rPr>
      </w:pPr>
      <w:hyperlink w:anchor="_Toc301960329" w:history="1">
        <w:r w:rsidR="00196D4B" w:rsidRPr="00B230CE">
          <w:rPr>
            <w:rStyle w:val="Hyperlink"/>
            <w:rFonts w:ascii="Tahoma" w:hAnsi="Tahoma"/>
            <w:noProof/>
            <w:lang w:val="es-ES"/>
          </w:rPr>
          <w:t>Servicio de protección de Forefront Threat Management Gateway, edición Web</w:t>
        </w:r>
        <w:r w:rsidR="00196D4B">
          <w:rPr>
            <w:noProof/>
            <w:webHidden/>
          </w:rPr>
          <w:tab/>
        </w:r>
        <w:r w:rsidR="00AE5A40">
          <w:rPr>
            <w:noProof/>
            <w:webHidden/>
          </w:rPr>
          <w:fldChar w:fldCharType="begin"/>
        </w:r>
        <w:r w:rsidR="00196D4B">
          <w:rPr>
            <w:noProof/>
            <w:webHidden/>
          </w:rPr>
          <w:instrText xml:space="preserve"> PAGEREF _Toc301960329 \h </w:instrText>
        </w:r>
        <w:r w:rsidR="00AE5A40">
          <w:rPr>
            <w:noProof/>
            <w:webHidden/>
          </w:rPr>
        </w:r>
        <w:r w:rsidR="00AE5A40">
          <w:rPr>
            <w:noProof/>
            <w:webHidden/>
          </w:rPr>
          <w:fldChar w:fldCharType="separate"/>
        </w:r>
        <w:r w:rsidR="00D56563">
          <w:rPr>
            <w:noProof/>
            <w:webHidden/>
          </w:rPr>
          <w:t>94</w:t>
        </w:r>
        <w:r w:rsidR="00AE5A40">
          <w:rPr>
            <w:noProof/>
            <w:webHidden/>
          </w:rPr>
          <w:fldChar w:fldCharType="end"/>
        </w:r>
      </w:hyperlink>
    </w:p>
    <w:p w:rsidR="00196D4B" w:rsidRDefault="00742D8B">
      <w:pPr>
        <w:pStyle w:val="TOC2"/>
        <w:rPr>
          <w:noProof/>
          <w:color w:val="auto"/>
          <w:sz w:val="22"/>
          <w:lang w:eastAsia="zh-CN"/>
        </w:rPr>
      </w:pPr>
      <w:hyperlink w:anchor="_Toc301960330" w:history="1">
        <w:r w:rsidR="00196D4B" w:rsidRPr="00B230CE">
          <w:rPr>
            <w:rStyle w:val="Hyperlink"/>
            <w:noProof/>
            <w:lang w:val="es-ES"/>
          </w:rPr>
          <w:t>Microsoft Exchange Hosted Encryption</w:t>
        </w:r>
        <w:r w:rsidR="00196D4B">
          <w:rPr>
            <w:noProof/>
            <w:webHidden/>
          </w:rPr>
          <w:tab/>
        </w:r>
        <w:r w:rsidR="00AE5A40">
          <w:rPr>
            <w:noProof/>
            <w:webHidden/>
          </w:rPr>
          <w:fldChar w:fldCharType="begin"/>
        </w:r>
        <w:r w:rsidR="00196D4B">
          <w:rPr>
            <w:noProof/>
            <w:webHidden/>
          </w:rPr>
          <w:instrText xml:space="preserve"> PAGEREF _Toc301960330 \h </w:instrText>
        </w:r>
        <w:r w:rsidR="00AE5A40">
          <w:rPr>
            <w:noProof/>
            <w:webHidden/>
          </w:rPr>
        </w:r>
        <w:r w:rsidR="00AE5A40">
          <w:rPr>
            <w:noProof/>
            <w:webHidden/>
          </w:rPr>
          <w:fldChar w:fldCharType="separate"/>
        </w:r>
        <w:r w:rsidR="00D56563">
          <w:rPr>
            <w:noProof/>
            <w:webHidden/>
          </w:rPr>
          <w:t>95</w:t>
        </w:r>
        <w:r w:rsidR="00AE5A40">
          <w:rPr>
            <w:noProof/>
            <w:webHidden/>
          </w:rPr>
          <w:fldChar w:fldCharType="end"/>
        </w:r>
      </w:hyperlink>
    </w:p>
    <w:p w:rsidR="00196D4B" w:rsidRDefault="00742D8B">
      <w:pPr>
        <w:pStyle w:val="TOC1"/>
        <w:tabs>
          <w:tab w:val="right" w:leader="dot" w:pos="5210"/>
        </w:tabs>
        <w:rPr>
          <w:rFonts w:asciiTheme="minorHAnsi" w:hAnsiTheme="minorHAnsi"/>
          <w:b w:val="0"/>
          <w:caps w:val="0"/>
          <w:noProof/>
          <w:color w:val="auto"/>
          <w:sz w:val="22"/>
          <w:szCs w:val="22"/>
          <w:lang w:eastAsia="zh-CN"/>
        </w:rPr>
      </w:pPr>
      <w:hyperlink w:anchor="_Toc301960331" w:history="1">
        <w:r w:rsidR="00196D4B" w:rsidRPr="00B230CE">
          <w:rPr>
            <w:rStyle w:val="Hyperlink"/>
            <w:noProof/>
          </w:rPr>
          <w:t>Anexo 1: Software Adicional/Cliente</w:t>
        </w:r>
        <w:r w:rsidR="00196D4B">
          <w:rPr>
            <w:noProof/>
            <w:webHidden/>
          </w:rPr>
          <w:tab/>
        </w:r>
        <w:r w:rsidR="00AE5A40">
          <w:rPr>
            <w:noProof/>
            <w:webHidden/>
          </w:rPr>
          <w:fldChar w:fldCharType="begin"/>
        </w:r>
        <w:r w:rsidR="00196D4B">
          <w:rPr>
            <w:noProof/>
            <w:webHidden/>
          </w:rPr>
          <w:instrText xml:space="preserve"> PAGEREF _Toc301960331 \h </w:instrText>
        </w:r>
        <w:r w:rsidR="00AE5A40">
          <w:rPr>
            <w:noProof/>
            <w:webHidden/>
          </w:rPr>
        </w:r>
        <w:r w:rsidR="00AE5A40">
          <w:rPr>
            <w:noProof/>
            <w:webHidden/>
          </w:rPr>
          <w:fldChar w:fldCharType="separate"/>
        </w:r>
        <w:r w:rsidR="00D56563">
          <w:rPr>
            <w:noProof/>
            <w:webHidden/>
          </w:rPr>
          <w:t>96</w:t>
        </w:r>
        <w:r w:rsidR="00AE5A40">
          <w:rPr>
            <w:noProof/>
            <w:webHidden/>
          </w:rPr>
          <w:fldChar w:fldCharType="end"/>
        </w:r>
      </w:hyperlink>
    </w:p>
    <w:p w:rsidR="00196D4B" w:rsidRDefault="00742D8B">
      <w:pPr>
        <w:pStyle w:val="TOC1"/>
        <w:tabs>
          <w:tab w:val="right" w:leader="dot" w:pos="5210"/>
        </w:tabs>
        <w:rPr>
          <w:rFonts w:asciiTheme="minorHAnsi" w:hAnsiTheme="minorHAnsi"/>
          <w:b w:val="0"/>
          <w:caps w:val="0"/>
          <w:noProof/>
          <w:color w:val="auto"/>
          <w:sz w:val="22"/>
          <w:szCs w:val="22"/>
          <w:lang w:eastAsia="zh-CN"/>
        </w:rPr>
      </w:pPr>
      <w:hyperlink w:anchor="_Toc301960332" w:history="1">
        <w:r w:rsidR="00196D4B" w:rsidRPr="00B230CE">
          <w:rPr>
            <w:rStyle w:val="Hyperlink"/>
            <w:noProof/>
            <w:lang w:val="es-ES"/>
          </w:rPr>
          <w:t>Anexo 2: Avisos</w:t>
        </w:r>
        <w:r w:rsidR="00196D4B">
          <w:rPr>
            <w:noProof/>
            <w:webHidden/>
          </w:rPr>
          <w:tab/>
        </w:r>
        <w:r w:rsidR="00AE5A40">
          <w:rPr>
            <w:noProof/>
            <w:webHidden/>
          </w:rPr>
          <w:fldChar w:fldCharType="begin"/>
        </w:r>
        <w:r w:rsidR="00196D4B">
          <w:rPr>
            <w:noProof/>
            <w:webHidden/>
          </w:rPr>
          <w:instrText xml:space="preserve"> PAGEREF _Toc301960332 \h </w:instrText>
        </w:r>
        <w:r w:rsidR="00AE5A40">
          <w:rPr>
            <w:noProof/>
            <w:webHidden/>
          </w:rPr>
        </w:r>
        <w:r w:rsidR="00AE5A40">
          <w:rPr>
            <w:noProof/>
            <w:webHidden/>
          </w:rPr>
          <w:fldChar w:fldCharType="separate"/>
        </w:r>
        <w:r w:rsidR="00D56563">
          <w:rPr>
            <w:noProof/>
            <w:webHidden/>
          </w:rPr>
          <w:t>103</w:t>
        </w:r>
        <w:r w:rsidR="00AE5A40">
          <w:rPr>
            <w:noProof/>
            <w:webHidden/>
          </w:rPr>
          <w:fldChar w:fldCharType="end"/>
        </w:r>
      </w:hyperlink>
    </w:p>
    <w:p w:rsidR="00196D4B" w:rsidRDefault="00742D8B">
      <w:pPr>
        <w:pStyle w:val="TOC1"/>
        <w:tabs>
          <w:tab w:val="right" w:leader="dot" w:pos="5210"/>
        </w:tabs>
        <w:rPr>
          <w:rFonts w:asciiTheme="minorHAnsi" w:hAnsiTheme="minorHAnsi"/>
          <w:b w:val="0"/>
          <w:caps w:val="0"/>
          <w:noProof/>
          <w:color w:val="auto"/>
          <w:sz w:val="22"/>
          <w:szCs w:val="22"/>
          <w:lang w:eastAsia="zh-CN"/>
        </w:rPr>
      </w:pPr>
      <w:hyperlink w:anchor="_Toc301960333" w:history="1">
        <w:r w:rsidR="00196D4B" w:rsidRPr="00B230CE">
          <w:rPr>
            <w:rStyle w:val="Hyperlink"/>
            <w:noProof/>
            <w:lang w:val="es-ES"/>
          </w:rPr>
          <w:t>Índice de Producto</w:t>
        </w:r>
        <w:r w:rsidR="00196D4B">
          <w:rPr>
            <w:noProof/>
            <w:webHidden/>
          </w:rPr>
          <w:tab/>
        </w:r>
        <w:r w:rsidR="00AE5A40">
          <w:rPr>
            <w:noProof/>
            <w:webHidden/>
          </w:rPr>
          <w:fldChar w:fldCharType="begin"/>
        </w:r>
        <w:r w:rsidR="00196D4B">
          <w:rPr>
            <w:noProof/>
            <w:webHidden/>
          </w:rPr>
          <w:instrText xml:space="preserve"> PAGEREF _Toc301960333 \h </w:instrText>
        </w:r>
        <w:r w:rsidR="00AE5A40">
          <w:rPr>
            <w:noProof/>
            <w:webHidden/>
          </w:rPr>
        </w:r>
        <w:r w:rsidR="00AE5A40">
          <w:rPr>
            <w:noProof/>
            <w:webHidden/>
          </w:rPr>
          <w:fldChar w:fldCharType="separate"/>
        </w:r>
        <w:r w:rsidR="00D56563">
          <w:rPr>
            <w:noProof/>
            <w:webHidden/>
          </w:rPr>
          <w:t>105</w:t>
        </w:r>
        <w:r w:rsidR="00AE5A40">
          <w:rPr>
            <w:noProof/>
            <w:webHidden/>
          </w:rPr>
          <w:fldChar w:fldCharType="end"/>
        </w:r>
      </w:hyperlink>
    </w:p>
    <w:p w:rsidR="000A570B" w:rsidRPr="001265BC" w:rsidRDefault="00AE5A40" w:rsidP="000A570B">
      <w:pPr>
        <w:pStyle w:val="TOC1"/>
        <w:tabs>
          <w:tab w:val="right" w:leader="dot" w:pos="5210"/>
        </w:tabs>
        <w:sectPr w:rsidR="000A570B" w:rsidRPr="001265BC" w:rsidSect="002718A4">
          <w:type w:val="continuous"/>
          <w:pgSz w:w="12240" w:h="15840" w:code="1"/>
          <w:pgMar w:top="1170" w:right="720" w:bottom="720" w:left="720" w:header="720" w:footer="720" w:gutter="0"/>
          <w:cols w:num="2" w:space="360"/>
          <w:titlePg/>
          <w:docGrid w:linePitch="360"/>
        </w:sectPr>
      </w:pPr>
      <w:r w:rsidRPr="001265BC">
        <w:fldChar w:fldCharType="end"/>
      </w:r>
    </w:p>
    <w:p w:rsidR="000A570B" w:rsidRPr="001265BC" w:rsidRDefault="000A570B" w:rsidP="000A570B">
      <w:pPr>
        <w:pStyle w:val="PURBody"/>
        <w:sectPr w:rsidR="000A570B" w:rsidRPr="001265BC" w:rsidSect="0046632E">
          <w:headerReference w:type="even" r:id="rId33"/>
          <w:footerReference w:type="default" r:id="rId34"/>
          <w:type w:val="continuous"/>
          <w:pgSz w:w="12240" w:h="15840" w:code="1"/>
          <w:pgMar w:top="1170" w:right="720" w:bottom="720" w:left="720" w:header="432" w:footer="288" w:gutter="0"/>
          <w:cols w:space="360"/>
          <w:docGrid w:linePitch="360"/>
        </w:sectPr>
      </w:pPr>
      <w:bookmarkStart w:id="6" w:name="_Toc285616875"/>
      <w:bookmarkStart w:id="7" w:name="_Toc286933071"/>
    </w:p>
    <w:p w:rsidR="000A570B" w:rsidRPr="001265BC" w:rsidRDefault="000A570B" w:rsidP="000A570B">
      <w:pPr>
        <w:pStyle w:val="PURSectionHeading"/>
        <w:rPr>
          <w:lang w:val="es-ES"/>
        </w:rPr>
      </w:pPr>
      <w:bookmarkStart w:id="8" w:name="_Toc299519078"/>
      <w:bookmarkStart w:id="9" w:name="_Toc299524942"/>
      <w:bookmarkStart w:id="10" w:name="_Toc299531293"/>
      <w:bookmarkStart w:id="11" w:name="_Toc299531401"/>
      <w:bookmarkStart w:id="12" w:name="_Toc299531509"/>
      <w:bookmarkStart w:id="13" w:name="_Toc299957118"/>
      <w:bookmarkStart w:id="14" w:name="_Toc301960229"/>
      <w:r w:rsidRPr="001265BC">
        <w:rPr>
          <w:lang w:val="es-ES"/>
        </w:rPr>
        <w:lastRenderedPageBreak/>
        <w:t>Introducción</w:t>
      </w:r>
      <w:bookmarkEnd w:id="6"/>
      <w:bookmarkEnd w:id="7"/>
      <w:bookmarkEnd w:id="8"/>
      <w:bookmarkEnd w:id="9"/>
      <w:bookmarkEnd w:id="10"/>
      <w:bookmarkEnd w:id="11"/>
      <w:bookmarkEnd w:id="12"/>
      <w:bookmarkEnd w:id="13"/>
      <w:bookmarkEnd w:id="14"/>
    </w:p>
    <w:p w:rsidR="000A570B" w:rsidRPr="001265BC" w:rsidRDefault="000A570B" w:rsidP="000A570B">
      <w:pPr>
        <w:pStyle w:val="PURBody"/>
        <w:rPr>
          <w:lang w:val="es-ES"/>
        </w:rPr>
      </w:pPr>
      <w:bookmarkStart w:id="15" w:name="_Toc286933072"/>
      <w:r w:rsidRPr="001265BC">
        <w:rPr>
          <w:lang w:val="es-ES"/>
        </w:rPr>
        <w:t xml:space="preserve">Los Derechos de uso del proveedor de servicios definidos en este documento detallan la forma en que se usan los productos a través del Contrato de licencia de proveedor de servicios Microsoft. </w:t>
      </w:r>
    </w:p>
    <w:p w:rsidR="000A570B" w:rsidRPr="001265BC" w:rsidRDefault="000A570B" w:rsidP="00C47807">
      <w:pPr>
        <w:pStyle w:val="PURHeading2"/>
        <w:rPr>
          <w:lang w:val="es-ES"/>
        </w:rPr>
      </w:pPr>
      <w:r w:rsidRPr="001265BC">
        <w:rPr>
          <w:lang w:val="es-ES"/>
        </w:rPr>
        <w:t>Fecha de entrada en vigor</w:t>
      </w:r>
    </w:p>
    <w:p w:rsidR="000A570B" w:rsidRPr="001265BC" w:rsidRDefault="000A570B" w:rsidP="000A570B">
      <w:pPr>
        <w:pStyle w:val="PURBody-Indented"/>
        <w:rPr>
          <w:lang w:val="es-ES"/>
        </w:rPr>
      </w:pPr>
      <w:r w:rsidRPr="001265BC">
        <w:rPr>
          <w:lang w:val="es-ES"/>
        </w:rPr>
        <w:t>Esta edición de los Derechos de Uso del Proveedor de Servicios de Microsoft entrará en vigor el 1 de octubre de 2011.</w:t>
      </w:r>
    </w:p>
    <w:p w:rsidR="000A570B" w:rsidRPr="001265BC" w:rsidRDefault="000A570B" w:rsidP="000A570B">
      <w:pPr>
        <w:pStyle w:val="PURHeading1"/>
        <w:rPr>
          <w:lang w:val="es-ES"/>
        </w:rPr>
      </w:pPr>
      <w:r w:rsidRPr="001265BC">
        <w:rPr>
          <w:lang w:val="es-ES"/>
        </w:rPr>
        <w:t>Cómo determinar cuáles Términos de Li</w:t>
      </w:r>
      <w:r w:rsidR="0078484E">
        <w:rPr>
          <w:lang w:val="es-ES"/>
        </w:rPr>
        <w:t>cencia se aplican a un Producto</w:t>
      </w:r>
    </w:p>
    <w:p w:rsidR="000A570B" w:rsidRPr="001265BC" w:rsidRDefault="000A570B" w:rsidP="000A570B">
      <w:pPr>
        <w:pStyle w:val="PURBody"/>
        <w:rPr>
          <w:lang w:val="es-ES"/>
        </w:rPr>
      </w:pPr>
      <w:r w:rsidRPr="001265BC">
        <w:rPr>
          <w:lang w:val="es-ES"/>
        </w:rPr>
        <w:t>Los términos de licencia que se aplican al uso de un producto licenciado específico son los Términos de Licencia Universales, los</w:t>
      </w:r>
      <w:r w:rsidR="008559C1" w:rsidRPr="001265BC">
        <w:rPr>
          <w:lang w:val="es-ES"/>
        </w:rPr>
        <w:t> </w:t>
      </w:r>
      <w:r w:rsidRPr="001265BC">
        <w:rPr>
          <w:lang w:val="es-ES"/>
        </w:rPr>
        <w:t xml:space="preserve">Términos Generales de Licencia para el modelo de licencia bajo el cual se licencia el producto y cualquier Término de Licencia específico de un Producto. </w:t>
      </w:r>
    </w:p>
    <w:p w:rsidR="000A570B" w:rsidRPr="001265BC" w:rsidRDefault="000A570B" w:rsidP="000A570B">
      <w:pPr>
        <w:pStyle w:val="PURHeading2"/>
        <w:rPr>
          <w:lang w:val="es-ES"/>
        </w:rPr>
      </w:pPr>
      <w:r w:rsidRPr="001265BC">
        <w:rPr>
          <w:lang w:val="es-ES"/>
        </w:rPr>
        <w:t>Términos de Licencia Universales</w:t>
      </w:r>
    </w:p>
    <w:p w:rsidR="000A570B" w:rsidRPr="001265BC" w:rsidRDefault="000A570B" w:rsidP="000A570B">
      <w:pPr>
        <w:pStyle w:val="PURBody-Indented"/>
        <w:rPr>
          <w:lang w:val="es-ES"/>
        </w:rPr>
      </w:pPr>
      <w:r w:rsidRPr="001265BC">
        <w:rPr>
          <w:lang w:val="es-ES"/>
        </w:rPr>
        <w:t>Estos son términos de licencia que se aplican a todos los productos (excepto donde se indique específicamente en los Términos Generales de Licencia y/o los Términos de Licencia específicos de un Producto).</w:t>
      </w:r>
    </w:p>
    <w:p w:rsidR="000A570B" w:rsidRPr="001265BC" w:rsidRDefault="000A570B" w:rsidP="000A570B">
      <w:pPr>
        <w:pStyle w:val="PURHeading2"/>
        <w:rPr>
          <w:lang w:val="es-ES"/>
        </w:rPr>
      </w:pPr>
      <w:r w:rsidRPr="001265BC">
        <w:rPr>
          <w:lang w:val="es-ES"/>
        </w:rPr>
        <w:t>Términos Generales de Licencia</w:t>
      </w:r>
    </w:p>
    <w:p w:rsidR="000A570B" w:rsidRPr="001265BC" w:rsidRDefault="000A570B" w:rsidP="000A570B">
      <w:pPr>
        <w:pStyle w:val="PURBody-Indented"/>
        <w:rPr>
          <w:lang w:val="es-ES"/>
        </w:rPr>
      </w:pPr>
      <w:r w:rsidRPr="001265BC">
        <w:rPr>
          <w:lang w:val="es-ES"/>
        </w:rPr>
        <w:t>Estos son términos de licencia que se aplican a todos los productos licenciados mediante un modelo determinado excepto donde se indique específicamente en los Términos de Licencia específicos de un Producto.</w:t>
      </w:r>
    </w:p>
    <w:p w:rsidR="000A570B" w:rsidRPr="001265BC" w:rsidRDefault="000A570B" w:rsidP="000A570B">
      <w:pPr>
        <w:pStyle w:val="PURHeading2"/>
        <w:rPr>
          <w:lang w:val="es-ES"/>
        </w:rPr>
      </w:pPr>
      <w:r w:rsidRPr="001265BC">
        <w:rPr>
          <w:lang w:val="es-ES"/>
        </w:rPr>
        <w:t>Términos de Licencia específicos de un Producto</w:t>
      </w:r>
    </w:p>
    <w:p w:rsidR="000A570B" w:rsidRPr="001265BC" w:rsidRDefault="000A570B" w:rsidP="000A570B">
      <w:pPr>
        <w:pStyle w:val="PURBody-Indented"/>
        <w:rPr>
          <w:lang w:val="es-ES"/>
        </w:rPr>
      </w:pPr>
      <w:r w:rsidRPr="001265BC">
        <w:rPr>
          <w:lang w:val="es-ES"/>
        </w:rPr>
        <w:t>Estos son términos de licencia que se aplican específicamente al producto o los productos bajo los cuales aparecen.</w:t>
      </w:r>
    </w:p>
    <w:p w:rsidR="000A570B" w:rsidRPr="001265BC" w:rsidRDefault="000A570B" w:rsidP="000A570B">
      <w:pPr>
        <w:pStyle w:val="PURHeading1"/>
        <w:rPr>
          <w:lang w:val="es-ES"/>
        </w:rPr>
      </w:pPr>
      <w:r w:rsidRPr="001265BC">
        <w:rPr>
          <w:lang w:val="es-ES"/>
        </w:rPr>
        <w:t>Modelos de Licencia</w:t>
      </w:r>
    </w:p>
    <w:p w:rsidR="000A570B" w:rsidRPr="001265BC" w:rsidRDefault="000A570B" w:rsidP="000A570B">
      <w:pPr>
        <w:pStyle w:val="PURBody"/>
        <w:rPr>
          <w:lang w:val="es-ES"/>
        </w:rPr>
      </w:pPr>
      <w:r w:rsidRPr="001265BC">
        <w:rPr>
          <w:lang w:val="es-ES"/>
        </w:rPr>
        <w:t xml:space="preserve">Existen dos modelos de licenciamiento: </w:t>
      </w:r>
      <w:hyperlink w:anchor="Per_Processor" w:history="1">
        <w:r w:rsidRPr="001265BC">
          <w:rPr>
            <w:rStyle w:val="Hyperlink"/>
            <w:lang w:val="es-ES"/>
          </w:rPr>
          <w:t>Por Procesador</w:t>
        </w:r>
      </w:hyperlink>
      <w:r w:rsidRPr="001265BC">
        <w:rPr>
          <w:lang w:val="es-ES"/>
        </w:rPr>
        <w:t xml:space="preserve"> and </w:t>
      </w:r>
      <w:hyperlink w:anchor="SAL" w:history="1">
        <w:r w:rsidRPr="001265BC">
          <w:rPr>
            <w:rStyle w:val="Hyperlink"/>
            <w:lang w:val="es-ES"/>
          </w:rPr>
          <w:t>Licencia de acceso suscriptor (SAL)</w:t>
        </w:r>
      </w:hyperlink>
      <w:r w:rsidRPr="001265BC">
        <w:rPr>
          <w:lang w:val="es-ES"/>
        </w:rPr>
        <w:t>. Algunos productos están disponibles bajo una o ambos modelos de licencia.</w:t>
      </w:r>
      <w:r w:rsidR="00A37F88" w:rsidRPr="001265BC">
        <w:rPr>
          <w:lang w:val="es-ES"/>
        </w:rPr>
        <w:t xml:space="preserve"> </w:t>
      </w:r>
    </w:p>
    <w:p w:rsidR="000A570B" w:rsidRPr="001265BC" w:rsidRDefault="00742D8B" w:rsidP="000A570B">
      <w:pPr>
        <w:pStyle w:val="PURBody"/>
        <w:rPr>
          <w:lang w:val="es-ES"/>
        </w:rPr>
      </w:pPr>
      <w:hyperlink w:anchor="OLS" w:history="1">
        <w:r w:rsidR="004476ED" w:rsidRPr="001265BC">
          <w:rPr>
            <w:rStyle w:val="Hyperlink"/>
            <w:lang w:val="es-ES"/>
          </w:rPr>
          <w:t>Servicios online</w:t>
        </w:r>
      </w:hyperlink>
      <w:r w:rsidR="004476ED" w:rsidRPr="001265BC">
        <w:rPr>
          <w:lang w:val="es-ES"/>
        </w:rPr>
        <w:t xml:space="preserve"> están disponibles únicamente bajo el modelo de Licencia de acceso de suscriptor. Los Términos de Licencia General y</w:t>
      </w:r>
      <w:r w:rsidR="008559C1" w:rsidRPr="001265BC">
        <w:rPr>
          <w:lang w:val="es-ES"/>
        </w:rPr>
        <w:t> </w:t>
      </w:r>
      <w:r w:rsidR="004476ED" w:rsidRPr="001265BC">
        <w:rPr>
          <w:lang w:val="es-ES"/>
        </w:rPr>
        <w:t>de Licencia de un producto específico para los Servicios online se detallan en una sección por separado.</w:t>
      </w:r>
    </w:p>
    <w:p w:rsidR="000A570B" w:rsidRPr="001265BC" w:rsidRDefault="000A570B" w:rsidP="000A570B">
      <w:pPr>
        <w:pStyle w:val="PURHeading2"/>
        <w:rPr>
          <w:lang w:val="es-ES"/>
        </w:rPr>
      </w:pPr>
      <w:r w:rsidRPr="001265BC">
        <w:rPr>
          <w:lang w:val="es-ES"/>
        </w:rPr>
        <w:t>Productos con licencia bajo ambos modelos de licencia</w:t>
      </w:r>
    </w:p>
    <w:p w:rsidR="000A570B" w:rsidRPr="001265BC" w:rsidRDefault="000A570B" w:rsidP="000A570B">
      <w:pPr>
        <w:pStyle w:val="PURBody-Indented"/>
      </w:pPr>
      <w:r w:rsidRPr="001265BC">
        <w:rPr>
          <w:lang w:val="es-ES"/>
        </w:rPr>
        <w:t>Puede otorgar una licencia a algunos productos bajo el modelo Licencia Por procesador y/o bajo el modelo Licencia SAL o ambos.</w:t>
      </w:r>
      <w:r w:rsidR="00A37F88" w:rsidRPr="001265BC">
        <w:rPr>
          <w:lang w:val="es-ES"/>
        </w:rPr>
        <w:t xml:space="preserve"> </w:t>
      </w:r>
      <w:r w:rsidRPr="001265BC">
        <w:t>Estos productos son:</w:t>
      </w:r>
    </w:p>
    <w:p w:rsidR="000A570B" w:rsidRPr="001265BC" w:rsidRDefault="000A570B" w:rsidP="000A570B">
      <w:pPr>
        <w:pStyle w:val="PURBullet-Indented"/>
      </w:pPr>
      <w:r w:rsidRPr="001265BC">
        <w:t>HPC Pack 2008 R2 Enterprise</w:t>
      </w:r>
    </w:p>
    <w:p w:rsidR="000A570B" w:rsidRPr="001265BC" w:rsidRDefault="000A570B" w:rsidP="000A570B">
      <w:pPr>
        <w:pStyle w:val="PURBullet-Indented"/>
      </w:pPr>
      <w:r w:rsidRPr="001265BC">
        <w:t>SQL Server 2008 R2, ediciones Standard, Enterprise y Workgroup</w:t>
      </w:r>
    </w:p>
    <w:p w:rsidR="000A570B" w:rsidRPr="001265BC" w:rsidRDefault="000A570B" w:rsidP="000A570B">
      <w:pPr>
        <w:pStyle w:val="PURBullet-Indented"/>
      </w:pPr>
      <w:r w:rsidRPr="001265BC">
        <w:t>Windows HPC Server 2008 R2 Suite</w:t>
      </w:r>
    </w:p>
    <w:p w:rsidR="000A570B" w:rsidRPr="001265BC" w:rsidRDefault="000A570B" w:rsidP="000A570B">
      <w:pPr>
        <w:pStyle w:val="PURBullet-Indented"/>
      </w:pPr>
      <w:r w:rsidRPr="001265BC">
        <w:t>Windows Server 2008 R2 HPC Edition</w:t>
      </w:r>
    </w:p>
    <w:p w:rsidR="000A570B" w:rsidRPr="001265BC" w:rsidRDefault="000A570B" w:rsidP="000A570B">
      <w:pPr>
        <w:pStyle w:val="PURBullet-Indented"/>
      </w:pPr>
      <w:r w:rsidRPr="001265BC">
        <w:t>Windows Server 2008 R2, ediciones Standard y Enterprise</w:t>
      </w:r>
    </w:p>
    <w:p w:rsidR="000A570B" w:rsidRPr="001265BC" w:rsidRDefault="000A570B" w:rsidP="000A570B">
      <w:pPr>
        <w:pStyle w:val="PURBullet-Indented"/>
      </w:pPr>
      <w:r w:rsidRPr="001265BC">
        <w:t>Microsoft Dynamics AX 2012</w:t>
      </w:r>
    </w:p>
    <w:p w:rsidR="000A570B" w:rsidRPr="001265BC" w:rsidRDefault="000A570B" w:rsidP="000A570B">
      <w:pPr>
        <w:pStyle w:val="PURBullet-Indented"/>
      </w:pPr>
      <w:r w:rsidRPr="001265BC">
        <w:t>Microsoft Dynamics C5 2012</w:t>
      </w:r>
    </w:p>
    <w:p w:rsidR="000A570B" w:rsidRPr="001265BC" w:rsidRDefault="000A570B" w:rsidP="000A570B">
      <w:pPr>
        <w:pStyle w:val="PURBullet-Indented"/>
      </w:pPr>
      <w:r w:rsidRPr="001265BC">
        <w:t>Microsoft Dynamics GP 2010 R2</w:t>
      </w:r>
    </w:p>
    <w:p w:rsidR="000A570B" w:rsidRPr="001265BC" w:rsidRDefault="000A570B" w:rsidP="000A570B">
      <w:pPr>
        <w:pStyle w:val="PURBullet-Indented"/>
      </w:pPr>
      <w:r w:rsidRPr="001265BC">
        <w:t>Microsoft Dynamics NAV 2009 R2</w:t>
      </w:r>
    </w:p>
    <w:p w:rsidR="000A570B" w:rsidRPr="001265BC" w:rsidRDefault="000A570B" w:rsidP="000A570B">
      <w:pPr>
        <w:pStyle w:val="PURBullet-Indented"/>
      </w:pPr>
      <w:r w:rsidRPr="001265BC">
        <w:t>Microsoft Dynamics SL 2011</w:t>
      </w:r>
    </w:p>
    <w:p w:rsidR="000A570B" w:rsidRPr="001265BC" w:rsidRDefault="000A570B" w:rsidP="000A570B">
      <w:pPr>
        <w:pStyle w:val="PURHeading1"/>
        <w:rPr>
          <w:b/>
          <w:lang w:val="es-ES"/>
        </w:rPr>
      </w:pPr>
      <w:r w:rsidRPr="001265BC">
        <w:rPr>
          <w:lang w:val="es-ES"/>
        </w:rPr>
        <w:t xml:space="preserve">Ediciones anteriores del Documento de Derechos de Uso del Proveedor de </w:t>
      </w:r>
      <w:r w:rsidR="003439C0" w:rsidRPr="001265BC">
        <w:rPr>
          <w:lang w:val="es-ES"/>
        </w:rPr>
        <w:br/>
      </w:r>
      <w:r w:rsidRPr="001265BC">
        <w:rPr>
          <w:lang w:val="es-ES"/>
        </w:rPr>
        <w:t>Servicios de Microsoft</w:t>
      </w:r>
    </w:p>
    <w:p w:rsidR="000A570B" w:rsidRPr="001265BC" w:rsidRDefault="000A570B" w:rsidP="000A570B">
      <w:pPr>
        <w:pStyle w:val="PURBody"/>
        <w:rPr>
          <w:rFonts w:ascii="Tahoma" w:hAnsi="Tahoma" w:cs="Tahoma"/>
          <w:b/>
          <w:szCs w:val="18"/>
          <w:lang w:val="es-ES"/>
        </w:rPr>
      </w:pPr>
      <w:r w:rsidRPr="001265BC">
        <w:rPr>
          <w:szCs w:val="18"/>
          <w:lang w:val="es-ES"/>
        </w:rPr>
        <w:t>Estos Derechos de Uso del Proveedor de Servicios cubren en general la versión más reciente de los productos que están disponibles</w:t>
      </w:r>
      <w:r w:rsidR="008559C1" w:rsidRPr="001265BC">
        <w:rPr>
          <w:szCs w:val="18"/>
          <w:lang w:val="es-ES"/>
        </w:rPr>
        <w:t> </w:t>
      </w:r>
      <w:r w:rsidRPr="001265BC">
        <w:rPr>
          <w:szCs w:val="18"/>
          <w:lang w:val="es-ES"/>
        </w:rPr>
        <w:t>en todo el mundo.</w:t>
      </w:r>
      <w:r w:rsidR="00A37F88" w:rsidRPr="001265BC">
        <w:rPr>
          <w:szCs w:val="18"/>
          <w:lang w:val="es-ES"/>
        </w:rPr>
        <w:t xml:space="preserve"> </w:t>
      </w:r>
      <w:r w:rsidRPr="001265BC">
        <w:rPr>
          <w:szCs w:val="18"/>
          <w:lang w:val="es-ES"/>
        </w:rPr>
        <w:t>Para los términos de licencia de los productos que ya no aparecen en esta edición de los Derechos de</w:t>
      </w:r>
      <w:r w:rsidR="008559C1" w:rsidRPr="001265BC">
        <w:rPr>
          <w:szCs w:val="18"/>
          <w:lang w:val="es-ES"/>
        </w:rPr>
        <w:t> </w:t>
      </w:r>
      <w:r w:rsidRPr="001265BC">
        <w:rPr>
          <w:szCs w:val="18"/>
          <w:lang w:val="es-ES"/>
        </w:rPr>
        <w:t xml:space="preserve">Uso del Proveedor de Servicios de </w:t>
      </w:r>
      <w:proofErr w:type="gramStart"/>
      <w:r w:rsidRPr="001265BC">
        <w:rPr>
          <w:szCs w:val="18"/>
          <w:lang w:val="es-ES"/>
        </w:rPr>
        <w:t xml:space="preserve">Microsoft </w:t>
      </w:r>
      <w:r w:rsidRPr="001265BC">
        <w:rPr>
          <w:rStyle w:val="PURBodyChar"/>
          <w:szCs w:val="18"/>
          <w:lang w:val="es-ES"/>
        </w:rPr>
        <w:t>,</w:t>
      </w:r>
      <w:proofErr w:type="gramEnd"/>
      <w:r w:rsidRPr="001265BC">
        <w:rPr>
          <w:rStyle w:val="PURBodyChar"/>
          <w:szCs w:val="18"/>
          <w:lang w:val="es-ES"/>
        </w:rPr>
        <w:t xml:space="preserve"> tendrá que consultar una edición anterior. Para encontrar la última edición del documento de</w:t>
      </w:r>
      <w:r w:rsidR="008559C1" w:rsidRPr="001265BC">
        <w:rPr>
          <w:rStyle w:val="PURBodyChar"/>
          <w:szCs w:val="18"/>
          <w:lang w:val="es-ES"/>
        </w:rPr>
        <w:t> </w:t>
      </w:r>
      <w:r w:rsidRPr="001265BC">
        <w:rPr>
          <w:rStyle w:val="PURBodyChar"/>
          <w:szCs w:val="18"/>
          <w:lang w:val="es-ES"/>
        </w:rPr>
        <w:t xml:space="preserve">Derechos de Uso de los Productos en el que apareció un producto, puede revisar la lista que se mantiene en </w:t>
      </w:r>
      <w:hyperlink r:id="rId35" w:history="1">
        <w:r w:rsidRPr="001265BC">
          <w:rPr>
            <w:rStyle w:val="Hyperlink"/>
            <w:szCs w:val="18"/>
            <w:lang w:val="es-ES"/>
          </w:rPr>
          <w:t>http://www.microsoftvolumelicensing.com/userights/DocumentSearch.aspx?Mode=3&amp;DocumentTypeId=2</w:t>
        </w:r>
      </w:hyperlink>
      <w:r w:rsidRPr="001265BC">
        <w:rPr>
          <w:rStyle w:val="PURBodyChar"/>
          <w:szCs w:val="18"/>
          <w:lang w:val="es-ES"/>
        </w:rPr>
        <w:t>.</w:t>
      </w:r>
      <w:r w:rsidR="00A37F88" w:rsidRPr="001265BC">
        <w:rPr>
          <w:rStyle w:val="PURBodyChar"/>
          <w:szCs w:val="18"/>
          <w:lang w:val="es-ES"/>
        </w:rPr>
        <w:t xml:space="preserve"> </w:t>
      </w:r>
      <w:r w:rsidRPr="001265BC">
        <w:rPr>
          <w:rStyle w:val="PURBodyChar"/>
          <w:szCs w:val="18"/>
          <w:lang w:val="es-ES"/>
        </w:rPr>
        <w:t>Si no tiene la edición del</w:t>
      </w:r>
      <w:r w:rsidR="008559C1" w:rsidRPr="001265BC">
        <w:rPr>
          <w:rStyle w:val="PURBodyChar"/>
          <w:szCs w:val="18"/>
          <w:lang w:val="es-ES"/>
        </w:rPr>
        <w:t> </w:t>
      </w:r>
      <w:r w:rsidRPr="001265BC">
        <w:rPr>
          <w:rStyle w:val="PURBodyChar"/>
          <w:szCs w:val="18"/>
          <w:lang w:val="es-ES"/>
        </w:rPr>
        <w:t>documento de Derechos de uso del proveedor de servicios de Microsoft que necesita, póngase en contacto con el Gestor de cuentas</w:t>
      </w:r>
      <w:r w:rsidR="008559C1" w:rsidRPr="001265BC">
        <w:rPr>
          <w:rStyle w:val="PURBodyChar"/>
          <w:szCs w:val="18"/>
          <w:lang w:val="es-ES"/>
        </w:rPr>
        <w:t> </w:t>
      </w:r>
      <w:r w:rsidRPr="001265BC">
        <w:rPr>
          <w:rStyle w:val="PURBodyChar"/>
          <w:szCs w:val="18"/>
          <w:lang w:val="es-ES"/>
        </w:rPr>
        <w:t>Mic</w:t>
      </w:r>
      <w:r w:rsidRPr="001265BC">
        <w:rPr>
          <w:szCs w:val="18"/>
          <w:lang w:val="es-ES"/>
        </w:rPr>
        <w:t xml:space="preserve"> </w:t>
      </w:r>
    </w:p>
    <w:p w:rsidR="000A570B" w:rsidRPr="001265BC" w:rsidRDefault="000A570B" w:rsidP="000A570B">
      <w:pPr>
        <w:pStyle w:val="PURHeading1"/>
        <w:rPr>
          <w:lang w:val="es-ES"/>
        </w:rPr>
      </w:pPr>
      <w:r w:rsidRPr="001265BC">
        <w:rPr>
          <w:lang w:val="es-ES"/>
        </w:rPr>
        <w:lastRenderedPageBreak/>
        <w:t>Aclaraciones y Resumen de Cambios</w:t>
      </w:r>
    </w:p>
    <w:p w:rsidR="000A570B" w:rsidRPr="001265BC" w:rsidRDefault="000A570B" w:rsidP="000A570B">
      <w:pPr>
        <w:pStyle w:val="PURBody"/>
      </w:pPr>
      <w:r w:rsidRPr="001265BC">
        <w:rPr>
          <w:lang w:val="es-ES"/>
        </w:rPr>
        <w:t>Hemos diseñado estos Derechos de Uso del Proveedor de Servicios para ayudarle a licenciar y administrar los productos de Microsoft.</w:t>
      </w:r>
      <w:r w:rsidR="00A37F88" w:rsidRPr="001265BC">
        <w:rPr>
          <w:lang w:val="es-ES"/>
        </w:rPr>
        <w:t xml:space="preserve"> </w:t>
      </w:r>
      <w:r w:rsidRPr="001265BC">
        <w:rPr>
          <w:lang w:val="es-ES"/>
        </w:rPr>
        <w:t>Para utilizar cualquier producto existente, puede consultar este documento o cualquier actualización anterior de los derechos de uso de los productos que se apliquen al uso que haga de dicho producto.</w:t>
      </w:r>
      <w:r w:rsidR="00A37F88" w:rsidRPr="001265BC">
        <w:rPr>
          <w:lang w:val="es-ES"/>
        </w:rPr>
        <w:t xml:space="preserve"> </w:t>
      </w:r>
      <w:r w:rsidRPr="001265BC">
        <w:rPr>
          <w:lang w:val="es-ES"/>
        </w:rPr>
        <w:t>A continuación se muestran adiciones, eliminaciones y otros cambios en los derechos de uso de los productos. También se ofrecen aclaraciones para dar respuestas a las preguntas de los Clientes.</w:t>
      </w:r>
      <w:r w:rsidR="00A37F88" w:rsidRPr="001265BC">
        <w:rPr>
          <w:lang w:val="es-ES"/>
        </w:rPr>
        <w:t xml:space="preserve"> </w:t>
      </w:r>
      <w:proofErr w:type="gramStart"/>
      <w:r w:rsidRPr="001265BC">
        <w:t>Estas aclaraciones reflejan las directivas de licencia existentes de Microsoft.</w:t>
      </w:r>
      <w:proofErr w:type="gramEnd"/>
    </w:p>
    <w:tbl>
      <w:tblPr>
        <w:tblStyle w:val="PURTable"/>
        <w:tblW w:w="0" w:type="auto"/>
        <w:tblLook w:val="04A0" w:firstRow="1" w:lastRow="0" w:firstColumn="1" w:lastColumn="0" w:noHBand="0" w:noVBand="1"/>
      </w:tblPr>
      <w:tblGrid>
        <w:gridCol w:w="5312"/>
        <w:gridCol w:w="5330"/>
      </w:tblGrid>
      <w:tr w:rsidR="000A570B" w:rsidRPr="001265BC" w:rsidTr="00AE7BEF">
        <w:trPr>
          <w:cnfStyle w:val="100000000000" w:firstRow="1" w:lastRow="0" w:firstColumn="0" w:lastColumn="0" w:oddVBand="0" w:evenVBand="0" w:oddHBand="0" w:evenHBand="0" w:firstRowFirstColumn="0" w:firstRowLastColumn="0" w:lastRowFirstColumn="0" w:lastRowLastColumn="0"/>
          <w:tblHeader/>
        </w:trPr>
        <w:tc>
          <w:tcPr>
            <w:tcW w:w="5312" w:type="dxa"/>
            <w:shd w:val="clear" w:color="auto" w:fill="E5EEF7"/>
          </w:tcPr>
          <w:p w:rsidR="000A570B" w:rsidRPr="001265BC" w:rsidRDefault="000A570B" w:rsidP="00AE7BEF">
            <w:pPr>
              <w:pStyle w:val="PURHeading2"/>
            </w:pPr>
            <w:r w:rsidRPr="001265BC">
              <w:t>Adiciones</w:t>
            </w:r>
          </w:p>
        </w:tc>
        <w:tc>
          <w:tcPr>
            <w:tcW w:w="5330" w:type="dxa"/>
            <w:shd w:val="clear" w:color="auto" w:fill="E5EEF7"/>
          </w:tcPr>
          <w:p w:rsidR="000A570B" w:rsidRPr="001265BC" w:rsidRDefault="000A570B" w:rsidP="00AE7BEF">
            <w:pPr>
              <w:pStyle w:val="PURHeading2"/>
            </w:pPr>
            <w:r w:rsidRPr="001265BC">
              <w:t>Eliminaciones</w:t>
            </w:r>
          </w:p>
        </w:tc>
      </w:tr>
      <w:tr w:rsidR="000A570B" w:rsidRPr="001265BC" w:rsidTr="00AE7BEF">
        <w:tc>
          <w:tcPr>
            <w:tcW w:w="5312" w:type="dxa"/>
          </w:tcPr>
          <w:p w:rsidR="000A570B" w:rsidRPr="001265BC" w:rsidRDefault="006B55FB" w:rsidP="00D80857">
            <w:pPr>
              <w:pStyle w:val="PURBullet"/>
              <w:numPr>
                <w:ilvl w:val="0"/>
                <w:numId w:val="10"/>
              </w:numPr>
            </w:pPr>
            <w:r w:rsidRPr="001265BC">
              <w:t>Microsoft Dynamics C5 2012</w:t>
            </w:r>
          </w:p>
        </w:tc>
        <w:tc>
          <w:tcPr>
            <w:tcW w:w="5330" w:type="dxa"/>
          </w:tcPr>
          <w:p w:rsidR="000A570B" w:rsidRPr="001265BC" w:rsidRDefault="006B55FB" w:rsidP="00D80857">
            <w:pPr>
              <w:pStyle w:val="PURBullet"/>
              <w:numPr>
                <w:ilvl w:val="0"/>
                <w:numId w:val="11"/>
              </w:numPr>
            </w:pPr>
            <w:r w:rsidRPr="001265BC">
              <w:t>Microsoft Dynamics C5 2010</w:t>
            </w:r>
          </w:p>
        </w:tc>
      </w:tr>
      <w:tr w:rsidR="000A570B" w:rsidRPr="001265BC" w:rsidTr="00AE7BEF">
        <w:tc>
          <w:tcPr>
            <w:tcW w:w="5312" w:type="dxa"/>
          </w:tcPr>
          <w:p w:rsidR="000A570B" w:rsidRPr="001265BC" w:rsidRDefault="000A570B" w:rsidP="006B55FB">
            <w:pPr>
              <w:pStyle w:val="PURBullet"/>
              <w:numPr>
                <w:ilvl w:val="0"/>
                <w:numId w:val="0"/>
              </w:numPr>
              <w:ind w:left="504"/>
            </w:pPr>
          </w:p>
        </w:tc>
        <w:tc>
          <w:tcPr>
            <w:tcW w:w="5330" w:type="dxa"/>
          </w:tcPr>
          <w:p w:rsidR="000A570B" w:rsidRPr="001265BC" w:rsidRDefault="006B55FB" w:rsidP="00D80857">
            <w:pPr>
              <w:pStyle w:val="PURBullet"/>
              <w:numPr>
                <w:ilvl w:val="0"/>
                <w:numId w:val="11"/>
              </w:numPr>
            </w:pPr>
            <w:r w:rsidRPr="001265BC">
              <w:t>Virtual Server 2005 R2, edición Enterprise</w:t>
            </w:r>
          </w:p>
        </w:tc>
      </w:tr>
      <w:tr w:rsidR="000A570B" w:rsidRPr="001265BC" w:rsidTr="00AE7BEF">
        <w:tc>
          <w:tcPr>
            <w:tcW w:w="5312" w:type="dxa"/>
          </w:tcPr>
          <w:p w:rsidR="000A570B" w:rsidRPr="001265BC" w:rsidRDefault="000A570B" w:rsidP="006B55FB">
            <w:pPr>
              <w:pStyle w:val="PURBullet"/>
              <w:numPr>
                <w:ilvl w:val="0"/>
                <w:numId w:val="0"/>
              </w:numPr>
              <w:ind w:left="504"/>
            </w:pPr>
          </w:p>
        </w:tc>
        <w:tc>
          <w:tcPr>
            <w:tcW w:w="5330" w:type="dxa"/>
          </w:tcPr>
          <w:p w:rsidR="000A570B" w:rsidRPr="001265BC" w:rsidRDefault="000A570B" w:rsidP="006B55FB">
            <w:pPr>
              <w:pStyle w:val="PURBullet"/>
              <w:numPr>
                <w:ilvl w:val="0"/>
                <w:numId w:val="0"/>
              </w:numPr>
              <w:ind w:left="504"/>
            </w:pPr>
          </w:p>
        </w:tc>
      </w:tr>
    </w:tbl>
    <w:p w:rsidR="000A570B" w:rsidRPr="001265BC" w:rsidRDefault="000A570B" w:rsidP="000A570B">
      <w:pPr>
        <w:pStyle w:val="PURBody-Indented"/>
      </w:pPr>
    </w:p>
    <w:p w:rsidR="00FC1431" w:rsidRPr="001265BC" w:rsidRDefault="00FC1431" w:rsidP="00FC1431">
      <w:pPr>
        <w:pStyle w:val="PURBlueStrong"/>
      </w:pPr>
      <w:r w:rsidRPr="001265BC">
        <w:t>Cambios</w:t>
      </w:r>
    </w:p>
    <w:p w:rsidR="00FC1431" w:rsidRPr="00F541FD" w:rsidRDefault="00FC1431" w:rsidP="00FC1431">
      <w:pPr>
        <w:pStyle w:val="PURBody-Indented"/>
        <w:rPr>
          <w:lang w:val="es-ES"/>
        </w:rPr>
      </w:pPr>
      <w:r w:rsidRPr="00F541FD">
        <w:rPr>
          <w:b/>
          <w:lang w:val="es-ES"/>
        </w:rPr>
        <w:t>Lync Server 2010</w:t>
      </w:r>
      <w:r w:rsidRPr="00F541FD">
        <w:rPr>
          <w:lang w:val="es-ES"/>
        </w:rPr>
        <w:t>: Lync Server tiene SALs adicionales.</w:t>
      </w:r>
    </w:p>
    <w:p w:rsidR="00624A7C" w:rsidRPr="001265BC" w:rsidRDefault="00624A7C" w:rsidP="00FC1431">
      <w:pPr>
        <w:pStyle w:val="PURBody-Indented"/>
        <w:rPr>
          <w:lang w:val="es-ES"/>
        </w:rPr>
      </w:pPr>
      <w:r w:rsidRPr="001265BC">
        <w:rPr>
          <w:b/>
          <w:lang w:val="es-ES"/>
        </w:rPr>
        <w:t>Dynamics</w:t>
      </w:r>
      <w:r w:rsidRPr="001265BC">
        <w:rPr>
          <w:lang w:val="es-ES"/>
        </w:rPr>
        <w:t>: Los productos Dynamics tienen software adicional detallado en el Anexo 1.</w:t>
      </w:r>
    </w:p>
    <w:p w:rsidR="000A570B" w:rsidRPr="001265BC" w:rsidRDefault="000A570B" w:rsidP="000A570B">
      <w:pPr>
        <w:pStyle w:val="PURBlueStrong"/>
        <w:rPr>
          <w:lang w:val="es-ES"/>
        </w:rPr>
      </w:pPr>
      <w:r w:rsidRPr="001265BC">
        <w:rPr>
          <w:lang w:val="es-ES"/>
        </w:rPr>
        <w:t xml:space="preserve">Nuevo </w:t>
      </w:r>
      <w:r w:rsidR="006F0BBA" w:rsidRPr="001265BC">
        <w:rPr>
          <w:lang w:val="es-ES"/>
        </w:rPr>
        <w:t>f</w:t>
      </w:r>
      <w:r w:rsidRPr="001265BC">
        <w:rPr>
          <w:lang w:val="es-ES"/>
        </w:rPr>
        <w:t>ormato de SPUR</w:t>
      </w:r>
    </w:p>
    <w:p w:rsidR="000A570B" w:rsidRPr="001265BC" w:rsidRDefault="000A570B" w:rsidP="000A570B">
      <w:pPr>
        <w:pStyle w:val="PURBody-Indented"/>
      </w:pPr>
      <w:r w:rsidRPr="001265BC">
        <w:rPr>
          <w:lang w:val="es-ES"/>
        </w:rPr>
        <w:t>Hemos reorganizado el contenido en los Derechos de Uso del Proveedor de Servicios.</w:t>
      </w:r>
      <w:r w:rsidR="00A37F88" w:rsidRPr="001265BC">
        <w:rPr>
          <w:lang w:val="es-ES"/>
        </w:rPr>
        <w:t xml:space="preserve"> </w:t>
      </w:r>
      <w:r w:rsidRPr="001265BC">
        <w:rPr>
          <w:lang w:val="es-ES"/>
        </w:rPr>
        <w:t xml:space="preserve">El formato actualizado hace que sea más fácil encontrar los términos de licencia de productos individuales y navegar por el documento. </w:t>
      </w:r>
      <w:r w:rsidRPr="001265BC">
        <w:t>Por ejemplo:</w:t>
      </w:r>
    </w:p>
    <w:p w:rsidR="000A570B" w:rsidRPr="001265BC" w:rsidRDefault="000A570B" w:rsidP="000A570B">
      <w:pPr>
        <w:pStyle w:val="PURBullet-Indented"/>
        <w:rPr>
          <w:lang w:val="es-ES"/>
        </w:rPr>
      </w:pPr>
      <w:r w:rsidRPr="001265BC">
        <w:rPr>
          <w:lang w:val="es-ES"/>
        </w:rPr>
        <w:t>Los Términos de Licencia Específicos de un Producto ahora se tratan por producto en lugar de juntos con otros productos bajo el mismo modelo de licencia.</w:t>
      </w:r>
    </w:p>
    <w:p w:rsidR="000A570B" w:rsidRPr="001265BC" w:rsidRDefault="000A570B" w:rsidP="000A570B">
      <w:pPr>
        <w:pStyle w:val="PURBullet-Indented"/>
        <w:rPr>
          <w:lang w:val="es-ES"/>
        </w:rPr>
      </w:pPr>
      <w:r w:rsidRPr="001265BC">
        <w:rPr>
          <w:lang w:val="es-ES"/>
        </w:rPr>
        <w:t>Algunos atributos, como los tipos de licencias disponibles, SALs y Derechos de Movilidad de la Licencia se pueden identificar fácilmente en los términos de licencia específicos de un Producto.</w:t>
      </w:r>
    </w:p>
    <w:p w:rsidR="000A570B" w:rsidRPr="001265BC" w:rsidRDefault="000A570B" w:rsidP="000A570B">
      <w:pPr>
        <w:pStyle w:val="PURBullet-Indented"/>
        <w:rPr>
          <w:lang w:val="es-ES"/>
        </w:rPr>
      </w:pPr>
      <w:r w:rsidRPr="001265BC">
        <w:rPr>
          <w:lang w:val="es-ES"/>
        </w:rPr>
        <w:t>Se puede hacer clic en los elementos en la Tabla de contenido y a lo largo de las secciones específicas de un producto.</w:t>
      </w:r>
    </w:p>
    <w:p w:rsidR="000A570B" w:rsidRPr="001265BC" w:rsidRDefault="000A570B" w:rsidP="000A570B">
      <w:pPr>
        <w:pStyle w:val="PURBullet-Indented"/>
        <w:rPr>
          <w:lang w:val="es-ES"/>
        </w:rPr>
      </w:pPr>
      <w:r w:rsidRPr="001265BC">
        <w:rPr>
          <w:lang w:val="es-ES"/>
        </w:rPr>
        <w:t>Los avisos y las listas de software adicionales se unieron y se tratan en apéndices separados.</w:t>
      </w:r>
    </w:p>
    <w:p w:rsidR="000A570B" w:rsidRPr="001265BC" w:rsidRDefault="000A570B" w:rsidP="000A570B">
      <w:pPr>
        <w:pStyle w:val="PURBody-Indented"/>
        <w:rPr>
          <w:lang w:val="es-ES"/>
        </w:rPr>
      </w:pPr>
      <w:r w:rsidRPr="001265BC">
        <w:rPr>
          <w:lang w:val="es-ES"/>
        </w:rPr>
        <w:t>Los términos de licencia para productos existentes no han cambiado, excepto como se trata de nuevas versiones que incorporamos como parte del ciclo de actualización habitual.</w:t>
      </w:r>
    </w:p>
    <w:p w:rsidR="000A570B" w:rsidRPr="001265BC" w:rsidRDefault="000A570B" w:rsidP="000A570B">
      <w:pPr>
        <w:pStyle w:val="PURBody-Indented"/>
        <w:ind w:left="0"/>
        <w:rPr>
          <w:lang w:val="es-ES"/>
        </w:rPr>
      </w:pPr>
    </w:p>
    <w:p w:rsidR="00A40F92" w:rsidRPr="001265BC" w:rsidRDefault="00742D8B" w:rsidP="003A212A">
      <w:pPr>
        <w:pStyle w:val="PURBreadcrumb"/>
        <w:rPr>
          <w:rStyle w:val="Hyperlink"/>
          <w:rFonts w:ascii="Arial Narrow" w:hAnsi="Arial Narrow"/>
          <w:sz w:val="16"/>
          <w:lang w:val="es-ES"/>
        </w:rPr>
        <w:sectPr w:rsidR="00A40F92" w:rsidRPr="001265BC" w:rsidSect="00A40F92">
          <w:footerReference w:type="default" r:id="rId36"/>
          <w:type w:val="continuous"/>
          <w:pgSz w:w="12240" w:h="15840" w:code="1"/>
          <w:pgMar w:top="1170" w:right="720" w:bottom="720" w:left="720" w:header="432" w:footer="288" w:gutter="0"/>
          <w:cols w:space="360"/>
          <w:docGrid w:linePitch="360"/>
        </w:sectPr>
      </w:pPr>
      <w:hyperlink w:anchor="TOC" w:history="1">
        <w:r w:rsidR="004476ED" w:rsidRPr="001265BC">
          <w:rPr>
            <w:rStyle w:val="Hyperlink"/>
            <w:rFonts w:ascii="Arial Narrow" w:hAnsi="Arial Narrow"/>
            <w:sz w:val="16"/>
            <w:lang w:val="es-ES"/>
          </w:rPr>
          <w:t>Tabla de contenidos</w:t>
        </w:r>
      </w:hyperlink>
      <w:r w:rsidR="004476ED" w:rsidRPr="001265BC">
        <w:rPr>
          <w:rFonts w:ascii="Arial Narrow" w:hAnsi="Arial Narrow"/>
          <w:sz w:val="16"/>
          <w:lang w:val="es-ES"/>
        </w:rPr>
        <w:t xml:space="preserve"> / </w:t>
      </w:r>
      <w:hyperlink w:anchor="UniversalTerms" w:history="1">
        <w:r w:rsidR="004476ED" w:rsidRPr="001265BC">
          <w:rPr>
            <w:rStyle w:val="Hyperlink"/>
            <w:rFonts w:ascii="Arial Narrow" w:hAnsi="Arial Narrow"/>
            <w:sz w:val="16"/>
            <w:lang w:val="es-ES"/>
          </w:rPr>
          <w:t>Términos de Licencia Universales</w:t>
        </w:r>
      </w:hyperlink>
      <w:bookmarkStart w:id="16" w:name="_Toc299519079"/>
      <w:bookmarkStart w:id="17" w:name="_Toc299524943"/>
      <w:bookmarkStart w:id="18" w:name="_Toc299531294"/>
      <w:bookmarkStart w:id="19" w:name="_Toc299531402"/>
      <w:bookmarkStart w:id="20" w:name="_Toc299531510"/>
    </w:p>
    <w:p w:rsidR="000A570B" w:rsidRPr="00ED4CF0" w:rsidRDefault="000A570B" w:rsidP="000A570B">
      <w:pPr>
        <w:pStyle w:val="PURSectionHeading"/>
        <w:rPr>
          <w:lang w:val="es-ES"/>
        </w:rPr>
      </w:pPr>
      <w:bookmarkStart w:id="21" w:name="_Toc299957119"/>
      <w:bookmarkStart w:id="22" w:name="_Toc301960230"/>
      <w:bookmarkStart w:id="23" w:name="UniversalTerms"/>
      <w:r w:rsidRPr="001265BC">
        <w:rPr>
          <w:lang w:val="es-ES"/>
        </w:rPr>
        <w:lastRenderedPageBreak/>
        <w:t>Términos de Licencia Universales</w:t>
      </w:r>
      <w:bookmarkEnd w:id="16"/>
      <w:bookmarkEnd w:id="17"/>
      <w:bookmarkEnd w:id="18"/>
      <w:bookmarkEnd w:id="19"/>
      <w:bookmarkEnd w:id="20"/>
      <w:bookmarkEnd w:id="21"/>
      <w:bookmarkEnd w:id="22"/>
    </w:p>
    <w:bookmarkEnd w:id="23"/>
    <w:p w:rsidR="000A570B" w:rsidRPr="001265BC" w:rsidRDefault="000A570B" w:rsidP="000A570B">
      <w:pPr>
        <w:pStyle w:val="PURBody"/>
        <w:rPr>
          <w:lang w:val="es-ES"/>
        </w:rPr>
      </w:pPr>
      <w:r w:rsidRPr="001265BC">
        <w:rPr>
          <w:lang w:val="es-ES"/>
        </w:rPr>
        <w:t>Los presentes términos de licencia serán de aplicación al uso por su parte de todos los programas de software y servicios online incluidos en su Contrato de Licencia de Proveedor de Servicios.</w:t>
      </w:r>
      <w:r w:rsidR="00A37F88" w:rsidRPr="001265BC">
        <w:rPr>
          <w:lang w:val="es-ES"/>
        </w:rPr>
        <w:t xml:space="preserve"> </w:t>
      </w:r>
      <w:r w:rsidRPr="001265BC">
        <w:rPr>
          <w:lang w:val="es-ES"/>
        </w:rPr>
        <w:t>Los términos que se utilicen y que no estén definidos en este documento de Derechos de uso del proveedor de servicios de Microsoft tendrán el significado que se les asigne en el Contrato de</w:t>
      </w:r>
      <w:r w:rsidR="008559C1" w:rsidRPr="001265BC">
        <w:rPr>
          <w:lang w:val="es-ES"/>
        </w:rPr>
        <w:t> </w:t>
      </w:r>
      <w:r w:rsidRPr="001265BC">
        <w:rPr>
          <w:lang w:val="es-ES"/>
        </w:rPr>
        <w:t xml:space="preserve">Licencia de Proveedor de Servicios. </w:t>
      </w:r>
    </w:p>
    <w:p w:rsidR="000A570B" w:rsidRPr="001265BC" w:rsidRDefault="000A570B" w:rsidP="00B93949">
      <w:pPr>
        <w:pStyle w:val="PURHeading2"/>
        <w:rPr>
          <w:lang w:val="es-ES"/>
        </w:rPr>
      </w:pPr>
      <w:r w:rsidRPr="001265BC">
        <w:rPr>
          <w:lang w:val="es-ES"/>
        </w:rPr>
        <w:t>Derechos de uso</w:t>
      </w:r>
    </w:p>
    <w:p w:rsidR="000A570B" w:rsidRPr="001265BC" w:rsidRDefault="000A570B" w:rsidP="000A570B">
      <w:pPr>
        <w:pStyle w:val="PURBody-Indented"/>
        <w:rPr>
          <w:lang w:val="es-ES"/>
        </w:rPr>
      </w:pPr>
      <w:r w:rsidRPr="001265BC">
        <w:rPr>
          <w:lang w:val="es-ES"/>
        </w:rPr>
        <w:t>Si cumple con el Contrato de Licencia de Proveedor de Servicios, incluidos estos Derechos de Uso del Proveedor de Servicios, podrá utilizar el software y los servicios online sólo según lo permitido expresamente en estos Derechos de Uso de Proveedor de</w:t>
      </w:r>
      <w:r w:rsidR="008559C1" w:rsidRPr="001265BC">
        <w:rPr>
          <w:lang w:val="es-ES"/>
        </w:rPr>
        <w:t> </w:t>
      </w:r>
      <w:r w:rsidRPr="001265BC">
        <w:rPr>
          <w:lang w:val="es-ES"/>
        </w:rPr>
        <w:t>Servicios.</w:t>
      </w:r>
    </w:p>
    <w:p w:rsidR="000A570B" w:rsidRPr="001265BC" w:rsidRDefault="000A570B" w:rsidP="00B93949">
      <w:pPr>
        <w:pStyle w:val="PURHeading2"/>
        <w:rPr>
          <w:lang w:val="es-ES"/>
        </w:rPr>
      </w:pPr>
      <w:r w:rsidRPr="001265BC">
        <w:rPr>
          <w:lang w:val="es-ES"/>
        </w:rPr>
        <w:t>Derechos para utilizar otras versiones.</w:t>
      </w:r>
    </w:p>
    <w:p w:rsidR="000A570B" w:rsidRPr="001265BC" w:rsidRDefault="000A570B" w:rsidP="000A570B">
      <w:pPr>
        <w:pStyle w:val="PURBody-Indented"/>
        <w:rPr>
          <w:lang w:val="es-ES"/>
        </w:rPr>
      </w:pPr>
      <w:r w:rsidRPr="001265BC">
        <w:rPr>
          <w:lang w:val="es-ES"/>
        </w:rPr>
        <w:t>Los términos de licencia para los productos se pueden utilizar una o más copias o instancias de forma simultánea.</w:t>
      </w:r>
      <w:r w:rsidR="00A37F88" w:rsidRPr="001265BC">
        <w:rPr>
          <w:lang w:val="es-ES"/>
        </w:rPr>
        <w:t xml:space="preserve"> </w:t>
      </w:r>
      <w:r w:rsidRPr="001265BC">
        <w:rPr>
          <w:lang w:val="es-ES"/>
        </w:rPr>
        <w:t>Para cualquier copia o instancia permitidas de todos estos productos, en lugar de la versión con licencia, podrá crear, guardar y ejecutar una copia</w:t>
      </w:r>
      <w:r w:rsidR="008559C1" w:rsidRPr="001265BC">
        <w:rPr>
          <w:lang w:val="es-ES"/>
        </w:rPr>
        <w:t> </w:t>
      </w:r>
      <w:r w:rsidRPr="001265BC">
        <w:rPr>
          <w:lang w:val="es-ES"/>
        </w:rPr>
        <w:t>o instancia de:</w:t>
      </w:r>
    </w:p>
    <w:p w:rsidR="000A570B" w:rsidRPr="001265BC" w:rsidRDefault="000A570B" w:rsidP="000A570B">
      <w:pPr>
        <w:pStyle w:val="PURBullet-Indented"/>
      </w:pPr>
      <w:r w:rsidRPr="001265BC">
        <w:t>una versión anterior;</w:t>
      </w:r>
    </w:p>
    <w:p w:rsidR="000A570B" w:rsidRPr="001265BC" w:rsidRDefault="000A570B" w:rsidP="000A570B">
      <w:pPr>
        <w:pStyle w:val="PURBullet-Indented"/>
        <w:rPr>
          <w:lang w:val="es-ES"/>
        </w:rPr>
      </w:pPr>
      <w:r w:rsidRPr="001265BC">
        <w:rPr>
          <w:lang w:val="es-ES"/>
        </w:rPr>
        <w:t>una versión de idioma distinta permitida; o</w:t>
      </w:r>
    </w:p>
    <w:p w:rsidR="000A570B" w:rsidRPr="001265BC" w:rsidRDefault="000A570B" w:rsidP="000A570B">
      <w:pPr>
        <w:pStyle w:val="PURBullet-Indented"/>
        <w:rPr>
          <w:lang w:val="es-ES"/>
        </w:rPr>
      </w:pPr>
      <w:r w:rsidRPr="001265BC">
        <w:rPr>
          <w:lang w:val="es-ES"/>
        </w:rPr>
        <w:t>una versión de plataforma distinta que esté disponible (por ejemplo, de 32 bits o de 64 bits)</w:t>
      </w:r>
    </w:p>
    <w:p w:rsidR="000A570B" w:rsidRPr="001265BC" w:rsidRDefault="000A570B" w:rsidP="000A570B">
      <w:pPr>
        <w:pStyle w:val="PURBody-Indented"/>
        <w:rPr>
          <w:lang w:val="es-ES"/>
        </w:rPr>
      </w:pPr>
      <w:r w:rsidRPr="001265BC">
        <w:rPr>
          <w:lang w:val="es-ES"/>
        </w:rPr>
        <w:t>No puede utilizar versiones distintas de componentes distintos, como software de servidor y software adicional, a menos que los términos de la licencia para el producto le permitan expresamente hacerlo.</w:t>
      </w:r>
    </w:p>
    <w:p w:rsidR="000A570B" w:rsidRPr="001265BC" w:rsidRDefault="000A570B" w:rsidP="00B93949">
      <w:pPr>
        <w:pStyle w:val="PURHeading2"/>
        <w:rPr>
          <w:lang w:val="es-ES"/>
        </w:rPr>
      </w:pPr>
      <w:r w:rsidRPr="001265BC">
        <w:rPr>
          <w:lang w:val="es-ES"/>
        </w:rPr>
        <w:t>Derechos de Uso Aplicables</w:t>
      </w:r>
    </w:p>
    <w:p w:rsidR="000A570B" w:rsidRPr="001265BC" w:rsidRDefault="000A570B" w:rsidP="000A570B">
      <w:pPr>
        <w:pStyle w:val="PURBody-Indented"/>
        <w:rPr>
          <w:lang w:val="es-ES"/>
        </w:rPr>
      </w:pPr>
      <w:r w:rsidRPr="001265BC">
        <w:rPr>
          <w:rFonts w:ascii="Tahoma" w:hAnsi="Tahoma" w:cs="Tahoma"/>
          <w:bCs/>
          <w:szCs w:val="18"/>
          <w:lang w:val="es-ES"/>
        </w:rPr>
        <w:t>Los derechos de uso de los productos en los Derechos de Uso del Proveedor de Servicios, cuando el Cliente preste por primera vez servicios de software con una versión de un producto, se mantendrán vigentes durante el período de vigencia del contrato, sujeto a</w:t>
      </w:r>
      <w:r w:rsidR="008559C1" w:rsidRPr="001265BC">
        <w:rPr>
          <w:lang w:val="es-ES"/>
        </w:rPr>
        <w:t> </w:t>
      </w:r>
      <w:r w:rsidRPr="001265BC">
        <w:rPr>
          <w:rFonts w:ascii="Tahoma" w:hAnsi="Tahoma" w:cs="Tahoma"/>
          <w:bCs/>
          <w:szCs w:val="18"/>
          <w:lang w:val="es-ES"/>
        </w:rPr>
        <w:t>lo siguiente: (1) si Microsoft presenta una nueva versión de un producto y el Cliente utiliza esa nueva versión, el Cliente debe aceptar los derechos de uso de la nueva versión; y (2) si el Cliente presta servicios de software con una versión anterior de un producto, se aplicarán los derechos de uso para la versión del producto en los Derechos de Uso del Proveedor de Servicios cuando el Cliente preste por primera vez servicios de software con el producto bajo este contrato, siempre que, si el producto tiene componentes que no son parte de la versión que se utilizó originalmente, cualquiera de los derechos de uso subsiguientes específicos de esos componentes se aplique a dichos componentes.</w:t>
      </w:r>
      <w:r w:rsidR="00A37F88" w:rsidRPr="001265BC">
        <w:rPr>
          <w:rFonts w:ascii="Tahoma" w:hAnsi="Tahoma" w:cs="Tahoma"/>
          <w:b/>
          <w:bCs/>
          <w:szCs w:val="18"/>
          <w:lang w:val="es-ES"/>
        </w:rPr>
        <w:t xml:space="preserve"> </w:t>
      </w:r>
    </w:p>
    <w:p w:rsidR="000A570B" w:rsidRPr="001265BC" w:rsidRDefault="000A570B" w:rsidP="00B93949">
      <w:pPr>
        <w:pStyle w:val="PURHeading2"/>
        <w:rPr>
          <w:lang w:val="es-ES"/>
        </w:rPr>
      </w:pPr>
      <w:r w:rsidRPr="001265BC">
        <w:rPr>
          <w:lang w:val="es-ES"/>
        </w:rPr>
        <w:t xml:space="preserve">Derechos de recuperación ante desastres </w:t>
      </w:r>
      <w:r w:rsidR="00C8122B">
        <w:rPr>
          <w:lang w:val="es-ES"/>
        </w:rPr>
        <w:t>“</w:t>
      </w:r>
      <w:r w:rsidRPr="001265BC">
        <w:rPr>
          <w:lang w:val="es-ES"/>
        </w:rPr>
        <w:t>en frío</w:t>
      </w:r>
      <w:r w:rsidR="00C8122B">
        <w:rPr>
          <w:lang w:val="es-ES"/>
        </w:rPr>
        <w:t>”</w:t>
      </w:r>
    </w:p>
    <w:p w:rsidR="000A570B" w:rsidRPr="001265BC" w:rsidRDefault="000A570B" w:rsidP="0049217A">
      <w:pPr>
        <w:pStyle w:val="PURBody-Indented"/>
        <w:ind w:left="274"/>
        <w:rPr>
          <w:lang w:val="es-ES"/>
        </w:rPr>
      </w:pPr>
      <w:r w:rsidRPr="001265BC">
        <w:rPr>
          <w:lang w:val="es-ES"/>
        </w:rPr>
        <w:t>Para cada instancia de software de servidor idóneo con licencia en el modelo Licencia Por procesador que ejecute en un entorno de sistema operativo (u OSE) virtual o físico de un servidor con licencia, puede ejecutar temporalmente una instancia de copia de seguridad en un entorno de sistema operativo (u OSE) físico o virtual de un servidor dedicado a la recuperación ante desastres. Los derechos de uso del producto para el software y las siguientes limitaciones se aplican al uso que haga del software en un servidor de recuperación ante desastres:</w:t>
      </w:r>
    </w:p>
    <w:p w:rsidR="000A570B" w:rsidRPr="001265BC" w:rsidRDefault="000A570B" w:rsidP="000A570B">
      <w:pPr>
        <w:pStyle w:val="PURBullet-Indented"/>
        <w:rPr>
          <w:lang w:val="es-ES"/>
        </w:rPr>
      </w:pPr>
      <w:r w:rsidRPr="001265BC">
        <w:rPr>
          <w:lang w:val="es-ES"/>
        </w:rPr>
        <w:t>El servidor se debe apagar, excepto para realizar (i) pruebas automáticas limitadas de software y administración de actualizaciones y (ii) recuperación ante desastres.</w:t>
      </w:r>
    </w:p>
    <w:p w:rsidR="000A570B" w:rsidRPr="001265BC" w:rsidRDefault="000A570B" w:rsidP="000A570B">
      <w:pPr>
        <w:pStyle w:val="PURBullet-Indented"/>
        <w:rPr>
          <w:lang w:val="es-ES"/>
        </w:rPr>
      </w:pPr>
      <w:r w:rsidRPr="001265BC">
        <w:rPr>
          <w:lang w:val="es-ES"/>
        </w:rPr>
        <w:t xml:space="preserve">El servidor no debe estar en el mismo clúster que el servidor de producción. </w:t>
      </w:r>
    </w:p>
    <w:p w:rsidR="000A570B" w:rsidRPr="001265BC" w:rsidRDefault="000A570B" w:rsidP="000A570B">
      <w:pPr>
        <w:pStyle w:val="PURBullet-Indented"/>
        <w:rPr>
          <w:lang w:val="es-ES"/>
        </w:rPr>
      </w:pPr>
      <w:r w:rsidRPr="001265BC">
        <w:rPr>
          <w:lang w:val="es-ES"/>
        </w:rPr>
        <w:t xml:space="preserve">Podrá ejecutar las instancias de copia de seguridad y producción al mismo tiempo sólo al recuperar la instancia de producción ante un desastre. </w:t>
      </w:r>
    </w:p>
    <w:p w:rsidR="000A570B" w:rsidRPr="001265BC" w:rsidRDefault="000A570B" w:rsidP="00B93949">
      <w:pPr>
        <w:pStyle w:val="PURHeading2"/>
        <w:rPr>
          <w:lang w:val="es-ES"/>
        </w:rPr>
      </w:pPr>
      <w:r w:rsidRPr="001265BC">
        <w:rPr>
          <w:lang w:val="es-ES"/>
        </w:rPr>
        <w:t>Alquiler de dispositivos de servicio y/o dispositivos de alquiler</w:t>
      </w:r>
    </w:p>
    <w:p w:rsidR="000A570B" w:rsidRPr="001265BC" w:rsidRDefault="000A570B" w:rsidP="000A570B">
      <w:pPr>
        <w:pStyle w:val="PURBody-Indented"/>
        <w:rPr>
          <w:lang w:val="es-ES"/>
        </w:rPr>
      </w:pPr>
      <w:r w:rsidRPr="001265BC">
        <w:rPr>
          <w:lang w:val="es-ES"/>
        </w:rPr>
        <w:t>El alquiler de los dispositivos de servicio y/o dispositivos de alquiler no está permitido, salvo que en el presente se especifique expresamente lo contrario.</w:t>
      </w:r>
      <w:r w:rsidR="00A37F88" w:rsidRPr="001265BC">
        <w:rPr>
          <w:lang w:val="es-ES"/>
        </w:rPr>
        <w:t xml:space="preserve"> </w:t>
      </w:r>
    </w:p>
    <w:p w:rsidR="000A570B" w:rsidRPr="001265BC" w:rsidRDefault="000A570B" w:rsidP="00B93949">
      <w:pPr>
        <w:pStyle w:val="PURHeading2"/>
        <w:rPr>
          <w:spacing w:val="-2"/>
          <w:lang w:val="es-ES"/>
        </w:rPr>
      </w:pPr>
      <w:r w:rsidRPr="001265BC">
        <w:rPr>
          <w:lang w:val="es-ES"/>
        </w:rPr>
        <w:t xml:space="preserve">Software de Terceros </w:t>
      </w:r>
    </w:p>
    <w:p w:rsidR="000A570B" w:rsidRPr="001265BC" w:rsidRDefault="000A570B" w:rsidP="000A570B">
      <w:pPr>
        <w:pStyle w:val="PURBody-Indented"/>
        <w:rPr>
          <w:spacing w:val="-2"/>
          <w:lang w:val="es-ES"/>
        </w:rPr>
      </w:pPr>
      <w:r w:rsidRPr="001265BC">
        <w:rPr>
          <w:lang w:val="es-ES"/>
        </w:rPr>
        <w:t xml:space="preserve">Si se proporcionan otros términos con un programa con licencia otorgada por terceros, dichos términos se aplicarán al uso que haga de ese programa. </w:t>
      </w:r>
    </w:p>
    <w:p w:rsidR="000A570B" w:rsidRPr="001265BC" w:rsidRDefault="000A570B" w:rsidP="00B93949">
      <w:pPr>
        <w:pStyle w:val="PURHeading2"/>
        <w:rPr>
          <w:lang w:val="es-ES"/>
        </w:rPr>
      </w:pPr>
      <w:r w:rsidRPr="001265BC">
        <w:rPr>
          <w:lang w:val="es-ES"/>
        </w:rPr>
        <w:t>Código de Versión Preliminar</w:t>
      </w:r>
    </w:p>
    <w:p w:rsidR="000A570B" w:rsidRPr="001265BC" w:rsidRDefault="000A570B" w:rsidP="000A570B">
      <w:pPr>
        <w:pStyle w:val="PURBody-Indented"/>
        <w:rPr>
          <w:lang w:val="es-ES"/>
        </w:rPr>
      </w:pPr>
      <w:r w:rsidRPr="001265BC">
        <w:rPr>
          <w:lang w:val="es-ES"/>
        </w:rPr>
        <w:t>Si otros términos acompañan al código de versión preliminar, esos términos se aplican al uso que haga de él.</w:t>
      </w:r>
    </w:p>
    <w:p w:rsidR="000A570B" w:rsidRPr="001265BC" w:rsidRDefault="000A570B" w:rsidP="0049217A">
      <w:pPr>
        <w:pStyle w:val="PURHeading2"/>
        <w:rPr>
          <w:lang w:val="es-ES"/>
        </w:rPr>
      </w:pPr>
      <w:r w:rsidRPr="001265BC">
        <w:rPr>
          <w:lang w:val="es-ES"/>
        </w:rPr>
        <w:lastRenderedPageBreak/>
        <w:t>Actualizaciones y Complementos</w:t>
      </w:r>
    </w:p>
    <w:p w:rsidR="000A570B" w:rsidRPr="001265BC" w:rsidRDefault="000A570B" w:rsidP="000A570B">
      <w:pPr>
        <w:pStyle w:val="PURBody-Indented"/>
        <w:rPr>
          <w:lang w:val="es-ES"/>
        </w:rPr>
      </w:pPr>
      <w:r w:rsidRPr="001265BC">
        <w:rPr>
          <w:lang w:val="es-ES"/>
        </w:rPr>
        <w:t>Podemos actualizar o complementar el software que licencie. En tal caso, podrá utilizar esa actualización o complemento con el</w:t>
      </w:r>
      <w:r w:rsidR="0049217A" w:rsidRPr="001265BC">
        <w:rPr>
          <w:lang w:val="es-ES"/>
        </w:rPr>
        <w:t> </w:t>
      </w:r>
      <w:r w:rsidRPr="001265BC">
        <w:rPr>
          <w:lang w:val="es-ES"/>
        </w:rPr>
        <w:t>software.</w:t>
      </w:r>
      <w:r w:rsidR="00A37F88" w:rsidRPr="001265BC">
        <w:rPr>
          <w:lang w:val="es-ES"/>
        </w:rPr>
        <w:t xml:space="preserve"> </w:t>
      </w:r>
      <w:r w:rsidRPr="001265BC">
        <w:rPr>
          <w:lang w:val="es-ES"/>
        </w:rPr>
        <w:t>Si otros términos acompañan a una actualización o complemento, esos términos se aplican al uso que haga de él.</w:t>
      </w:r>
    </w:p>
    <w:p w:rsidR="000A570B" w:rsidRPr="001265BC" w:rsidRDefault="000A570B" w:rsidP="00B93949">
      <w:pPr>
        <w:pStyle w:val="PURHeading2"/>
        <w:rPr>
          <w:szCs w:val="18"/>
          <w:lang w:val="es-ES"/>
        </w:rPr>
      </w:pPr>
      <w:r w:rsidRPr="001265BC">
        <w:rPr>
          <w:lang w:val="es-ES"/>
        </w:rPr>
        <w:t>Limitaciones Técnicas</w:t>
      </w:r>
      <w:r w:rsidRPr="001265BC">
        <w:rPr>
          <w:szCs w:val="18"/>
          <w:lang w:val="es-ES"/>
        </w:rPr>
        <w:t xml:space="preserve"> </w:t>
      </w:r>
    </w:p>
    <w:p w:rsidR="000A570B" w:rsidRPr="001265BC" w:rsidRDefault="000A570B" w:rsidP="000A570B">
      <w:pPr>
        <w:pStyle w:val="PURBody-Indented"/>
        <w:rPr>
          <w:lang w:val="es-ES"/>
        </w:rPr>
      </w:pPr>
      <w:r w:rsidRPr="001265BC">
        <w:rPr>
          <w:lang w:val="es-ES"/>
        </w:rPr>
        <w:t xml:space="preserve">Deberá cumplir con todas las limitaciones técnicas del software que sólo permiten utilizarlo de determinadas formas. No puede obviarlas. Para obtener más información, consulte </w:t>
      </w:r>
      <w:hyperlink r:id="rId37" w:history="1">
        <w:r w:rsidRPr="001265BC">
          <w:rPr>
            <w:rStyle w:val="Hyperlink"/>
            <w:lang w:val="es-ES"/>
          </w:rPr>
          <w:t>www.microsoftvolumelicensing.com/userights/TechLimit.aspx</w:t>
        </w:r>
      </w:hyperlink>
      <w:r w:rsidRPr="001265BC">
        <w:rPr>
          <w:lang w:val="es-ES"/>
        </w:rPr>
        <w:t>.</w:t>
      </w:r>
    </w:p>
    <w:p w:rsidR="000A570B" w:rsidRPr="001265BC" w:rsidRDefault="000A570B" w:rsidP="00B93949">
      <w:pPr>
        <w:pStyle w:val="PURHeading2"/>
        <w:rPr>
          <w:lang w:val="es-ES"/>
        </w:rPr>
      </w:pPr>
      <w:r w:rsidRPr="001265BC">
        <w:rPr>
          <w:lang w:val="es-ES"/>
        </w:rPr>
        <w:t>Otros Derechos</w:t>
      </w:r>
    </w:p>
    <w:p w:rsidR="000A570B" w:rsidRPr="001265BC" w:rsidRDefault="000A570B" w:rsidP="000A570B">
      <w:pPr>
        <w:pStyle w:val="PURBody-Indented"/>
        <w:rPr>
          <w:lang w:val="es-ES"/>
        </w:rPr>
      </w:pPr>
      <w:r w:rsidRPr="001265BC">
        <w:rPr>
          <w:lang w:val="es-ES"/>
        </w:rPr>
        <w:t>Los derechos de acceso al software en cualquier dispositivo no le otorgan ningún derecho a implementar patentes de Microsoft u</w:t>
      </w:r>
      <w:r w:rsidR="0049217A" w:rsidRPr="001265BC">
        <w:rPr>
          <w:lang w:val="es-ES"/>
        </w:rPr>
        <w:t> </w:t>
      </w:r>
      <w:r w:rsidRPr="001265BC">
        <w:rPr>
          <w:lang w:val="es-ES"/>
        </w:rPr>
        <w:t>otra propiedad intelectual e industrial de software o dispositivos que accedan a ese dispositivo.</w:t>
      </w:r>
    </w:p>
    <w:p w:rsidR="000A570B" w:rsidRPr="001265BC" w:rsidRDefault="000A570B" w:rsidP="00B93949">
      <w:pPr>
        <w:pStyle w:val="PURHeading2"/>
        <w:rPr>
          <w:spacing w:val="-2"/>
          <w:lang w:val="es-ES"/>
        </w:rPr>
      </w:pPr>
      <w:r w:rsidRPr="001265BC">
        <w:rPr>
          <w:lang w:val="es-ES"/>
        </w:rPr>
        <w:t>Documentación</w:t>
      </w:r>
    </w:p>
    <w:p w:rsidR="000A570B" w:rsidRPr="001265BC" w:rsidRDefault="000A570B" w:rsidP="000A570B">
      <w:pPr>
        <w:pStyle w:val="PURBody-Indented"/>
        <w:rPr>
          <w:lang w:val="es-ES"/>
        </w:rPr>
      </w:pPr>
      <w:r w:rsidRPr="001265BC">
        <w:rPr>
          <w:lang w:val="es-ES"/>
        </w:rPr>
        <w:t>Toda persona que tenga acceso válido a su equipo o red interna puede copiar y utilizar la documentación para propósitos de referencia interna.</w:t>
      </w:r>
      <w:r w:rsidR="00A37F88" w:rsidRPr="001265BC">
        <w:rPr>
          <w:lang w:val="es-ES"/>
        </w:rPr>
        <w:t xml:space="preserve"> </w:t>
      </w:r>
      <w:r w:rsidRPr="001265BC">
        <w:rPr>
          <w:lang w:val="es-ES"/>
        </w:rPr>
        <w:t>La documentación no incluye libros electrónicos.</w:t>
      </w:r>
    </w:p>
    <w:p w:rsidR="000A570B" w:rsidRPr="001265BC" w:rsidRDefault="000A570B" w:rsidP="00B93949">
      <w:pPr>
        <w:pStyle w:val="PURHeading2"/>
        <w:rPr>
          <w:lang w:val="es-ES"/>
        </w:rPr>
      </w:pPr>
      <w:r w:rsidRPr="001265BC">
        <w:rPr>
          <w:lang w:val="es-ES"/>
        </w:rPr>
        <w:t>Activación del Producto</w:t>
      </w:r>
    </w:p>
    <w:p w:rsidR="000A570B" w:rsidRPr="001265BC" w:rsidRDefault="000A570B" w:rsidP="000A570B">
      <w:pPr>
        <w:pStyle w:val="PURBody-Indented"/>
      </w:pPr>
      <w:r w:rsidRPr="001265BC">
        <w:rPr>
          <w:lang w:val="es-ES"/>
        </w:rPr>
        <w:t>Algunos productos y servicios en línea se deberán activar y necesitarán una clave de Licencia por Volumen para poder instalarlos o</w:t>
      </w:r>
      <w:r w:rsidR="0049217A" w:rsidRPr="001265BC">
        <w:rPr>
          <w:lang w:val="es-ES"/>
        </w:rPr>
        <w:t> </w:t>
      </w:r>
      <w:r w:rsidRPr="001265BC">
        <w:rPr>
          <w:lang w:val="es-ES"/>
        </w:rPr>
        <w:t>acceder a los mismos.</w:t>
      </w:r>
      <w:r w:rsidR="00A37F88" w:rsidRPr="001265BC">
        <w:rPr>
          <w:lang w:val="es-ES"/>
        </w:rPr>
        <w:t xml:space="preserve"> </w:t>
      </w:r>
      <w:r w:rsidRPr="001265BC">
        <w:rPr>
          <w:lang w:val="es-ES"/>
        </w:rPr>
        <w:t>La activación asocia el uso del software con un dispositivo específico.</w:t>
      </w:r>
      <w:r w:rsidR="00A37F88" w:rsidRPr="001265BC">
        <w:rPr>
          <w:lang w:val="es-ES"/>
        </w:rPr>
        <w:t xml:space="preserve"> </w:t>
      </w:r>
      <w:r w:rsidRPr="001265BC">
        <w:rPr>
          <w:lang w:val="es-ES"/>
        </w:rPr>
        <w:t>Para obtener información acerca de</w:t>
      </w:r>
      <w:r w:rsidR="0049217A" w:rsidRPr="001265BC">
        <w:rPr>
          <w:lang w:val="es-ES"/>
        </w:rPr>
        <w:t> </w:t>
      </w:r>
      <w:r w:rsidRPr="001265BC">
        <w:rPr>
          <w:lang w:val="es-ES"/>
        </w:rPr>
        <w:t xml:space="preserve">cuándo se requiere la activación o una clave, consulte el vínculo de la sección Activación del Producto en </w:t>
      </w:r>
      <w:hyperlink r:id="rId38" w:history="1">
        <w:r w:rsidRPr="001265BC">
          <w:rPr>
            <w:rStyle w:val="Hyperlink"/>
            <w:lang w:val="es-ES"/>
          </w:rPr>
          <w:t>http://www.microsoft.com/licensing</w:t>
        </w:r>
      </w:hyperlink>
      <w:r w:rsidRPr="001265BC">
        <w:rPr>
          <w:lang w:val="es-ES"/>
        </w:rPr>
        <w:t>.</w:t>
      </w:r>
      <w:r w:rsidR="00A37F88" w:rsidRPr="001265BC">
        <w:rPr>
          <w:lang w:val="es-ES"/>
        </w:rPr>
        <w:t xml:space="preserve"> </w:t>
      </w:r>
      <w:r w:rsidRPr="001265BC">
        <w:rPr>
          <w:lang w:val="es-ES"/>
        </w:rPr>
        <w:t xml:space="preserve">Es responsable del uso de las claves que se le hayan asignado y de la activación de los productos a través de los equipos del Servicio de administración de claves (KMS). </w:t>
      </w:r>
      <w:r w:rsidRPr="001265BC">
        <w:t>No debe revelar las claves a terceros.</w:t>
      </w:r>
    </w:p>
    <w:p w:rsidR="000A570B" w:rsidRPr="001265BC" w:rsidRDefault="000A570B" w:rsidP="000A570B">
      <w:pPr>
        <w:pStyle w:val="PURBullet-Indented"/>
        <w:rPr>
          <w:spacing w:val="-2"/>
          <w:lang w:val="es-ES"/>
        </w:rPr>
      </w:pPr>
      <w:r w:rsidRPr="001265BC">
        <w:rPr>
          <w:lang w:val="es-ES"/>
        </w:rPr>
        <w:t>Si fuera necesario para el software de cliente, podrá proporcionar las claves de Licencia por Volumen que se incluyen exclusivamente en los soportes físicos originales para aplicaciones que requieren activación.</w:t>
      </w:r>
    </w:p>
    <w:p w:rsidR="000A570B" w:rsidRPr="001265BC" w:rsidRDefault="000A570B" w:rsidP="000A570B">
      <w:pPr>
        <w:pStyle w:val="PURBullet-Indented"/>
        <w:rPr>
          <w:lang w:val="es-ES"/>
        </w:rPr>
      </w:pPr>
      <w:r w:rsidRPr="001265BC">
        <w:rPr>
          <w:lang w:val="es-ES"/>
        </w:rPr>
        <w:t xml:space="preserve">Puede utilizar los equipos de KMS únicamente para activar copias del software con licencia bajo su contrato. </w:t>
      </w:r>
    </w:p>
    <w:p w:rsidR="000A570B" w:rsidRPr="001265BC" w:rsidRDefault="000A570B" w:rsidP="00B93949">
      <w:pPr>
        <w:pStyle w:val="PURBlueStrong"/>
        <w:rPr>
          <w:lang w:val="es-ES"/>
        </w:rPr>
      </w:pPr>
      <w:r w:rsidRPr="001265BC">
        <w:rPr>
          <w:lang w:val="es-ES"/>
        </w:rPr>
        <w:t>Activación de KMS y Clave de Activación Múltiple (MAK)</w:t>
      </w:r>
    </w:p>
    <w:p w:rsidR="000A570B" w:rsidRPr="001265BC" w:rsidRDefault="000A570B" w:rsidP="000A570B">
      <w:pPr>
        <w:pStyle w:val="PURBody-Indented"/>
        <w:rPr>
          <w:lang w:val="es-ES"/>
        </w:rPr>
      </w:pPr>
      <w:r w:rsidRPr="001265BC">
        <w:rPr>
          <w:lang w:val="es-ES"/>
        </w:rPr>
        <w:t>Durante la activación de una clave de activación múltiple (MAK), el software enviará información a Microsoft sobre el software y el</w:t>
      </w:r>
      <w:r w:rsidR="0049217A" w:rsidRPr="001265BC">
        <w:rPr>
          <w:lang w:val="es-ES"/>
        </w:rPr>
        <w:t> </w:t>
      </w:r>
      <w:r w:rsidRPr="001265BC">
        <w:rPr>
          <w:lang w:val="es-ES"/>
        </w:rPr>
        <w:t>dispositivo.</w:t>
      </w:r>
      <w:r w:rsidR="00A37F88" w:rsidRPr="001265BC">
        <w:rPr>
          <w:lang w:val="es-ES"/>
        </w:rPr>
        <w:t xml:space="preserve"> </w:t>
      </w:r>
      <w:r w:rsidRPr="001265BC">
        <w:rPr>
          <w:lang w:val="es-ES"/>
        </w:rPr>
        <w:t>Durante la activación del host (KMS), el software enviará información a Microsoft sobre el software del host KMS y</w:t>
      </w:r>
      <w:r w:rsidR="0049217A" w:rsidRPr="001265BC">
        <w:rPr>
          <w:lang w:val="es-ES"/>
        </w:rPr>
        <w:t> </w:t>
      </w:r>
      <w:r w:rsidRPr="001265BC">
        <w:rPr>
          <w:lang w:val="es-ES"/>
        </w:rPr>
        <w:t>sobre el dispositivo del host.</w:t>
      </w:r>
      <w:r w:rsidR="00A37F88" w:rsidRPr="001265BC">
        <w:rPr>
          <w:lang w:val="es-ES"/>
        </w:rPr>
        <w:t xml:space="preserve"> </w:t>
      </w:r>
      <w:r w:rsidRPr="001265BC">
        <w:rPr>
          <w:lang w:val="es-ES"/>
        </w:rPr>
        <w:t>Los dispositivos de cliente de KMS activados con KMS no envían información a Microsoft. Sin embargo, requieren una reactivación periódica con su host de KMS.</w:t>
      </w:r>
      <w:r w:rsidR="00A37F88" w:rsidRPr="001265BC">
        <w:rPr>
          <w:lang w:val="es-ES"/>
        </w:rPr>
        <w:t xml:space="preserve"> </w:t>
      </w:r>
      <w:r w:rsidRPr="001265BC">
        <w:rPr>
          <w:lang w:val="es-ES"/>
        </w:rPr>
        <w:t xml:space="preserve">La información que se envía a Microsoft durante la activación del host de MAK o KMS incluye: </w:t>
      </w:r>
    </w:p>
    <w:p w:rsidR="000A570B" w:rsidRPr="001265BC" w:rsidRDefault="000A570B" w:rsidP="000A570B">
      <w:pPr>
        <w:pStyle w:val="PURBullet-Indented"/>
        <w:rPr>
          <w:lang w:val="es-ES"/>
        </w:rPr>
      </w:pPr>
      <w:r w:rsidRPr="001265BC">
        <w:rPr>
          <w:lang w:val="es-ES"/>
        </w:rPr>
        <w:t xml:space="preserve">La versión, idioma y clave de producto del software. </w:t>
      </w:r>
    </w:p>
    <w:p w:rsidR="000A570B" w:rsidRPr="001265BC" w:rsidRDefault="000A570B" w:rsidP="000A570B">
      <w:pPr>
        <w:pStyle w:val="PURBullet-Indented"/>
      </w:pPr>
      <w:r w:rsidRPr="001265BC">
        <w:t xml:space="preserve">La dirección </w:t>
      </w:r>
      <w:proofErr w:type="gramStart"/>
      <w:r w:rsidRPr="001265BC">
        <w:t>del</w:t>
      </w:r>
      <w:proofErr w:type="gramEnd"/>
      <w:r w:rsidRPr="001265BC">
        <w:t xml:space="preserve"> protocolo de Internet del dispositivo. </w:t>
      </w:r>
    </w:p>
    <w:p w:rsidR="000A570B" w:rsidRPr="001265BC" w:rsidRDefault="000A570B" w:rsidP="000A570B">
      <w:pPr>
        <w:pStyle w:val="PURBullet-Indented"/>
        <w:rPr>
          <w:lang w:val="es-ES"/>
        </w:rPr>
      </w:pPr>
      <w:r w:rsidRPr="001265BC">
        <w:rPr>
          <w:lang w:val="es-ES"/>
        </w:rPr>
        <w:t xml:space="preserve">Información derivada de la configuración del hardware del dispositivo. </w:t>
      </w:r>
    </w:p>
    <w:p w:rsidR="000A570B" w:rsidRPr="001265BC" w:rsidRDefault="000A570B" w:rsidP="000A570B">
      <w:pPr>
        <w:pStyle w:val="PURBody-Indented"/>
        <w:rPr>
          <w:lang w:val="es-ES"/>
        </w:rPr>
      </w:pPr>
      <w:r w:rsidRPr="001265BC">
        <w:rPr>
          <w:lang w:val="es-ES"/>
        </w:rPr>
        <w:t xml:space="preserve">Para obtener más información, consulte </w:t>
      </w:r>
      <w:hyperlink r:id="rId39" w:history="1">
        <w:r w:rsidRPr="001265BC">
          <w:rPr>
            <w:rStyle w:val="Hyperlink"/>
            <w:lang w:val="es-ES"/>
          </w:rPr>
          <w:t>http://www.microsoft.com/licensing/existing-customers/product-activation.aspx</w:t>
        </w:r>
      </w:hyperlink>
      <w:r w:rsidRPr="001265BC">
        <w:rPr>
          <w:lang w:val="es-ES"/>
        </w:rPr>
        <w:t>.</w:t>
      </w:r>
      <w:r w:rsidR="00A37F88" w:rsidRPr="001265BC">
        <w:rPr>
          <w:lang w:val="es-ES"/>
        </w:rPr>
        <w:t xml:space="preserve"> </w:t>
      </w:r>
      <w:proofErr w:type="gramStart"/>
      <w:r w:rsidR="0049217A" w:rsidRPr="001265BC">
        <w:rPr>
          <w:lang w:val="es-ES"/>
        </w:rPr>
        <w:t>al</w:t>
      </w:r>
      <w:proofErr w:type="gramEnd"/>
      <w:r w:rsidR="0049217A" w:rsidRPr="001265BC">
        <w:rPr>
          <w:lang w:val="es-ES"/>
        </w:rPr>
        <w:t xml:space="preserve"> utilizar el software, autoriza la transmisión de esta información. </w:t>
      </w:r>
      <w:r w:rsidRPr="001265BC">
        <w:rPr>
          <w:lang w:val="es-ES"/>
        </w:rPr>
        <w:t>Antes de activarlo, tiene derecho a utilizar la</w:t>
      </w:r>
      <w:r w:rsidR="0049217A" w:rsidRPr="001265BC">
        <w:rPr>
          <w:lang w:val="es-ES"/>
        </w:rPr>
        <w:t> </w:t>
      </w:r>
      <w:r w:rsidRPr="001265BC">
        <w:rPr>
          <w:lang w:val="es-ES"/>
        </w:rPr>
        <w:t>versión del software que se haya instalado en el proceso de instalación.</w:t>
      </w:r>
      <w:r w:rsidR="00A37F88" w:rsidRPr="001265BC">
        <w:rPr>
          <w:lang w:val="es-ES"/>
        </w:rPr>
        <w:t xml:space="preserve"> </w:t>
      </w:r>
      <w:r w:rsidRPr="001265BC">
        <w:rPr>
          <w:lang w:val="es-ES"/>
        </w:rPr>
        <w:t>Su derecho a utilizar el software después del tiempo especificado en el proceso de instalación es limitado, salvo que se active.</w:t>
      </w:r>
      <w:r w:rsidR="00A37F88" w:rsidRPr="001265BC">
        <w:rPr>
          <w:lang w:val="es-ES"/>
        </w:rPr>
        <w:t xml:space="preserve"> </w:t>
      </w:r>
      <w:r w:rsidRPr="001265BC">
        <w:rPr>
          <w:lang w:val="es-ES"/>
        </w:rPr>
        <w:t>Esto se hace para prevenir su uso sin licencia.</w:t>
      </w:r>
      <w:r w:rsidR="00A37F88" w:rsidRPr="001265BC">
        <w:rPr>
          <w:lang w:val="es-ES"/>
        </w:rPr>
        <w:t xml:space="preserve"> </w:t>
      </w:r>
      <w:r w:rsidRPr="001265BC">
        <w:rPr>
          <w:lang w:val="es-ES"/>
        </w:rPr>
        <w:t>Transcurrido dicho tiempo, no tiene licencia para seguir utilizando el software a menos que lo active.</w:t>
      </w:r>
      <w:r w:rsidR="00A37F88" w:rsidRPr="001265BC">
        <w:rPr>
          <w:lang w:val="es-ES"/>
        </w:rPr>
        <w:t xml:space="preserve"> </w:t>
      </w:r>
      <w:r w:rsidRPr="001265BC">
        <w:rPr>
          <w:lang w:val="es-ES"/>
        </w:rPr>
        <w:t>Si el dispositivo está conectado a Internet, el software se puede conectar automáticamente con Microsoft para realizar la activación.</w:t>
      </w:r>
      <w:r w:rsidR="00A37F88" w:rsidRPr="001265BC">
        <w:rPr>
          <w:lang w:val="es-ES"/>
        </w:rPr>
        <w:t xml:space="preserve"> </w:t>
      </w:r>
      <w:r w:rsidRPr="001265BC">
        <w:rPr>
          <w:lang w:val="es-ES"/>
        </w:rPr>
        <w:t>También puede activar el software manualmente por teléfono o</w:t>
      </w:r>
      <w:r w:rsidR="0049217A" w:rsidRPr="001265BC">
        <w:rPr>
          <w:lang w:val="es-ES"/>
        </w:rPr>
        <w:t> </w:t>
      </w:r>
      <w:r w:rsidRPr="001265BC">
        <w:rPr>
          <w:lang w:val="es-ES"/>
        </w:rPr>
        <w:t>a través de Internet.</w:t>
      </w:r>
      <w:r w:rsidR="00A37F88" w:rsidRPr="001265BC">
        <w:rPr>
          <w:lang w:val="es-ES"/>
        </w:rPr>
        <w:t xml:space="preserve"> </w:t>
      </w:r>
      <w:r w:rsidRPr="001265BC">
        <w:rPr>
          <w:lang w:val="es-ES"/>
        </w:rPr>
        <w:t>Si lo hace de esta forma, pueden aplicarse cobros por Internet o telefónicos.</w:t>
      </w:r>
      <w:r w:rsidR="00A37F88" w:rsidRPr="001265BC">
        <w:rPr>
          <w:lang w:val="es-ES"/>
        </w:rPr>
        <w:t xml:space="preserve"> </w:t>
      </w:r>
      <w:r w:rsidRPr="001265BC">
        <w:rPr>
          <w:lang w:val="es-ES"/>
        </w:rPr>
        <w:t>Algunos cambios en los componentes del equipo o el software pueden hacer necesario que se reactive el software.</w:t>
      </w:r>
      <w:r w:rsidR="00A37F88" w:rsidRPr="001265BC">
        <w:rPr>
          <w:lang w:val="es-ES"/>
        </w:rPr>
        <w:t xml:space="preserve"> </w:t>
      </w:r>
      <w:r w:rsidRPr="001265BC">
        <w:rPr>
          <w:lang w:val="es-ES"/>
        </w:rPr>
        <w:t>El</w:t>
      </w:r>
      <w:r w:rsidR="0049217A" w:rsidRPr="001265BC">
        <w:rPr>
          <w:lang w:val="es-ES"/>
        </w:rPr>
        <w:t> </w:t>
      </w:r>
      <w:r w:rsidRPr="001265BC">
        <w:rPr>
          <w:lang w:val="es-ES"/>
        </w:rPr>
        <w:t>software le recordará que debe activarlo hasta que usted realice la activación.</w:t>
      </w:r>
    </w:p>
    <w:p w:rsidR="000A570B" w:rsidRPr="001265BC" w:rsidRDefault="000A570B" w:rsidP="00B93949">
      <w:pPr>
        <w:pStyle w:val="PURBlueStrong"/>
        <w:rPr>
          <w:lang w:val="es-ES"/>
        </w:rPr>
      </w:pPr>
      <w:r w:rsidRPr="001265BC">
        <w:rPr>
          <w:lang w:val="es-ES"/>
        </w:rPr>
        <w:t xml:space="preserve">Uso </w:t>
      </w:r>
      <w:r w:rsidR="00B93949" w:rsidRPr="001265BC">
        <w:rPr>
          <w:lang w:val="es-ES"/>
        </w:rPr>
        <w:t>C</w:t>
      </w:r>
      <w:r w:rsidRPr="001265BC">
        <w:rPr>
          <w:lang w:val="es-ES"/>
        </w:rPr>
        <w:t>orrecto de las KMS</w:t>
      </w:r>
    </w:p>
    <w:p w:rsidR="000A570B" w:rsidRPr="001265BC" w:rsidRDefault="000A570B" w:rsidP="000A570B">
      <w:pPr>
        <w:pStyle w:val="PURBody-Indented"/>
        <w:rPr>
          <w:lang w:val="es-ES"/>
        </w:rPr>
      </w:pPr>
      <w:r w:rsidRPr="001265BC">
        <w:rPr>
          <w:lang w:val="es-ES"/>
        </w:rPr>
        <w:t>No puede proporcionar un acceso no seguro a los equipos de KMS en una red no controlada, como Internet.</w:t>
      </w:r>
    </w:p>
    <w:p w:rsidR="000A570B" w:rsidRPr="001265BC" w:rsidRDefault="000A570B" w:rsidP="00B93949">
      <w:pPr>
        <w:pStyle w:val="PURBlueStrong"/>
        <w:rPr>
          <w:lang w:val="es-ES"/>
        </w:rPr>
      </w:pPr>
      <w:r w:rsidRPr="001265BC">
        <w:rPr>
          <w:lang w:val="es-ES"/>
        </w:rPr>
        <w:t>Uso no autorizado de las claves de MAK o KMS</w:t>
      </w:r>
    </w:p>
    <w:p w:rsidR="000A570B" w:rsidRPr="001265BC" w:rsidRDefault="000A570B" w:rsidP="000A570B">
      <w:pPr>
        <w:pStyle w:val="PURBody-Indented"/>
        <w:rPr>
          <w:lang w:val="es-ES"/>
        </w:rPr>
      </w:pPr>
      <w:r w:rsidRPr="001265BC">
        <w:rPr>
          <w:lang w:val="es-ES"/>
        </w:rPr>
        <w:t xml:space="preserve">Es posible que Microsoft adopte alguna de las medidas siguientes con respecto al uso no autorizado de las claves de MAK o KMS: evitar activaciones adicionales, desactivar o bloquear la clave de activación o validación. </w:t>
      </w:r>
    </w:p>
    <w:p w:rsidR="000A570B" w:rsidRPr="001265BC" w:rsidRDefault="000A570B" w:rsidP="000A570B">
      <w:pPr>
        <w:pStyle w:val="PURBody-Indented"/>
        <w:rPr>
          <w:lang w:val="es-ES"/>
        </w:rPr>
      </w:pPr>
      <w:r w:rsidRPr="001265BC">
        <w:rPr>
          <w:lang w:val="es-ES"/>
        </w:rPr>
        <w:t>Cuando se desactiva la clave, es posible que el Cliente deba adquirir a Microsoft una clave nueva.</w:t>
      </w:r>
    </w:p>
    <w:p w:rsidR="000A570B" w:rsidRPr="001265BC" w:rsidRDefault="000A570B" w:rsidP="0026155D">
      <w:pPr>
        <w:pStyle w:val="PURHeading2"/>
        <w:rPr>
          <w:rStyle w:val="Strong"/>
          <w:b w:val="0"/>
          <w:bCs w:val="0"/>
          <w:lang w:val="es-ES"/>
        </w:rPr>
      </w:pPr>
      <w:r w:rsidRPr="001265BC">
        <w:rPr>
          <w:rStyle w:val="Strong"/>
          <w:lang w:val="es-ES"/>
        </w:rPr>
        <w:t>Funcionalidad adicional</w:t>
      </w:r>
    </w:p>
    <w:p w:rsidR="000A570B" w:rsidRPr="001265BC" w:rsidRDefault="000A570B" w:rsidP="000A570B">
      <w:pPr>
        <w:pStyle w:val="PURBody-Indented"/>
        <w:rPr>
          <w:spacing w:val="-2"/>
          <w:lang w:val="es-ES"/>
        </w:rPr>
      </w:pPr>
      <w:r w:rsidRPr="001265BC">
        <w:rPr>
          <w:lang w:val="es-ES"/>
        </w:rPr>
        <w:t xml:space="preserve">Podremos proporcionar funcionalidad adicional para el software o los servicios online. Es posible que se apliquen otras tarifas </w:t>
      </w:r>
      <w:r w:rsidR="0078484E">
        <w:rPr>
          <w:lang w:val="es-ES"/>
        </w:rPr>
        <w:br/>
      </w:r>
      <w:r w:rsidRPr="001265BC">
        <w:rPr>
          <w:lang w:val="es-ES"/>
        </w:rPr>
        <w:t>y términos de licencia</w:t>
      </w:r>
      <w:r w:rsidRPr="001265BC">
        <w:rPr>
          <w:spacing w:val="-2"/>
          <w:lang w:val="es-ES"/>
        </w:rPr>
        <w:t xml:space="preserve">. </w:t>
      </w:r>
    </w:p>
    <w:p w:rsidR="000A570B" w:rsidRPr="001265BC" w:rsidRDefault="000A570B" w:rsidP="0049217A">
      <w:pPr>
        <w:pStyle w:val="PURHeading2"/>
        <w:rPr>
          <w:rStyle w:val="Strong"/>
          <w:b w:val="0"/>
          <w:bCs w:val="0"/>
          <w:lang w:val="es-ES"/>
        </w:rPr>
      </w:pPr>
      <w:r w:rsidRPr="001265BC">
        <w:rPr>
          <w:rStyle w:val="Strong"/>
          <w:lang w:val="es-ES"/>
        </w:rPr>
        <w:lastRenderedPageBreak/>
        <w:t>Uso de Más de un Producto o Funcionalidad al Mismo Tiempo</w:t>
      </w:r>
    </w:p>
    <w:p w:rsidR="000A570B" w:rsidRPr="001265BC" w:rsidRDefault="000A570B" w:rsidP="0049217A">
      <w:pPr>
        <w:pStyle w:val="PURBody-Indented"/>
        <w:rPr>
          <w:lang w:val="es-ES"/>
        </w:rPr>
      </w:pPr>
      <w:r w:rsidRPr="001265BC">
        <w:rPr>
          <w:lang w:val="es-ES"/>
        </w:rPr>
        <w:t>Necesita una licencia para cada producto y funcionalidad con licencia independiente que se utilice en un dispositivo o que emplee un usuario.</w:t>
      </w:r>
      <w:r w:rsidR="00A37F88" w:rsidRPr="001265BC">
        <w:rPr>
          <w:lang w:val="es-ES"/>
        </w:rPr>
        <w:t xml:space="preserve"> </w:t>
      </w:r>
      <w:r w:rsidRPr="001265BC">
        <w:rPr>
          <w:lang w:val="es-ES"/>
        </w:rPr>
        <w:t>Por ejemplo, si utiliza Office en Windows, deberá tener licencia tanto para Office como para Windows.</w:t>
      </w:r>
      <w:r w:rsidR="00A37F88" w:rsidRPr="001265BC">
        <w:rPr>
          <w:lang w:val="es-ES"/>
        </w:rPr>
        <w:t xml:space="preserve"> </w:t>
      </w:r>
      <w:r w:rsidRPr="001265BC">
        <w:rPr>
          <w:lang w:val="es-ES"/>
        </w:rPr>
        <w:t>Del mismo modo, para acceder a Servicios de Escritorio Remoto en Windows Server, necesitará una licencia SAL de Windows Server y otra de Servicios de Escritorio Remoto.</w:t>
      </w:r>
    </w:p>
    <w:p w:rsidR="00E113E4" w:rsidRPr="008557D2" w:rsidRDefault="00E113E4" w:rsidP="0026155D">
      <w:pPr>
        <w:pStyle w:val="PURHeading2"/>
      </w:pPr>
      <w:r w:rsidRPr="008557D2">
        <w:t>Software .NET Framework y PowerShell</w:t>
      </w:r>
    </w:p>
    <w:p w:rsidR="00E113E4" w:rsidRPr="001265BC" w:rsidRDefault="00E113E4" w:rsidP="0049217A">
      <w:pPr>
        <w:pStyle w:val="PURBody-Indented"/>
        <w:rPr>
          <w:lang w:val="es-ES"/>
        </w:rPr>
      </w:pPr>
      <w:proofErr w:type="gramStart"/>
      <w:r w:rsidRPr="008557D2">
        <w:t>El software Microsoft .NET Framework y el software PowerShell son parte de Microsoft Windows.</w:t>
      </w:r>
      <w:proofErr w:type="gramEnd"/>
      <w:r w:rsidR="00A37F88" w:rsidRPr="008557D2">
        <w:t xml:space="preserve"> </w:t>
      </w:r>
      <w:r w:rsidRPr="001265BC">
        <w:rPr>
          <w:lang w:val="es-ES"/>
        </w:rPr>
        <w:t>Excepto en lo dispuesto en las Pruebas Comparativas más abajo, los términos de la licencia para Microsoft Windows se aplican al uso que se haga de estos componentes.</w:t>
      </w:r>
      <w:r w:rsidR="00A37F88" w:rsidRPr="001265BC">
        <w:rPr>
          <w:lang w:val="es-ES"/>
        </w:rPr>
        <w:t xml:space="preserve"> </w:t>
      </w:r>
    </w:p>
    <w:p w:rsidR="00E113E4" w:rsidRPr="001265BC" w:rsidRDefault="00E113E4" w:rsidP="0049217A">
      <w:pPr>
        <w:pStyle w:val="PURBody-Indented"/>
        <w:rPr>
          <w:lang w:val="es-ES"/>
        </w:rPr>
      </w:pPr>
      <w:r w:rsidRPr="001265BC">
        <w:rPr>
          <w:lang w:val="es-ES"/>
        </w:rPr>
        <w:t xml:space="preserve">Otros productos pueden también incluir el software Microsoft .NET Framework o PowerShell. Estos términos de licencia rigen el uso de ese software. </w:t>
      </w:r>
    </w:p>
    <w:p w:rsidR="000A570B" w:rsidRPr="001265BC" w:rsidRDefault="000A570B" w:rsidP="0049217A">
      <w:pPr>
        <w:pStyle w:val="PURBody"/>
        <w:rPr>
          <w:lang w:val="es-ES"/>
        </w:rPr>
      </w:pPr>
      <w:r w:rsidRPr="001265BC">
        <w:rPr>
          <w:rStyle w:val="Strong"/>
          <w:rFonts w:ascii="Arial Black" w:hAnsi="Arial Black"/>
          <w:sz w:val="20"/>
          <w:lang w:val="es-ES"/>
        </w:rPr>
        <w:t>Términos de Licencia para la tecnología de SQL Server</w:t>
      </w:r>
    </w:p>
    <w:p w:rsidR="00156D47" w:rsidRPr="001265BC" w:rsidRDefault="000A570B" w:rsidP="0049217A">
      <w:pPr>
        <w:pStyle w:val="PURBody-Indented"/>
        <w:rPr>
          <w:lang w:val="es-ES"/>
        </w:rPr>
      </w:pPr>
      <w:r w:rsidRPr="001265BC">
        <w:rPr>
          <w:lang w:val="es-ES"/>
        </w:rPr>
        <w:t>Estos términos de la licencia serán de aplicación si la edición del software incluye tecnología SQL Server.</w:t>
      </w:r>
      <w:r w:rsidR="00A37F88" w:rsidRPr="001265BC">
        <w:rPr>
          <w:lang w:val="es-ES"/>
        </w:rPr>
        <w:t xml:space="preserve"> </w:t>
      </w:r>
      <w:r w:rsidRPr="001265BC">
        <w:rPr>
          <w:lang w:val="es-ES"/>
        </w:rPr>
        <w:t>Puede ejecutar, en cualquier momento, una instancia de esta tecnología en un entorno de sistema operativo físico o virtual (u OSE) en un servidor para admitir ese software.</w:t>
      </w:r>
      <w:r w:rsidR="00A37F88" w:rsidRPr="001265BC">
        <w:rPr>
          <w:lang w:val="es-ES"/>
        </w:rPr>
        <w:t xml:space="preserve"> </w:t>
      </w:r>
      <w:r w:rsidRPr="001265BC">
        <w:rPr>
          <w:lang w:val="es-ES"/>
        </w:rPr>
        <w:t>También puede usar la instancia para admitir otros productos que incluyan cualquier versión de Tecnología SQL Server.</w:t>
      </w:r>
      <w:r w:rsidR="00A37F88" w:rsidRPr="001265BC">
        <w:rPr>
          <w:lang w:val="es-ES"/>
        </w:rPr>
        <w:t xml:space="preserve"> </w:t>
      </w:r>
      <w:r w:rsidRPr="001265BC">
        <w:rPr>
          <w:lang w:val="es-ES"/>
        </w:rPr>
        <w:t>No necesita licencias SAL de SQL Server para dicho uso.</w:t>
      </w:r>
    </w:p>
    <w:p w:rsidR="000A570B" w:rsidRPr="001265BC" w:rsidRDefault="000A570B" w:rsidP="0049217A">
      <w:pPr>
        <w:pStyle w:val="PURBody-Indented"/>
        <w:rPr>
          <w:rFonts w:ascii="Tahoma" w:hAnsi="Tahoma" w:cs="Tahoma"/>
          <w:szCs w:val="18"/>
          <w:lang w:val="es-ES"/>
        </w:rPr>
      </w:pPr>
      <w:r w:rsidRPr="001265BC">
        <w:rPr>
          <w:rFonts w:ascii="Tahoma" w:hAnsi="Tahoma" w:cs="Tahoma"/>
          <w:szCs w:val="18"/>
          <w:lang w:val="es-ES"/>
        </w:rPr>
        <w:t>No puede compartir la instancia para admitir otros productos que no estén licenciados con Tecnología SQL Server.</w:t>
      </w:r>
    </w:p>
    <w:p w:rsidR="000A570B" w:rsidRPr="001265BC" w:rsidRDefault="000A570B" w:rsidP="0026155D">
      <w:pPr>
        <w:pStyle w:val="PURHeading2"/>
        <w:rPr>
          <w:rStyle w:val="Strong"/>
          <w:b w:val="0"/>
          <w:bCs w:val="0"/>
          <w:lang w:val="es-ES"/>
        </w:rPr>
      </w:pPr>
      <w:r w:rsidRPr="001265BC">
        <w:rPr>
          <w:rStyle w:val="Strong"/>
          <w:lang w:val="es-ES"/>
        </w:rPr>
        <w:t>Consentimiento al Uso de Datos</w:t>
      </w:r>
    </w:p>
    <w:p w:rsidR="000A570B" w:rsidRPr="001265BC" w:rsidRDefault="000A570B" w:rsidP="0049217A">
      <w:pPr>
        <w:pStyle w:val="PURBody-Indented"/>
        <w:rPr>
          <w:rStyle w:val="Strong"/>
          <w:b w:val="0"/>
          <w:bCs w:val="0"/>
          <w:lang w:val="es-ES"/>
        </w:rPr>
      </w:pPr>
      <w:r w:rsidRPr="001265BC">
        <w:rPr>
          <w:rStyle w:val="Strong"/>
          <w:b w:val="0"/>
          <w:bCs w:val="0"/>
          <w:lang w:val="es-ES"/>
        </w:rPr>
        <w:t>Podremos recopilar y utilizar la información técnica obtenida como parte de los servicios de soporte técnico relacionados con el</w:t>
      </w:r>
      <w:r w:rsidR="0049217A" w:rsidRPr="001265BC">
        <w:rPr>
          <w:rStyle w:val="Strong"/>
          <w:b w:val="0"/>
          <w:bCs w:val="0"/>
          <w:lang w:val="es-ES"/>
        </w:rPr>
        <w:t> </w:t>
      </w:r>
      <w:r w:rsidRPr="001265BC">
        <w:rPr>
          <w:rStyle w:val="Strong"/>
          <w:b w:val="0"/>
          <w:bCs w:val="0"/>
          <w:lang w:val="es-ES"/>
        </w:rPr>
        <w:t>software, en caso de haber alguno.</w:t>
      </w:r>
      <w:r w:rsidR="00A37F88" w:rsidRPr="001265BC">
        <w:rPr>
          <w:rStyle w:val="Strong"/>
          <w:b w:val="0"/>
          <w:bCs w:val="0"/>
          <w:lang w:val="es-ES"/>
        </w:rPr>
        <w:t xml:space="preserve"> </w:t>
      </w:r>
      <w:r w:rsidRPr="001265BC">
        <w:rPr>
          <w:rStyle w:val="Strong"/>
          <w:b w:val="0"/>
          <w:bCs w:val="0"/>
          <w:lang w:val="es-ES"/>
        </w:rPr>
        <w:t>Sólo utilizaremos esta información para mejorar nuestros productos o para ofrecerle tecnologías o servicios personalizados tanto a usted como a sus clientes.</w:t>
      </w:r>
      <w:r w:rsidR="00A37F88" w:rsidRPr="001265BC">
        <w:rPr>
          <w:rStyle w:val="Strong"/>
          <w:b w:val="0"/>
          <w:bCs w:val="0"/>
          <w:lang w:val="es-ES"/>
        </w:rPr>
        <w:t xml:space="preserve"> </w:t>
      </w:r>
      <w:r w:rsidRPr="001265BC">
        <w:rPr>
          <w:rStyle w:val="Strong"/>
          <w:b w:val="0"/>
          <w:bCs w:val="0"/>
          <w:lang w:val="es-ES"/>
        </w:rPr>
        <w:t>No revelaremos esta información en una forma que</w:t>
      </w:r>
      <w:r w:rsidR="0049217A" w:rsidRPr="001265BC">
        <w:rPr>
          <w:rStyle w:val="Strong"/>
          <w:b w:val="0"/>
          <w:bCs w:val="0"/>
          <w:lang w:val="es-ES"/>
        </w:rPr>
        <w:t> </w:t>
      </w:r>
      <w:r w:rsidRPr="001265BC">
        <w:rPr>
          <w:rStyle w:val="Strong"/>
          <w:b w:val="0"/>
          <w:bCs w:val="0"/>
          <w:lang w:val="es-ES"/>
        </w:rPr>
        <w:t>su</w:t>
      </w:r>
      <w:r w:rsidR="0049217A" w:rsidRPr="001265BC">
        <w:rPr>
          <w:rStyle w:val="Strong"/>
          <w:b w:val="0"/>
          <w:bCs w:val="0"/>
          <w:lang w:val="es-ES"/>
        </w:rPr>
        <w:t> </w:t>
      </w:r>
      <w:r w:rsidRPr="001265BC">
        <w:rPr>
          <w:rStyle w:val="Strong"/>
          <w:b w:val="0"/>
          <w:bCs w:val="0"/>
          <w:lang w:val="es-ES"/>
        </w:rPr>
        <w:t>identidad personal quede al descubierto.</w:t>
      </w:r>
    </w:p>
    <w:p w:rsidR="000A570B" w:rsidRPr="001265BC" w:rsidRDefault="000A570B" w:rsidP="0026155D">
      <w:pPr>
        <w:pStyle w:val="PURHeading2"/>
        <w:rPr>
          <w:rStyle w:val="Strong"/>
          <w:b w:val="0"/>
          <w:bCs w:val="0"/>
          <w:lang w:val="es-ES"/>
        </w:rPr>
      </w:pPr>
      <w:r w:rsidRPr="001265BC">
        <w:rPr>
          <w:rStyle w:val="Strong"/>
          <w:lang w:val="es-ES"/>
        </w:rPr>
        <w:t>Sitios de Internet de Terceros</w:t>
      </w:r>
    </w:p>
    <w:p w:rsidR="000A570B" w:rsidRPr="001265BC" w:rsidRDefault="000A570B" w:rsidP="0049217A">
      <w:pPr>
        <w:pStyle w:val="PURBody-Indented"/>
        <w:rPr>
          <w:rStyle w:val="Strong"/>
          <w:b w:val="0"/>
          <w:bCs w:val="0"/>
          <w:lang w:val="es-ES"/>
        </w:rPr>
      </w:pPr>
      <w:r w:rsidRPr="001265BC">
        <w:rPr>
          <w:rStyle w:val="Strong"/>
          <w:b w:val="0"/>
          <w:bCs w:val="0"/>
          <w:lang w:val="es-ES"/>
        </w:rPr>
        <w:t>Al utilizar los productos, tanto usted como sus clientes podrán conectarse a sitios de Internet de terceros.</w:t>
      </w:r>
      <w:r w:rsidR="00A37F88" w:rsidRPr="001265BC">
        <w:rPr>
          <w:rStyle w:val="Strong"/>
          <w:b w:val="0"/>
          <w:bCs w:val="0"/>
          <w:lang w:val="es-ES"/>
        </w:rPr>
        <w:t xml:space="preserve"> </w:t>
      </w:r>
      <w:r w:rsidRPr="001265BC">
        <w:rPr>
          <w:rStyle w:val="Strong"/>
          <w:b w:val="0"/>
          <w:bCs w:val="0"/>
          <w:lang w:val="es-ES"/>
        </w:rPr>
        <w:t>No controlamos los sitios de terceros.</w:t>
      </w:r>
      <w:r w:rsidR="00A37F88" w:rsidRPr="001265BC">
        <w:rPr>
          <w:rStyle w:val="Strong"/>
          <w:b w:val="0"/>
          <w:bCs w:val="0"/>
          <w:lang w:val="es-ES"/>
        </w:rPr>
        <w:t xml:space="preserve"> </w:t>
      </w:r>
      <w:r w:rsidRPr="001265BC">
        <w:rPr>
          <w:rStyle w:val="Strong"/>
          <w:b w:val="0"/>
          <w:bCs w:val="0"/>
          <w:lang w:val="es-ES"/>
        </w:rPr>
        <w:t>No nos hacemos responsables del contenido de ningún sitio de terceros, de los vínculos que éstos contengan o de cualquier cambio que se produzca en los mismos.</w:t>
      </w:r>
      <w:r w:rsidR="00A37F88" w:rsidRPr="001265BC">
        <w:rPr>
          <w:rStyle w:val="Strong"/>
          <w:b w:val="0"/>
          <w:bCs w:val="0"/>
          <w:lang w:val="es-ES"/>
        </w:rPr>
        <w:t xml:space="preserve"> </w:t>
      </w:r>
      <w:r w:rsidRPr="001265BC">
        <w:rPr>
          <w:rStyle w:val="Strong"/>
          <w:b w:val="0"/>
          <w:bCs w:val="0"/>
          <w:lang w:val="es-ES"/>
        </w:rPr>
        <w:t>Proporcionamos estos vínculos a sitios de terceros únicamente para su comodidad.</w:t>
      </w:r>
      <w:r w:rsidR="00A37F88" w:rsidRPr="001265BC">
        <w:rPr>
          <w:rStyle w:val="Strong"/>
          <w:b w:val="0"/>
          <w:bCs w:val="0"/>
          <w:lang w:val="es-ES"/>
        </w:rPr>
        <w:t xml:space="preserve"> </w:t>
      </w:r>
      <w:r w:rsidRPr="001265BC">
        <w:rPr>
          <w:rStyle w:val="Strong"/>
          <w:b w:val="0"/>
          <w:bCs w:val="0"/>
          <w:lang w:val="es-ES"/>
        </w:rPr>
        <w:t>La inclusión de cualquier vínculo no implica nuestra aprobación del sitio de terceros.</w:t>
      </w:r>
      <w:r w:rsidR="00A37F88" w:rsidRPr="001265BC">
        <w:rPr>
          <w:rStyle w:val="Strong"/>
          <w:b w:val="0"/>
          <w:bCs w:val="0"/>
          <w:lang w:val="es-ES"/>
        </w:rPr>
        <w:t xml:space="preserve"> </w:t>
      </w:r>
    </w:p>
    <w:p w:rsidR="000A570B" w:rsidRPr="001265BC" w:rsidRDefault="000A570B" w:rsidP="0026155D">
      <w:pPr>
        <w:pStyle w:val="PURHeading2"/>
        <w:rPr>
          <w:lang w:val="es-ES"/>
        </w:rPr>
      </w:pPr>
      <w:r w:rsidRPr="001265BC">
        <w:rPr>
          <w:lang w:val="es-ES"/>
        </w:rPr>
        <w:t>No Transferencia de Información de Identificación Personal</w:t>
      </w:r>
    </w:p>
    <w:p w:rsidR="000A570B" w:rsidRPr="001265BC" w:rsidRDefault="000A570B" w:rsidP="0049217A">
      <w:pPr>
        <w:pStyle w:val="PURBody-Indented"/>
        <w:rPr>
          <w:lang w:val="es-ES"/>
        </w:rPr>
      </w:pPr>
      <w:r w:rsidRPr="001265BC">
        <w:rPr>
          <w:lang w:val="es-ES"/>
        </w:rPr>
        <w:t>Sin su consentimiento, los productos no transmitirán ninguna información desde su servidor a los sistemas informáticos de Microsoft que revele su identidad personal.</w:t>
      </w:r>
    </w:p>
    <w:p w:rsidR="000A570B" w:rsidRPr="001265BC" w:rsidRDefault="000A570B" w:rsidP="0026155D">
      <w:pPr>
        <w:pStyle w:val="PURHeading2"/>
        <w:rPr>
          <w:rStyle w:val="Strong"/>
          <w:b w:val="0"/>
          <w:bCs w:val="0"/>
          <w:lang w:val="es-ES"/>
        </w:rPr>
      </w:pPr>
      <w:r w:rsidRPr="001265BC">
        <w:rPr>
          <w:rStyle w:val="Strong"/>
          <w:lang w:val="es-ES"/>
        </w:rPr>
        <w:t>Pruebas Comparativas</w:t>
      </w:r>
    </w:p>
    <w:p w:rsidR="000A570B" w:rsidRPr="001265BC" w:rsidRDefault="000A570B" w:rsidP="0026155D">
      <w:pPr>
        <w:pStyle w:val="PURBlueStrong"/>
        <w:rPr>
          <w:lang w:val="es-ES"/>
        </w:rPr>
      </w:pPr>
      <w:r w:rsidRPr="001265BC">
        <w:rPr>
          <w:lang w:val="es-ES"/>
        </w:rPr>
        <w:t>Software</w:t>
      </w:r>
    </w:p>
    <w:p w:rsidR="000A570B" w:rsidRPr="001265BC" w:rsidRDefault="000A570B" w:rsidP="0049217A">
      <w:pPr>
        <w:pStyle w:val="PURBody-Indented"/>
        <w:rPr>
          <w:lang w:val="es-ES"/>
        </w:rPr>
      </w:pPr>
      <w:r w:rsidRPr="001265BC">
        <w:rPr>
          <w:lang w:val="es-ES"/>
        </w:rPr>
        <w:t xml:space="preserve">Para revelar a terceros los resultados de cualquier prueba comparativa del software de servidor o de cliente que viene con este producto, deberá obtener la autorización previa y por escrito de Microsoft. </w:t>
      </w:r>
      <w:r w:rsidRPr="008557D2">
        <w:t xml:space="preserve">Esto no se aplica a .NET Framework (vea a continuación) ni a los siguientes productos: Live Communications Server, Systems Center Operations Manager, System Center Data Protection Manager, Systems Management Server, Windows Server y Windows Small Business Server. </w:t>
      </w:r>
      <w:r w:rsidRPr="001265BC">
        <w:rPr>
          <w:lang w:val="es-ES"/>
        </w:rPr>
        <w:t>No obstante, se aplica a la tecnología SQL con licencia, si existe alguna, con estos productos.</w:t>
      </w:r>
    </w:p>
    <w:p w:rsidR="000A570B" w:rsidRPr="001265BC" w:rsidRDefault="000A570B" w:rsidP="0026155D">
      <w:pPr>
        <w:pStyle w:val="PURBlueStrong"/>
        <w:rPr>
          <w:lang w:val="es-ES" w:eastAsia="ja-JP"/>
        </w:rPr>
      </w:pPr>
      <w:r w:rsidRPr="001265BC">
        <w:rPr>
          <w:lang w:val="es-ES"/>
        </w:rPr>
        <w:t>Microsoft .NET Framework</w:t>
      </w:r>
    </w:p>
    <w:p w:rsidR="000A570B" w:rsidRPr="001265BC" w:rsidRDefault="000A570B" w:rsidP="0049217A">
      <w:pPr>
        <w:pStyle w:val="PURBody-Indented"/>
        <w:rPr>
          <w:lang w:val="es-ES"/>
        </w:rPr>
      </w:pPr>
      <w:r w:rsidRPr="001265BC">
        <w:rPr>
          <w:lang w:val="es-ES"/>
        </w:rPr>
        <w:t>Es posible que el software incluya uno o más componentes de .NET Framework (</w:t>
      </w:r>
      <w:r w:rsidR="00C8122B">
        <w:rPr>
          <w:lang w:val="es-ES"/>
        </w:rPr>
        <w:t>“</w:t>
      </w:r>
      <w:r w:rsidRPr="001265BC">
        <w:rPr>
          <w:lang w:val="es-ES"/>
        </w:rPr>
        <w:t>Componentes .NET</w:t>
      </w:r>
      <w:r w:rsidR="00C8122B">
        <w:rPr>
          <w:lang w:val="es-ES"/>
        </w:rPr>
        <w:t>”</w:t>
      </w:r>
      <w:r w:rsidRPr="001265BC">
        <w:rPr>
          <w:lang w:val="es-ES"/>
        </w:rPr>
        <w:t>).</w:t>
      </w:r>
      <w:r w:rsidR="00A37F88" w:rsidRPr="001265BC">
        <w:rPr>
          <w:lang w:val="es-ES"/>
        </w:rPr>
        <w:t xml:space="preserve"> </w:t>
      </w:r>
      <w:r w:rsidRPr="001265BC">
        <w:rPr>
          <w:lang w:val="es-ES"/>
        </w:rPr>
        <w:t>Si fuera así, podrá realizar pruebas comparativas internas de tales componentes.</w:t>
      </w:r>
      <w:r w:rsidR="00A37F88" w:rsidRPr="001265BC">
        <w:rPr>
          <w:lang w:val="es-ES"/>
        </w:rPr>
        <w:t xml:space="preserve"> </w:t>
      </w:r>
      <w:r w:rsidRPr="001265BC">
        <w:rPr>
          <w:lang w:val="es-ES"/>
        </w:rPr>
        <w:t xml:space="preserve">Podrá divulgar los resultados de cualesquiera pruebas comparativas de estos componentes, siempre que cumpla con las condiciones establecidas en </w:t>
      </w:r>
      <w:hyperlink r:id="rId40" w:history="1">
        <w:r w:rsidRPr="001265BC">
          <w:rPr>
            <w:rStyle w:val="Hyperlink"/>
            <w:lang w:val="es-ES"/>
          </w:rPr>
          <w:t>http://go.microsoft.com/fwlink/?LinkID=66406</w:t>
        </w:r>
      </w:hyperlink>
      <w:r w:rsidRPr="001265BC">
        <w:rPr>
          <w:lang w:val="es-ES"/>
        </w:rPr>
        <w:t>. No</w:t>
      </w:r>
      <w:r w:rsidR="0049217A" w:rsidRPr="001265BC">
        <w:rPr>
          <w:lang w:val="es-ES"/>
        </w:rPr>
        <w:t> </w:t>
      </w:r>
      <w:r w:rsidRPr="001265BC">
        <w:rPr>
          <w:lang w:val="es-ES"/>
        </w:rPr>
        <w:t>obstante cualquier otro acuerdo que pueda tener con Microsoft, si usted revela los resultados de dicha prueba comparativa, Microsoft tendrá derecho a revelar los resultados de las pruebas comparativas que realice de sus productos que compiten con el</w:t>
      </w:r>
      <w:r w:rsidR="0049217A" w:rsidRPr="001265BC">
        <w:rPr>
          <w:lang w:val="es-ES"/>
        </w:rPr>
        <w:t> </w:t>
      </w:r>
      <w:r w:rsidRPr="001265BC">
        <w:rPr>
          <w:lang w:val="es-ES"/>
        </w:rPr>
        <w:t xml:space="preserve">Componente .NET aplicable, siempre que cumpla con las mismas condiciones establecidas en </w:t>
      </w:r>
      <w:hyperlink r:id="rId41" w:history="1">
        <w:r w:rsidRPr="001265BC">
          <w:rPr>
            <w:rStyle w:val="Hyperlink"/>
            <w:lang w:val="es-ES"/>
          </w:rPr>
          <w:t>http://go.microsoft.com/fwlink/?LinkID=66406</w:t>
        </w:r>
      </w:hyperlink>
    </w:p>
    <w:p w:rsidR="000A570B" w:rsidRPr="001265BC" w:rsidRDefault="000A570B" w:rsidP="0049217A">
      <w:pPr>
        <w:pStyle w:val="PURHeading2"/>
        <w:rPr>
          <w:lang w:val="es-ES"/>
        </w:rPr>
      </w:pPr>
      <w:r w:rsidRPr="001265BC">
        <w:rPr>
          <w:lang w:val="es-ES"/>
        </w:rPr>
        <w:t>Elemento de informe de asignación de SQL Server Reporting Services</w:t>
      </w:r>
    </w:p>
    <w:p w:rsidR="000A570B" w:rsidRPr="001265BC" w:rsidRDefault="000A570B" w:rsidP="000E33AE">
      <w:pPr>
        <w:pStyle w:val="PURBody-Indented"/>
        <w:ind w:left="274"/>
        <w:rPr>
          <w:lang w:val="es-ES"/>
        </w:rPr>
      </w:pPr>
      <w:r w:rsidRPr="001265BC">
        <w:rPr>
          <w:lang w:val="es-ES"/>
        </w:rPr>
        <w:t xml:space="preserve">El software puede incluir características que recuperan contenido como mapas, imágenes otros datos a través de la interfaz de programación de aplicaciones Bing Maps (o marca sucesora, la </w:t>
      </w:r>
      <w:r w:rsidR="00C8122B">
        <w:rPr>
          <w:lang w:val="es-ES"/>
        </w:rPr>
        <w:t>“</w:t>
      </w:r>
      <w:r w:rsidRPr="001265BC">
        <w:rPr>
          <w:lang w:val="es-ES"/>
        </w:rPr>
        <w:t>API Bing Maps</w:t>
      </w:r>
      <w:r w:rsidR="00C8122B">
        <w:rPr>
          <w:lang w:val="es-ES"/>
        </w:rPr>
        <w:t>”</w:t>
      </w:r>
      <w:r w:rsidRPr="001265BC">
        <w:rPr>
          <w:lang w:val="es-ES"/>
        </w:rPr>
        <w:t xml:space="preserve">) para crear informes que muestren datos sobre mapas e imágenes aéreas e híbridas. Si estas características están incluidas, puede utilizarlas para crear y ver documentos dinámicos o estáticos sólo en conjunto con métodos y medios de acceso integrados en el software o a través de éstos. No puede copiar, almacenar, archivar ni crear de ninguna forma una base de datos del contenido disponible a través de la API Bing Maps. </w:t>
      </w:r>
      <w:r w:rsidRPr="001265BC">
        <w:rPr>
          <w:lang w:val="es-ES"/>
        </w:rPr>
        <w:lastRenderedPageBreak/>
        <w:t>No</w:t>
      </w:r>
      <w:r w:rsidR="0049217A" w:rsidRPr="001265BC">
        <w:rPr>
          <w:lang w:val="es-ES"/>
        </w:rPr>
        <w:t> </w:t>
      </w:r>
      <w:r w:rsidRPr="001265BC">
        <w:rPr>
          <w:lang w:val="es-ES"/>
        </w:rPr>
        <w:t xml:space="preserve">puede utilizar la API Bing Maps para proporcionar orientación o ruta basadas en sensores, como tampoco utilizar ninguna imagen de datos de tráfico de caminos ni imágenes de vista aérea (ni metadatos relacionados), aunque se encuentran disponibles a través de la API Bing Maps para ningún propósito. Su uso de la API Bing Maps y el contenido asociado también está sujeto a los términos y condiciones adicionales en </w:t>
      </w:r>
      <w:hyperlink r:id="rId42" w:history="1">
        <w:r w:rsidRPr="00E87720">
          <w:rPr>
            <w:rStyle w:val="Hyperlink"/>
            <w:lang w:val="es-ES"/>
          </w:rPr>
          <w:t>http://go.microsoft.com/fwlink/?LinkId=21969</w:t>
        </w:r>
      </w:hyperlink>
      <w:r w:rsidRPr="001265BC">
        <w:rPr>
          <w:lang w:val="es-ES"/>
        </w:rPr>
        <w:t>.</w:t>
      </w:r>
    </w:p>
    <w:p w:rsidR="000A570B" w:rsidRPr="001265BC" w:rsidRDefault="000A570B" w:rsidP="0049217A">
      <w:pPr>
        <w:pStyle w:val="PURBody-Indented"/>
      </w:pPr>
      <w:r w:rsidRPr="001265BC">
        <w:t>No podrá:</w:t>
      </w:r>
    </w:p>
    <w:p w:rsidR="000A570B" w:rsidRPr="001265BC" w:rsidRDefault="000A570B" w:rsidP="0049217A">
      <w:pPr>
        <w:pStyle w:val="PURBullet-Indented"/>
        <w:rPr>
          <w:lang w:val="es-ES"/>
        </w:rPr>
      </w:pPr>
      <w:r w:rsidRPr="001265BC">
        <w:rPr>
          <w:lang w:val="es-ES"/>
        </w:rPr>
        <w:t>eliminar, minimizar, bloquear o modificar cualquier logotipo, marcas, propiedad intelectual, marcas de agua digitales u otros avisos de Microsoft o sus proveedores que se incluyen en el software, incluido cualquier contenido puesto a su disposición a</w:t>
      </w:r>
      <w:r w:rsidR="0049217A" w:rsidRPr="001265BC">
        <w:rPr>
          <w:lang w:val="es-ES"/>
        </w:rPr>
        <w:t> </w:t>
      </w:r>
      <w:r w:rsidRPr="001265BC">
        <w:rPr>
          <w:lang w:val="es-ES"/>
        </w:rPr>
        <w:t>través del software; o</w:t>
      </w:r>
    </w:p>
    <w:p w:rsidR="000A570B" w:rsidRPr="001265BC" w:rsidRDefault="000A570B" w:rsidP="0049217A">
      <w:pPr>
        <w:pStyle w:val="PURBullet-Indented"/>
        <w:rPr>
          <w:lang w:val="es-ES"/>
        </w:rPr>
      </w:pPr>
      <w:r w:rsidRPr="001265BC">
        <w:rPr>
          <w:lang w:val="es-ES"/>
        </w:rPr>
        <w:t>publicar el software, incluida cualquier interfaz de programación de aplicaciones que se incluye en el software, para que otros la</w:t>
      </w:r>
      <w:r w:rsidR="0049217A" w:rsidRPr="001265BC">
        <w:rPr>
          <w:lang w:val="es-ES"/>
        </w:rPr>
        <w:t> </w:t>
      </w:r>
      <w:r w:rsidRPr="001265BC">
        <w:rPr>
          <w:lang w:val="es-ES"/>
        </w:rPr>
        <w:t>copien; o</w:t>
      </w:r>
    </w:p>
    <w:p w:rsidR="000A570B" w:rsidRPr="001265BC" w:rsidRDefault="000A570B" w:rsidP="0049217A">
      <w:pPr>
        <w:pStyle w:val="PURBullet-Indented"/>
        <w:rPr>
          <w:lang w:val="es-ES"/>
        </w:rPr>
      </w:pPr>
      <w:r w:rsidRPr="001265BC">
        <w:rPr>
          <w:lang w:val="es-ES"/>
        </w:rPr>
        <w:t>compartir o de otro modo distribuir documentos, texto o imágenes creados con las características de Servicios de Asignación de Datos del software.</w:t>
      </w:r>
    </w:p>
    <w:p w:rsidR="000A570B" w:rsidRPr="001265BC" w:rsidRDefault="000A570B" w:rsidP="000E33AE">
      <w:pPr>
        <w:pStyle w:val="PURHeading2"/>
      </w:pPr>
      <w:r w:rsidRPr="001265BC">
        <w:t>Multiplexación</w:t>
      </w:r>
    </w:p>
    <w:p w:rsidR="000A570B" w:rsidRPr="001265BC" w:rsidRDefault="000A570B" w:rsidP="0049217A">
      <w:pPr>
        <w:pStyle w:val="PURBody-Indented"/>
      </w:pPr>
      <w:r w:rsidRPr="001265BC">
        <w:t>Hardware o software que utilice para:</w:t>
      </w:r>
    </w:p>
    <w:p w:rsidR="000A570B" w:rsidRPr="001265BC" w:rsidRDefault="000A570B" w:rsidP="0049217A">
      <w:pPr>
        <w:pStyle w:val="PURBullet-Indented"/>
      </w:pPr>
      <w:r w:rsidRPr="001265BC">
        <w:t>agrupar conexiones;</w:t>
      </w:r>
    </w:p>
    <w:p w:rsidR="000A570B" w:rsidRPr="001265BC" w:rsidRDefault="000A570B" w:rsidP="0049217A">
      <w:pPr>
        <w:pStyle w:val="PURBullet-Indented"/>
      </w:pPr>
      <w:r w:rsidRPr="001265BC">
        <w:t>reenrutar información;</w:t>
      </w:r>
    </w:p>
    <w:p w:rsidR="000A570B" w:rsidRPr="001265BC" w:rsidRDefault="000A570B" w:rsidP="0049217A">
      <w:pPr>
        <w:pStyle w:val="PURBullet-Indented"/>
        <w:rPr>
          <w:lang w:val="es-ES"/>
        </w:rPr>
      </w:pPr>
      <w:r w:rsidRPr="001265BC">
        <w:rPr>
          <w:lang w:val="es-ES"/>
        </w:rPr>
        <w:t xml:space="preserve">disminuir el número de dispositivos o usuarios que acceden o utilizan directamente el producto; o </w:t>
      </w:r>
    </w:p>
    <w:p w:rsidR="000A570B" w:rsidRPr="001265BC" w:rsidRDefault="000A570B" w:rsidP="0049217A">
      <w:pPr>
        <w:pStyle w:val="PURBullet-Indented"/>
        <w:rPr>
          <w:lang w:val="es-ES"/>
        </w:rPr>
      </w:pPr>
      <w:r w:rsidRPr="001265BC">
        <w:rPr>
          <w:lang w:val="es-ES"/>
        </w:rPr>
        <w:t>disminuir el número de entornos de sistema operativo (u OSEs), dispositivos o usuarios que el producto administra directamente,</w:t>
      </w:r>
    </w:p>
    <w:p w:rsidR="000A570B" w:rsidRPr="001265BC" w:rsidRDefault="000A570B" w:rsidP="0049217A">
      <w:pPr>
        <w:pStyle w:val="PURBody-Indented"/>
        <w:rPr>
          <w:lang w:val="es-ES"/>
        </w:rPr>
      </w:pPr>
      <w:r w:rsidRPr="001265BC">
        <w:rPr>
          <w:lang w:val="es-ES"/>
        </w:rPr>
        <w:t>(</w:t>
      </w:r>
      <w:proofErr w:type="gramStart"/>
      <w:r w:rsidRPr="001265BC">
        <w:rPr>
          <w:lang w:val="es-ES"/>
        </w:rPr>
        <w:t>en</w:t>
      </w:r>
      <w:proofErr w:type="gramEnd"/>
      <w:r w:rsidRPr="001265BC">
        <w:rPr>
          <w:lang w:val="es-ES"/>
        </w:rPr>
        <w:t xml:space="preserve"> ocasiones se denomina </w:t>
      </w:r>
      <w:r w:rsidR="00C8122B">
        <w:rPr>
          <w:lang w:val="es-ES"/>
        </w:rPr>
        <w:t>“</w:t>
      </w:r>
      <w:r w:rsidRPr="001265BC">
        <w:rPr>
          <w:lang w:val="es-ES"/>
        </w:rPr>
        <w:t>multiplexación</w:t>
      </w:r>
      <w:r w:rsidR="00C8122B">
        <w:rPr>
          <w:lang w:val="es-ES"/>
        </w:rPr>
        <w:t>”</w:t>
      </w:r>
      <w:r w:rsidRPr="001265BC">
        <w:rPr>
          <w:lang w:val="es-ES"/>
        </w:rPr>
        <w:t xml:space="preserve"> o </w:t>
      </w:r>
      <w:r w:rsidR="00C8122B">
        <w:rPr>
          <w:lang w:val="es-ES"/>
        </w:rPr>
        <w:t>“</w:t>
      </w:r>
      <w:r w:rsidRPr="001265BC">
        <w:rPr>
          <w:lang w:val="es-ES"/>
        </w:rPr>
        <w:t>agrupación</w:t>
      </w:r>
      <w:r w:rsidR="00C8122B">
        <w:rPr>
          <w:lang w:val="es-ES"/>
        </w:rPr>
        <w:t>”</w:t>
      </w:r>
      <w:r w:rsidRPr="001265BC">
        <w:rPr>
          <w:lang w:val="es-ES"/>
        </w:rPr>
        <w:t>), no disminuye el número de licencias de cualquier tipo que necesite.</w:t>
      </w:r>
    </w:p>
    <w:p w:rsidR="000A570B" w:rsidRPr="001265BC" w:rsidRDefault="005267B6" w:rsidP="000E33AE">
      <w:pPr>
        <w:pStyle w:val="PURHeading2"/>
        <w:rPr>
          <w:lang w:val="es-ES"/>
        </w:rPr>
      </w:pPr>
      <w:r w:rsidRPr="001265BC">
        <w:rPr>
          <w:lang w:val="es-ES"/>
        </w:rPr>
        <w:t>Código distribuible</w:t>
      </w:r>
    </w:p>
    <w:p w:rsidR="000A570B" w:rsidRPr="001265BC" w:rsidRDefault="000A570B" w:rsidP="0049217A">
      <w:pPr>
        <w:pStyle w:val="PURBody-Indented"/>
        <w:rPr>
          <w:lang w:val="es-ES"/>
        </w:rPr>
      </w:pPr>
      <w:r w:rsidRPr="001265BC">
        <w:rPr>
          <w:lang w:val="es-ES"/>
        </w:rPr>
        <w:t>El software o el servicio online puede incluir código que usted esté autorizado a distribuir en programas que desarrolle (conocido también como software de redistribución), siempre y cuando cumpla con los términos que se especifican a continuación.</w:t>
      </w:r>
      <w:r w:rsidR="00A37F88" w:rsidRPr="001265BC">
        <w:rPr>
          <w:lang w:val="es-ES"/>
        </w:rPr>
        <w:t xml:space="preserve"> </w:t>
      </w:r>
      <w:r w:rsidRPr="001265BC">
        <w:rPr>
          <w:lang w:val="es-ES"/>
        </w:rPr>
        <w:t xml:space="preserve">En este apartado, el uso de </w:t>
      </w:r>
      <w:r w:rsidR="00C8122B">
        <w:rPr>
          <w:lang w:val="es-ES"/>
        </w:rPr>
        <w:t>“</w:t>
      </w:r>
      <w:r w:rsidRPr="001265BC">
        <w:rPr>
          <w:lang w:val="es-ES"/>
        </w:rPr>
        <w:t>usted</w:t>
      </w:r>
      <w:r w:rsidR="00C8122B">
        <w:rPr>
          <w:lang w:val="es-ES"/>
        </w:rPr>
        <w:t>”</w:t>
      </w:r>
      <w:r w:rsidRPr="001265BC">
        <w:rPr>
          <w:lang w:val="es-ES"/>
        </w:rPr>
        <w:t xml:space="preserve"> y </w:t>
      </w:r>
      <w:r w:rsidR="00C8122B">
        <w:rPr>
          <w:lang w:val="es-ES"/>
        </w:rPr>
        <w:t>“</w:t>
      </w:r>
      <w:r w:rsidRPr="001265BC">
        <w:rPr>
          <w:lang w:val="es-ES"/>
        </w:rPr>
        <w:t>su</w:t>
      </w:r>
      <w:r w:rsidR="00C8122B">
        <w:rPr>
          <w:lang w:val="es-ES"/>
        </w:rPr>
        <w:t>”</w:t>
      </w:r>
      <w:r w:rsidRPr="001265BC">
        <w:rPr>
          <w:lang w:val="es-ES"/>
        </w:rPr>
        <w:t xml:space="preserve"> o </w:t>
      </w:r>
      <w:r w:rsidR="00C8122B">
        <w:rPr>
          <w:lang w:val="es-ES"/>
        </w:rPr>
        <w:t>“</w:t>
      </w:r>
      <w:r w:rsidRPr="001265BC">
        <w:rPr>
          <w:lang w:val="es-ES"/>
        </w:rPr>
        <w:t>sus</w:t>
      </w:r>
      <w:r w:rsidR="00C8122B">
        <w:rPr>
          <w:lang w:val="es-ES"/>
        </w:rPr>
        <w:t>”</w:t>
      </w:r>
      <w:r w:rsidRPr="001265BC">
        <w:rPr>
          <w:lang w:val="es-ES"/>
        </w:rPr>
        <w:t xml:space="preserve"> también incluye a sus Usuarios Finales.</w:t>
      </w:r>
      <w:r w:rsidR="00A37F88" w:rsidRPr="001265BC">
        <w:rPr>
          <w:lang w:val="es-ES"/>
        </w:rPr>
        <w:t xml:space="preserve"> </w:t>
      </w:r>
      <w:r w:rsidRPr="001265BC">
        <w:rPr>
          <w:lang w:val="es-ES"/>
        </w:rPr>
        <w:t xml:space="preserve">Los archivos de código y texto anteriormente mencionados son </w:t>
      </w:r>
      <w:r w:rsidR="00C8122B">
        <w:rPr>
          <w:lang w:val="es-ES"/>
        </w:rPr>
        <w:t>“</w:t>
      </w:r>
      <w:r w:rsidRPr="001265BC">
        <w:rPr>
          <w:lang w:val="es-ES"/>
        </w:rPr>
        <w:t>Código Distribuible</w:t>
      </w:r>
      <w:r w:rsidR="00C8122B">
        <w:rPr>
          <w:lang w:val="es-ES"/>
        </w:rPr>
        <w:t>”</w:t>
      </w:r>
      <w:r w:rsidRPr="001265BC">
        <w:rPr>
          <w:lang w:val="es-ES"/>
        </w:rPr>
        <w:t>. Los presentes Derechos de Uso del Proveedor de Servicios pueden ofrecer derechos sobre otro Código Distribuible.</w:t>
      </w:r>
    </w:p>
    <w:p w:rsidR="009B27A8" w:rsidRPr="001265BC" w:rsidRDefault="009B27A8" w:rsidP="000E33AE">
      <w:pPr>
        <w:pStyle w:val="PURBlueStrong"/>
        <w:rPr>
          <w:lang w:val="es-ES"/>
        </w:rPr>
      </w:pPr>
      <w:r w:rsidRPr="001265BC">
        <w:rPr>
          <w:lang w:val="es-ES"/>
        </w:rPr>
        <w:t xml:space="preserve">Derecho de </w:t>
      </w:r>
      <w:r w:rsidR="006F0BBA" w:rsidRPr="001265BC">
        <w:rPr>
          <w:lang w:val="es-ES"/>
        </w:rPr>
        <w:t>u</w:t>
      </w:r>
      <w:r w:rsidRPr="001265BC">
        <w:rPr>
          <w:lang w:val="es-ES"/>
        </w:rPr>
        <w:t xml:space="preserve">so y </w:t>
      </w:r>
      <w:r w:rsidR="006F0BBA" w:rsidRPr="001265BC">
        <w:rPr>
          <w:lang w:val="es-ES"/>
        </w:rPr>
        <w:t>d</w:t>
      </w:r>
      <w:r w:rsidRPr="001265BC">
        <w:rPr>
          <w:lang w:val="es-ES"/>
        </w:rPr>
        <w:t>istribución</w:t>
      </w:r>
    </w:p>
    <w:p w:rsidR="009B27A8" w:rsidRPr="001265BC" w:rsidRDefault="009B27A8" w:rsidP="0049217A">
      <w:pPr>
        <w:pStyle w:val="PURBody-Indented"/>
        <w:rPr>
          <w:lang w:val="es-ES"/>
        </w:rPr>
      </w:pPr>
      <w:r w:rsidRPr="001265BC">
        <w:rPr>
          <w:lang w:val="es-ES"/>
        </w:rPr>
        <w:t xml:space="preserve">Los archivos de código y texto anteriormente mencionados son </w:t>
      </w:r>
      <w:r w:rsidR="00C8122B">
        <w:rPr>
          <w:lang w:val="es-ES"/>
        </w:rPr>
        <w:t>“</w:t>
      </w:r>
      <w:r w:rsidRPr="001265BC">
        <w:rPr>
          <w:lang w:val="es-ES"/>
        </w:rPr>
        <w:t>Código Distribuible</w:t>
      </w:r>
      <w:r w:rsidR="00C8122B">
        <w:rPr>
          <w:lang w:val="es-ES"/>
        </w:rPr>
        <w:t>”</w:t>
      </w:r>
      <w:r w:rsidRPr="001265BC">
        <w:rPr>
          <w:lang w:val="es-ES"/>
        </w:rPr>
        <w:t>. Los presentes Derechos de Uso del Proveedor de Servicios pueden ofrecer derechos sobre otro Código Distribuible.</w:t>
      </w:r>
    </w:p>
    <w:p w:rsidR="000A570B" w:rsidRPr="001265BC" w:rsidRDefault="000A570B" w:rsidP="0049217A">
      <w:pPr>
        <w:pStyle w:val="PURBullet-Indented"/>
        <w:rPr>
          <w:lang w:val="es-ES"/>
        </w:rPr>
      </w:pPr>
      <w:r w:rsidRPr="001265BC">
        <w:rPr>
          <w:b/>
          <w:lang w:val="es-ES"/>
        </w:rPr>
        <w:t>Archivos REDIST.TXT:</w:t>
      </w:r>
      <w:r w:rsidR="00A37F88" w:rsidRPr="001265BC">
        <w:rPr>
          <w:lang w:val="es-ES"/>
        </w:rPr>
        <w:t xml:space="preserve"> </w:t>
      </w:r>
      <w:r w:rsidRPr="001265BC">
        <w:rPr>
          <w:lang w:val="es-ES"/>
        </w:rPr>
        <w:t>Podrá copiar y distribuir el código objeto del código especificado en los archivos REDIST.TXT.</w:t>
      </w:r>
    </w:p>
    <w:p w:rsidR="000A570B" w:rsidRPr="001265BC" w:rsidRDefault="000A570B" w:rsidP="0049217A">
      <w:pPr>
        <w:pStyle w:val="PURBullet-Indented"/>
        <w:rPr>
          <w:lang w:val="es-ES"/>
        </w:rPr>
      </w:pPr>
      <w:r w:rsidRPr="001265BC">
        <w:rPr>
          <w:b/>
          <w:lang w:val="es-ES"/>
        </w:rPr>
        <w:t>Código muestra:</w:t>
      </w:r>
      <w:r w:rsidRPr="001265BC">
        <w:rPr>
          <w:lang w:val="es-ES"/>
        </w:rPr>
        <w:t xml:space="preserve"> Podrá modificar, copiar y distribuir el código objeto y el código fuente del código identificado como </w:t>
      </w:r>
      <w:r w:rsidR="00C8122B">
        <w:rPr>
          <w:lang w:val="es-ES"/>
        </w:rPr>
        <w:t>“</w:t>
      </w:r>
      <w:r w:rsidRPr="001265BC">
        <w:rPr>
          <w:lang w:val="es-ES"/>
        </w:rPr>
        <w:t>muestra</w:t>
      </w:r>
      <w:r w:rsidR="00C8122B">
        <w:rPr>
          <w:lang w:val="es-ES"/>
        </w:rPr>
        <w:t>”</w:t>
      </w:r>
      <w:r w:rsidRPr="001265BC">
        <w:rPr>
          <w:lang w:val="es-ES"/>
        </w:rPr>
        <w:t>.</w:t>
      </w:r>
    </w:p>
    <w:p w:rsidR="000A570B" w:rsidRPr="001265BC" w:rsidRDefault="000A570B" w:rsidP="0049217A">
      <w:pPr>
        <w:pStyle w:val="PURBullet-Indented"/>
        <w:rPr>
          <w:lang w:val="es-ES"/>
        </w:rPr>
      </w:pPr>
      <w:r w:rsidRPr="001265BC">
        <w:rPr>
          <w:b/>
          <w:lang w:val="es-ES"/>
        </w:rPr>
        <w:t>Archivos OTHER-DIST.TXT:</w:t>
      </w:r>
      <w:r w:rsidRPr="001265BC">
        <w:rPr>
          <w:lang w:val="es-ES"/>
        </w:rPr>
        <w:t xml:space="preserve"> Podrá copiar y distribuir el código objeto del código especificado incluido en los archivos </w:t>
      </w:r>
      <w:r w:rsidR="00786516">
        <w:rPr>
          <w:lang w:val="es-ES"/>
        </w:rPr>
        <w:br/>
      </w:r>
      <w:r w:rsidRPr="001265BC">
        <w:rPr>
          <w:lang w:val="es-ES"/>
        </w:rPr>
        <w:t>OTHER-DIST.TXT.</w:t>
      </w:r>
    </w:p>
    <w:p w:rsidR="000A570B" w:rsidRPr="001265BC" w:rsidRDefault="000A570B" w:rsidP="0049217A">
      <w:pPr>
        <w:pStyle w:val="PURBullet-Indented"/>
        <w:rPr>
          <w:lang w:val="es-ES"/>
        </w:rPr>
      </w:pPr>
      <w:r w:rsidRPr="001265BC">
        <w:rPr>
          <w:b/>
          <w:lang w:val="es-ES"/>
        </w:rPr>
        <w:t>Distribución por Terceros:</w:t>
      </w:r>
      <w:r w:rsidRPr="001265BC">
        <w:rPr>
          <w:lang w:val="es-ES"/>
        </w:rPr>
        <w:t xml:space="preserve"> Podrá permitir que los distribuidores de programas copien y distribuyan el Código Distribuible como parte de dichos programas.</w:t>
      </w:r>
    </w:p>
    <w:p w:rsidR="000A570B" w:rsidRPr="001265BC" w:rsidRDefault="000A570B" w:rsidP="0049217A">
      <w:pPr>
        <w:pStyle w:val="PURBullet-Indented"/>
        <w:rPr>
          <w:lang w:val="pt-BR"/>
        </w:rPr>
      </w:pPr>
      <w:r w:rsidRPr="001265BC">
        <w:rPr>
          <w:b/>
          <w:lang w:val="pt-BR"/>
        </w:rPr>
        <w:t>Bibliotecas Silverlight:</w:t>
      </w:r>
      <w:r w:rsidR="00A37F88" w:rsidRPr="001265BC">
        <w:rPr>
          <w:lang w:val="pt-BR"/>
        </w:rPr>
        <w:t xml:space="preserve"> </w:t>
      </w:r>
      <w:r w:rsidRPr="001265BC">
        <w:rPr>
          <w:lang w:val="pt-BR"/>
        </w:rPr>
        <w:t xml:space="preserve">Copiar y distribuir la forma de código objeto de código marcado como </w:t>
      </w:r>
      <w:r w:rsidR="00C8122B">
        <w:rPr>
          <w:lang w:val="pt-BR"/>
        </w:rPr>
        <w:t>“</w:t>
      </w:r>
      <w:r w:rsidRPr="001265BC">
        <w:rPr>
          <w:lang w:val="pt-BR"/>
        </w:rPr>
        <w:t>Bibliotecas de Silverlight</w:t>
      </w:r>
      <w:r w:rsidR="00C8122B">
        <w:rPr>
          <w:lang w:val="pt-BR"/>
        </w:rPr>
        <w:t>”</w:t>
      </w:r>
      <w:r w:rsidRPr="001265BC">
        <w:rPr>
          <w:lang w:val="pt-BR"/>
        </w:rPr>
        <w:t xml:space="preserve">, </w:t>
      </w:r>
      <w:r w:rsidR="00C8122B">
        <w:rPr>
          <w:lang w:val="pt-BR"/>
        </w:rPr>
        <w:t>“</w:t>
      </w:r>
      <w:r w:rsidRPr="001265BC">
        <w:rPr>
          <w:lang w:val="pt-BR"/>
        </w:rPr>
        <w:t>Bibliotecas de Cliente de Silverlight</w:t>
      </w:r>
      <w:r w:rsidR="00C8122B">
        <w:rPr>
          <w:lang w:val="pt-BR"/>
        </w:rPr>
        <w:t>”</w:t>
      </w:r>
      <w:r w:rsidRPr="001265BC">
        <w:rPr>
          <w:lang w:val="pt-BR"/>
        </w:rPr>
        <w:t xml:space="preserve"> y </w:t>
      </w:r>
      <w:r w:rsidR="00C8122B">
        <w:rPr>
          <w:lang w:val="pt-BR"/>
        </w:rPr>
        <w:t>“</w:t>
      </w:r>
      <w:r w:rsidRPr="001265BC">
        <w:rPr>
          <w:lang w:val="pt-BR"/>
        </w:rPr>
        <w:t>Bibliotecas de Servidores</w:t>
      </w:r>
      <w:r w:rsidR="00C8122B">
        <w:rPr>
          <w:lang w:val="pt-BR"/>
        </w:rPr>
        <w:t>”</w:t>
      </w:r>
      <w:r w:rsidRPr="001265BC">
        <w:rPr>
          <w:lang w:val="pt-BR"/>
        </w:rPr>
        <w:t xml:space="preserve"> de Silverlight;</w:t>
      </w:r>
    </w:p>
    <w:p w:rsidR="000A570B" w:rsidRPr="001265BC" w:rsidRDefault="000A570B" w:rsidP="0049217A">
      <w:pPr>
        <w:pStyle w:val="PURBody-Indented"/>
        <w:rPr>
          <w:b/>
          <w:lang w:val="es-ES"/>
        </w:rPr>
      </w:pPr>
      <w:r w:rsidRPr="001265BC">
        <w:rPr>
          <w:b/>
          <w:lang w:val="es-ES"/>
        </w:rPr>
        <w:t>Términos adicionales de licencia para todos los Productos Visual Studio</w:t>
      </w:r>
    </w:p>
    <w:p w:rsidR="000A570B" w:rsidRPr="001265BC" w:rsidRDefault="000A570B" w:rsidP="008557D2">
      <w:pPr>
        <w:pStyle w:val="PURBody-Indented"/>
        <w:ind w:left="274"/>
      </w:pPr>
      <w:r w:rsidRPr="001265BC">
        <w:rPr>
          <w:lang w:val="es-ES"/>
        </w:rPr>
        <w:t xml:space="preserve">El software también puede incluir el Código Distribuible siguiente. </w:t>
      </w:r>
      <w:r w:rsidRPr="001265BC">
        <w:t>Tiene derecho a:</w:t>
      </w:r>
    </w:p>
    <w:p w:rsidR="000A570B" w:rsidRPr="001265BC" w:rsidRDefault="000A570B" w:rsidP="0049217A">
      <w:pPr>
        <w:pStyle w:val="PURBullet-Indented"/>
        <w:rPr>
          <w:lang w:val="es-ES"/>
        </w:rPr>
      </w:pPr>
      <w:r w:rsidRPr="001265BC">
        <w:rPr>
          <w:b/>
          <w:lang w:val="es-ES"/>
        </w:rPr>
        <w:t>Módulos de combinación de Microsoft:</w:t>
      </w:r>
      <w:r w:rsidRPr="001265BC">
        <w:rPr>
          <w:lang w:val="es-ES"/>
        </w:rPr>
        <w:t xml:space="preserve"> Copiar y distribuir los resultados no modificados de los Módulos de combinación de</w:t>
      </w:r>
      <w:r w:rsidR="0049217A" w:rsidRPr="001265BC">
        <w:rPr>
          <w:lang w:val="es-ES"/>
        </w:rPr>
        <w:t> </w:t>
      </w:r>
      <w:r w:rsidRPr="001265BC">
        <w:rPr>
          <w:lang w:val="es-ES"/>
        </w:rPr>
        <w:t>Microsoft.</w:t>
      </w:r>
    </w:p>
    <w:p w:rsidR="000A570B" w:rsidRPr="001265BC" w:rsidRDefault="000A570B" w:rsidP="0049217A">
      <w:pPr>
        <w:pStyle w:val="PURBullet-Indented"/>
        <w:rPr>
          <w:lang w:val="es-ES"/>
        </w:rPr>
      </w:pPr>
      <w:r w:rsidRPr="001265BC">
        <w:rPr>
          <w:b/>
          <w:lang w:val="es-ES"/>
        </w:rPr>
        <w:t xml:space="preserve">Archivos REDIST.TXT: </w:t>
      </w:r>
      <w:r w:rsidRPr="001265BC">
        <w:rPr>
          <w:lang w:val="es-ES"/>
        </w:rPr>
        <w:t xml:space="preserve">Copiar y distribuir los archivos que se indiquen en la lista REDIST ubicada en </w:t>
      </w:r>
      <w:hyperlink r:id="rId43" w:history="1">
        <w:r w:rsidRPr="00E87720">
          <w:rPr>
            <w:rStyle w:val="Hyperlink"/>
            <w:lang w:val="es-ES"/>
          </w:rPr>
          <w:t>http://go.microsoft.com/fwlink/?LinkId=165518</w:t>
        </w:r>
      </w:hyperlink>
      <w:r w:rsidRPr="001265BC">
        <w:rPr>
          <w:lang w:val="es-ES"/>
        </w:rPr>
        <w:t xml:space="preserve">; </w:t>
      </w:r>
    </w:p>
    <w:p w:rsidR="000A570B" w:rsidRPr="001265BC" w:rsidRDefault="000A570B" w:rsidP="0049217A">
      <w:pPr>
        <w:pStyle w:val="PURBullet-Indented"/>
        <w:rPr>
          <w:lang w:val="es-ES"/>
        </w:rPr>
      </w:pPr>
      <w:r w:rsidRPr="001265BC">
        <w:rPr>
          <w:b/>
          <w:lang w:val="es-ES"/>
        </w:rPr>
        <w:t>Código muestra:</w:t>
      </w:r>
      <w:r w:rsidRPr="001265BC">
        <w:rPr>
          <w:lang w:val="es-ES"/>
        </w:rPr>
        <w:t xml:space="preserve"> Modificar, copiar y distribuir el código objeto y el código fuente del código identificado como </w:t>
      </w:r>
      <w:r w:rsidR="00C8122B">
        <w:rPr>
          <w:lang w:val="es-ES"/>
        </w:rPr>
        <w:t>“</w:t>
      </w:r>
      <w:r w:rsidRPr="001265BC">
        <w:rPr>
          <w:lang w:val="es-ES"/>
        </w:rPr>
        <w:t>Fragmento de</w:t>
      </w:r>
      <w:r w:rsidR="0049217A" w:rsidRPr="001265BC">
        <w:rPr>
          <w:lang w:val="es-ES"/>
        </w:rPr>
        <w:t> </w:t>
      </w:r>
      <w:r w:rsidRPr="001265BC">
        <w:rPr>
          <w:lang w:val="es-ES"/>
        </w:rPr>
        <w:t>Código</w:t>
      </w:r>
      <w:r w:rsidR="00C8122B">
        <w:rPr>
          <w:lang w:val="es-ES"/>
        </w:rPr>
        <w:t>”</w:t>
      </w:r>
      <w:r w:rsidRPr="001265BC">
        <w:rPr>
          <w:lang w:val="es-ES"/>
        </w:rPr>
        <w:t>;</w:t>
      </w:r>
    </w:p>
    <w:p w:rsidR="000A570B" w:rsidRPr="001265BC" w:rsidRDefault="000A570B" w:rsidP="0049217A">
      <w:pPr>
        <w:pStyle w:val="PURBullet-Indented"/>
        <w:rPr>
          <w:lang w:val="es-ES"/>
        </w:rPr>
      </w:pPr>
      <w:r w:rsidRPr="001265BC">
        <w:rPr>
          <w:b/>
          <w:lang w:val="es-ES"/>
        </w:rPr>
        <w:t>Biblioteca de Imágenes:</w:t>
      </w:r>
      <w:r w:rsidRPr="001265BC">
        <w:rPr>
          <w:lang w:val="es-ES"/>
        </w:rPr>
        <w:t xml:space="preserve"> Copiar y distribuir los iconos y las animaciones de la Biblioteca de imágenes, tal como se describe en</w:t>
      </w:r>
      <w:r w:rsidR="0049217A" w:rsidRPr="001265BC">
        <w:rPr>
          <w:lang w:val="es-ES"/>
        </w:rPr>
        <w:t> </w:t>
      </w:r>
      <w:r w:rsidRPr="001265BC">
        <w:rPr>
          <w:lang w:val="es-ES"/>
        </w:rPr>
        <w:t>la documentación del software. También podrá modificar ese contenido. Si cambia dicho contenido, deberá utilizarse de forma coherente con el uso permitido del contenido no modificado.</w:t>
      </w:r>
    </w:p>
    <w:p w:rsidR="000A570B" w:rsidRPr="001265BC" w:rsidRDefault="000A570B" w:rsidP="0049217A">
      <w:pPr>
        <w:pStyle w:val="PURBullet-Indented"/>
        <w:rPr>
          <w:lang w:val="es-ES"/>
        </w:rPr>
      </w:pPr>
      <w:r w:rsidRPr="001265BC">
        <w:rPr>
          <w:b/>
          <w:lang w:val="es-ES"/>
        </w:rPr>
        <w:t>Plantillas y plantillas de sitio:</w:t>
      </w:r>
      <w:r w:rsidR="00A37F88" w:rsidRPr="001265BC">
        <w:rPr>
          <w:lang w:val="es-ES"/>
        </w:rPr>
        <w:t xml:space="preserve"> </w:t>
      </w:r>
      <w:r w:rsidRPr="001265BC">
        <w:rPr>
          <w:lang w:val="es-ES"/>
        </w:rPr>
        <w:t>Modificar, copiar, implementar y distribuir el código objeto y el código fuente de las plantillas y</w:t>
      </w:r>
      <w:r w:rsidR="0049217A" w:rsidRPr="001265BC">
        <w:rPr>
          <w:lang w:val="es-ES"/>
        </w:rPr>
        <w:t> </w:t>
      </w:r>
      <w:r w:rsidRPr="001265BC">
        <w:rPr>
          <w:lang w:val="es-ES"/>
        </w:rPr>
        <w:t xml:space="preserve">código marcado como </w:t>
      </w:r>
      <w:r w:rsidR="00C8122B">
        <w:rPr>
          <w:lang w:val="es-ES"/>
        </w:rPr>
        <w:t>“</w:t>
      </w:r>
      <w:r w:rsidRPr="001265BC">
        <w:rPr>
          <w:lang w:val="es-ES"/>
        </w:rPr>
        <w:t>plantillas de sitio</w:t>
      </w:r>
      <w:r w:rsidR="00C8122B">
        <w:rPr>
          <w:lang w:val="es-ES"/>
        </w:rPr>
        <w:t>”</w:t>
      </w:r>
      <w:r w:rsidRPr="001265BC">
        <w:rPr>
          <w:lang w:val="es-ES"/>
        </w:rPr>
        <w:t xml:space="preserve">; </w:t>
      </w:r>
    </w:p>
    <w:p w:rsidR="000A570B" w:rsidRPr="001265BC" w:rsidRDefault="000A570B" w:rsidP="0049217A">
      <w:pPr>
        <w:pStyle w:val="PURBullet-Indented"/>
        <w:rPr>
          <w:lang w:val="es-ES"/>
        </w:rPr>
      </w:pPr>
      <w:r w:rsidRPr="001265BC">
        <w:rPr>
          <w:b/>
          <w:lang w:val="es-ES"/>
        </w:rPr>
        <w:lastRenderedPageBreak/>
        <w:t>Fuentes:</w:t>
      </w:r>
      <w:r w:rsidRPr="001265BC">
        <w:rPr>
          <w:lang w:val="es-ES"/>
        </w:rPr>
        <w:t xml:space="preserve"> Distribuir copias no modificadas de la fuente Buxton Sketch, la fuente SketchFlow Print y la fuente SegoeMarker; </w:t>
      </w:r>
    </w:p>
    <w:p w:rsidR="000A570B" w:rsidRPr="001265BC" w:rsidRDefault="000A570B" w:rsidP="0049217A">
      <w:pPr>
        <w:pStyle w:val="PURBullet-Indented"/>
      </w:pPr>
      <w:r w:rsidRPr="001265BC">
        <w:rPr>
          <w:b/>
        </w:rPr>
        <w:t xml:space="preserve">Estilos: </w:t>
      </w:r>
      <w:r w:rsidRPr="001265BC">
        <w:t xml:space="preserve">Copiar, modificar y distribuir el código objeto del código identificado como </w:t>
      </w:r>
      <w:r w:rsidR="00C8122B">
        <w:t>“</w:t>
      </w:r>
      <w:r w:rsidRPr="001265BC">
        <w:t>Estilos X</w:t>
      </w:r>
      <w:r w:rsidR="00C8122B">
        <w:t>”</w:t>
      </w:r>
      <w:r w:rsidRPr="001265BC">
        <w:t xml:space="preserve">; </w:t>
      </w:r>
    </w:p>
    <w:p w:rsidR="000A570B" w:rsidRPr="001265BC" w:rsidRDefault="000A570B" w:rsidP="0049217A">
      <w:pPr>
        <w:pStyle w:val="PURBullet-Indented"/>
      </w:pPr>
      <w:r w:rsidRPr="001265BC">
        <w:rPr>
          <w:b/>
        </w:rPr>
        <w:t xml:space="preserve">Iconos: </w:t>
      </w:r>
      <w:r w:rsidRPr="001265BC">
        <w:t xml:space="preserve">Distribuir copias no modificadas de los códigos marcados como </w:t>
      </w:r>
      <w:r w:rsidR="00C8122B">
        <w:t>“</w:t>
      </w:r>
      <w:r w:rsidRPr="001265BC">
        <w:t>iconos</w:t>
      </w:r>
      <w:r w:rsidR="00C8122B">
        <w:t>”</w:t>
      </w:r>
      <w:r w:rsidRPr="001265BC">
        <w:t xml:space="preserve">; </w:t>
      </w:r>
    </w:p>
    <w:p w:rsidR="000A570B" w:rsidRPr="001265BC" w:rsidRDefault="000A570B" w:rsidP="0049217A">
      <w:pPr>
        <w:pStyle w:val="PURBullet-Indented"/>
        <w:rPr>
          <w:lang w:val="es-ES"/>
        </w:rPr>
      </w:pPr>
      <w:r w:rsidRPr="001265BC">
        <w:rPr>
          <w:b/>
          <w:lang w:val="es-ES"/>
        </w:rPr>
        <w:t xml:space="preserve">Programa de instalación: </w:t>
      </w:r>
      <w:r w:rsidRPr="001265BC">
        <w:rPr>
          <w:lang w:val="es-ES"/>
        </w:rPr>
        <w:t>Distribuir el código distribuible que se incluye en un programa de instalación únicamente como parte</w:t>
      </w:r>
      <w:r w:rsidR="0049217A" w:rsidRPr="001265BC">
        <w:rPr>
          <w:lang w:val="es-ES"/>
        </w:rPr>
        <w:t> </w:t>
      </w:r>
      <w:r w:rsidRPr="001265BC">
        <w:rPr>
          <w:lang w:val="es-ES"/>
        </w:rPr>
        <w:t>de tal programa de instalación.</w:t>
      </w:r>
      <w:r w:rsidR="00A37F88" w:rsidRPr="001265BC">
        <w:rPr>
          <w:lang w:val="es-ES"/>
        </w:rPr>
        <w:t xml:space="preserve"> </w:t>
      </w:r>
      <w:r w:rsidRPr="001265BC">
        <w:rPr>
          <w:lang w:val="es-ES"/>
        </w:rPr>
        <w:t xml:space="preserve">No podrá modificarlo. </w:t>
      </w:r>
    </w:p>
    <w:p w:rsidR="000A570B" w:rsidRPr="001265BC" w:rsidRDefault="000A570B" w:rsidP="0049217A">
      <w:pPr>
        <w:pStyle w:val="PURBullet-Indented"/>
        <w:rPr>
          <w:lang w:val="es-ES"/>
        </w:rPr>
      </w:pPr>
      <w:r w:rsidRPr="001265BC">
        <w:rPr>
          <w:b/>
          <w:lang w:val="es-ES"/>
        </w:rPr>
        <w:t>Archivos de KIT DE EXTENSIBILIDAD para Commerce Server KIT 2009, ediciones Standard y Enterprise:</w:t>
      </w:r>
      <w:r w:rsidRPr="001265BC">
        <w:rPr>
          <w:lang w:val="es-ES"/>
        </w:rPr>
        <w:t xml:space="preserve"> Copiar y distribuir el código objeto y el código fuente del código identificado como </w:t>
      </w:r>
      <w:r w:rsidR="00C8122B">
        <w:rPr>
          <w:lang w:val="es-ES"/>
        </w:rPr>
        <w:t>“</w:t>
      </w:r>
      <w:r w:rsidRPr="001265BC">
        <w:rPr>
          <w:lang w:val="es-ES"/>
        </w:rPr>
        <w:t>Kit de extensibilidad</w:t>
      </w:r>
      <w:r w:rsidR="00C8122B">
        <w:rPr>
          <w:lang w:val="es-ES"/>
        </w:rPr>
        <w:t>”</w:t>
      </w:r>
      <w:r w:rsidRPr="001265BC">
        <w:rPr>
          <w:lang w:val="es-ES"/>
        </w:rPr>
        <w:t>; y</w:t>
      </w:r>
    </w:p>
    <w:p w:rsidR="000A570B" w:rsidRPr="001265BC" w:rsidRDefault="000A570B" w:rsidP="0049217A">
      <w:pPr>
        <w:pStyle w:val="PURBullet-Indented"/>
        <w:rPr>
          <w:lang w:val="es-ES"/>
        </w:rPr>
      </w:pPr>
      <w:r w:rsidRPr="001265BC">
        <w:rPr>
          <w:b/>
          <w:lang w:val="es-ES"/>
        </w:rPr>
        <w:t>Acceso a los archivos de tiempo de ejecución:</w:t>
      </w:r>
      <w:r w:rsidRPr="001265BC">
        <w:rPr>
          <w:lang w:val="es-ES"/>
        </w:rPr>
        <w:t xml:space="preserve"> Copiar y distribuir el código objeto de los archivos SETUP.EXE, ACCESSRT.MSI y ACCESSRT.CAB de una copia con licencia del software Microsoft Office Professional Plus 2010 o Microsoft</w:t>
      </w:r>
      <w:r w:rsidR="0049217A" w:rsidRPr="001265BC">
        <w:rPr>
          <w:lang w:val="es-ES"/>
        </w:rPr>
        <w:t> </w:t>
      </w:r>
      <w:r w:rsidRPr="001265BC">
        <w:rPr>
          <w:lang w:val="es-ES"/>
        </w:rPr>
        <w:t>Office Access 2010.</w:t>
      </w:r>
      <w:r w:rsidR="00A37F88" w:rsidRPr="001265BC">
        <w:rPr>
          <w:lang w:val="es-ES"/>
        </w:rPr>
        <w:t xml:space="preserve"> </w:t>
      </w:r>
      <w:r w:rsidRPr="001265BC">
        <w:rPr>
          <w:lang w:val="es-ES"/>
        </w:rPr>
        <w:t>Usted y sus Usuarios Finales podrán utilizar estos archivos para incluir funciones de base de</w:t>
      </w:r>
      <w:r w:rsidR="0049217A" w:rsidRPr="001265BC">
        <w:rPr>
          <w:lang w:val="es-ES"/>
        </w:rPr>
        <w:t> </w:t>
      </w:r>
      <w:r w:rsidRPr="001265BC">
        <w:rPr>
          <w:lang w:val="es-ES"/>
        </w:rPr>
        <w:t>datos en sus programas de administración que no sean de bases de datos.</w:t>
      </w:r>
    </w:p>
    <w:p w:rsidR="00B0332A" w:rsidRPr="001265BC" w:rsidRDefault="00B0332A" w:rsidP="0028524C">
      <w:pPr>
        <w:pStyle w:val="PURBlueStrong-Indented"/>
        <w:ind w:left="274"/>
        <w:rPr>
          <w:lang w:val="es-ES"/>
        </w:rPr>
      </w:pPr>
      <w:r w:rsidRPr="001265BC">
        <w:rPr>
          <w:lang w:val="es-ES"/>
        </w:rPr>
        <w:t xml:space="preserve">Requisitos de </w:t>
      </w:r>
      <w:r w:rsidR="006F0BBA" w:rsidRPr="001265BC">
        <w:rPr>
          <w:lang w:val="es-ES"/>
        </w:rPr>
        <w:t>d</w:t>
      </w:r>
      <w:r w:rsidRPr="001265BC">
        <w:rPr>
          <w:lang w:val="es-ES"/>
        </w:rPr>
        <w:t>istribución</w:t>
      </w:r>
    </w:p>
    <w:p w:rsidR="00B0332A" w:rsidRPr="001265BC" w:rsidRDefault="00B0332A" w:rsidP="0049217A">
      <w:pPr>
        <w:pStyle w:val="PURBody-Indented"/>
        <w:rPr>
          <w:lang w:val="es-ES"/>
        </w:rPr>
      </w:pPr>
      <w:r w:rsidRPr="001265BC">
        <w:rPr>
          <w:lang w:val="es-ES"/>
        </w:rPr>
        <w:t>Para cualquier Código Distribuible, deberá:</w:t>
      </w:r>
    </w:p>
    <w:p w:rsidR="00B0332A" w:rsidRPr="001265BC" w:rsidRDefault="00B0332A" w:rsidP="0049217A">
      <w:pPr>
        <w:pStyle w:val="PURBullet-Indented"/>
        <w:numPr>
          <w:ilvl w:val="0"/>
          <w:numId w:val="23"/>
        </w:numPr>
        <w:rPr>
          <w:lang w:val="es-ES"/>
        </w:rPr>
      </w:pPr>
      <w:r w:rsidRPr="001265BC">
        <w:rPr>
          <w:lang w:val="es-ES"/>
        </w:rPr>
        <w:t>agregar al mismo una funcionalidad principal importante en sus programas;</w:t>
      </w:r>
    </w:p>
    <w:p w:rsidR="00B0332A" w:rsidRPr="001265BC" w:rsidRDefault="00B0332A" w:rsidP="0049217A">
      <w:pPr>
        <w:pStyle w:val="PURBullet-Indented"/>
        <w:numPr>
          <w:ilvl w:val="0"/>
          <w:numId w:val="23"/>
        </w:numPr>
        <w:rPr>
          <w:lang w:val="es-ES"/>
        </w:rPr>
      </w:pPr>
      <w:r w:rsidRPr="001265BC">
        <w:rPr>
          <w:lang w:val="es-ES"/>
        </w:rPr>
        <w:t xml:space="preserve">Para todos los Códigos distribuibles que tengan un archivo con extensión .lib, distribuir únicamente los resultados de ejecutar dicho Código Distribuible mediante un vinculador con el programa; </w:t>
      </w:r>
    </w:p>
    <w:p w:rsidR="00B0332A" w:rsidRPr="001265BC" w:rsidRDefault="00B0332A" w:rsidP="0049217A">
      <w:pPr>
        <w:pStyle w:val="PURBullet-Indented"/>
        <w:numPr>
          <w:ilvl w:val="0"/>
          <w:numId w:val="23"/>
        </w:numPr>
        <w:rPr>
          <w:lang w:val="es-ES"/>
        </w:rPr>
      </w:pPr>
      <w:r w:rsidRPr="001265BC">
        <w:rPr>
          <w:lang w:val="es-ES"/>
        </w:rPr>
        <w:t>distribuir el Código Distribuible que se incluye en un programa de instalación únicamente como parte del programa de instalación sin modificación;</w:t>
      </w:r>
    </w:p>
    <w:p w:rsidR="00B0332A" w:rsidRPr="001265BC" w:rsidRDefault="00B0332A" w:rsidP="0049217A">
      <w:pPr>
        <w:pStyle w:val="PURBullet-Indented"/>
        <w:numPr>
          <w:ilvl w:val="0"/>
          <w:numId w:val="23"/>
        </w:numPr>
        <w:rPr>
          <w:lang w:val="es-ES"/>
        </w:rPr>
      </w:pPr>
      <w:r w:rsidRPr="001265BC">
        <w:rPr>
          <w:lang w:val="es-ES"/>
        </w:rPr>
        <w:t xml:space="preserve">Exigir a los distribuidores y usuarios finales externos que acepten proteger el software como mínimo tanto como lo especifica su contrato de licencia por volumen, incluyendo los presentes Derechos de Uso de los Productos y la Lista de Productos; </w:t>
      </w:r>
    </w:p>
    <w:p w:rsidR="00B0332A" w:rsidRPr="001265BC" w:rsidRDefault="00B0332A" w:rsidP="0049217A">
      <w:pPr>
        <w:pStyle w:val="PURBullet-Indented"/>
        <w:numPr>
          <w:ilvl w:val="0"/>
          <w:numId w:val="23"/>
        </w:numPr>
        <w:rPr>
          <w:lang w:val="es-ES"/>
        </w:rPr>
      </w:pPr>
      <w:r w:rsidRPr="001265BC">
        <w:rPr>
          <w:lang w:val="es-ES"/>
        </w:rPr>
        <w:t>mostrar un aviso de propiedad intelectual válido sobre los programas; e</w:t>
      </w:r>
    </w:p>
    <w:p w:rsidR="00B0332A" w:rsidRPr="001265BC" w:rsidRDefault="00B0332A" w:rsidP="0049217A">
      <w:pPr>
        <w:pStyle w:val="PURBullet-Indented"/>
        <w:numPr>
          <w:ilvl w:val="0"/>
          <w:numId w:val="23"/>
        </w:numPr>
        <w:rPr>
          <w:lang w:val="es-ES"/>
        </w:rPr>
      </w:pPr>
      <w:r w:rsidRPr="001265BC">
        <w:rPr>
          <w:lang w:val="es-ES"/>
        </w:rPr>
        <w:t>indemnizar, proteger y defender a Microsoft frente a toda reclamación, incluidos los honorarios de abogados, relacionada con el</w:t>
      </w:r>
      <w:r w:rsidR="004A48FE">
        <w:rPr>
          <w:lang w:val="es-ES"/>
        </w:rPr>
        <w:t> </w:t>
      </w:r>
      <w:r w:rsidRPr="001265BC">
        <w:rPr>
          <w:lang w:val="es-ES"/>
        </w:rPr>
        <w:t>uso o la distribución de los programas creados por usted.</w:t>
      </w:r>
    </w:p>
    <w:p w:rsidR="00B0332A" w:rsidRPr="001265BC" w:rsidRDefault="00B0332A" w:rsidP="0028524C">
      <w:pPr>
        <w:pStyle w:val="PURBlueStrong-Indented"/>
        <w:ind w:left="274"/>
        <w:rPr>
          <w:lang w:val="es-ES"/>
        </w:rPr>
      </w:pPr>
      <w:r w:rsidRPr="001265BC">
        <w:rPr>
          <w:lang w:val="es-ES"/>
        </w:rPr>
        <w:t>Limitaciones de Distribución</w:t>
      </w:r>
    </w:p>
    <w:p w:rsidR="00B0332A" w:rsidRPr="001265BC" w:rsidRDefault="00B0332A" w:rsidP="0049217A">
      <w:pPr>
        <w:pStyle w:val="PURBody-Indented"/>
        <w:rPr>
          <w:lang w:val="es-ES"/>
        </w:rPr>
      </w:pPr>
      <w:r w:rsidRPr="001265BC">
        <w:rPr>
          <w:lang w:val="es-ES"/>
        </w:rPr>
        <w:t>No podrá:</w:t>
      </w:r>
    </w:p>
    <w:p w:rsidR="00B0332A" w:rsidRPr="001265BC" w:rsidRDefault="00B0332A" w:rsidP="0049217A">
      <w:pPr>
        <w:pStyle w:val="PURBullet-Indented"/>
        <w:numPr>
          <w:ilvl w:val="0"/>
          <w:numId w:val="24"/>
        </w:numPr>
        <w:rPr>
          <w:lang w:val="es-ES"/>
        </w:rPr>
      </w:pPr>
      <w:r w:rsidRPr="001265BC">
        <w:rPr>
          <w:lang w:val="es-ES"/>
        </w:rPr>
        <w:t xml:space="preserve">modificar ningún aviso de propiedad intelectual, marca o patente incluidos en el Código Distribuible; </w:t>
      </w:r>
    </w:p>
    <w:p w:rsidR="00B0332A" w:rsidRPr="001265BC" w:rsidRDefault="00B0332A" w:rsidP="0049217A">
      <w:pPr>
        <w:pStyle w:val="PURBullet-Indented"/>
        <w:numPr>
          <w:ilvl w:val="0"/>
          <w:numId w:val="24"/>
        </w:numPr>
        <w:rPr>
          <w:lang w:val="es-ES"/>
        </w:rPr>
      </w:pPr>
      <w:r w:rsidRPr="001265BC">
        <w:rPr>
          <w:lang w:val="es-ES"/>
        </w:rPr>
        <w:t xml:space="preserve">utilizar las marcas de Microsoft en los nombres de sus programas de ninguna manera que surgiera que sus programas provienen de Microsoft o que ésta los aprueba; </w:t>
      </w:r>
    </w:p>
    <w:p w:rsidR="00B0332A" w:rsidRPr="001265BC" w:rsidRDefault="00B0332A" w:rsidP="0049217A">
      <w:pPr>
        <w:pStyle w:val="PURBullet-Indented"/>
        <w:numPr>
          <w:ilvl w:val="0"/>
          <w:numId w:val="24"/>
        </w:numPr>
        <w:rPr>
          <w:lang w:val="es-ES"/>
        </w:rPr>
      </w:pPr>
      <w:r w:rsidRPr="001265BC">
        <w:rPr>
          <w:lang w:val="es-ES"/>
        </w:rPr>
        <w:t xml:space="preserve">Distribuir el Código Distribuible, aparte del código especificado en los archivos OTHER-DIST.TXT, para ejecutarlo en una plataforma que no sean los sistemas operativos, las tecnologías en tiempo de ejecución o las plataformas de aplicación de Microsoft. </w:t>
      </w:r>
    </w:p>
    <w:p w:rsidR="00B0332A" w:rsidRPr="001265BC" w:rsidRDefault="00B0332A" w:rsidP="0049217A">
      <w:pPr>
        <w:pStyle w:val="PURBullet-Indented"/>
        <w:numPr>
          <w:ilvl w:val="0"/>
          <w:numId w:val="24"/>
        </w:numPr>
      </w:pPr>
      <w:r w:rsidRPr="001265BC">
        <w:t>incluir Código Distribuible en programas malintencionados, engañosos o ilegales; ni</w:t>
      </w:r>
    </w:p>
    <w:p w:rsidR="00B0332A" w:rsidRPr="001265BC" w:rsidRDefault="00B0332A" w:rsidP="0049217A">
      <w:pPr>
        <w:pStyle w:val="PURBullet-Indented"/>
        <w:numPr>
          <w:ilvl w:val="0"/>
          <w:numId w:val="24"/>
        </w:numPr>
        <w:rPr>
          <w:lang w:val="es-ES"/>
        </w:rPr>
      </w:pPr>
      <w:r w:rsidRPr="001265BC">
        <w:rPr>
          <w:lang w:val="es-ES"/>
        </w:rPr>
        <w:t>modificar o distribuir el código fuente de cualquier Código Distribuible de un modo tal que alguna parte del mismo pase a estar sujeta a una Licencia Excluida.</w:t>
      </w:r>
      <w:r w:rsidR="00A37F88" w:rsidRPr="001265BC">
        <w:rPr>
          <w:lang w:val="es-ES"/>
        </w:rPr>
        <w:t xml:space="preserve"> </w:t>
      </w:r>
      <w:r w:rsidRPr="001265BC">
        <w:rPr>
          <w:lang w:val="es-ES"/>
        </w:rPr>
        <w:t>Una Licencia Excluida es una licencia que requiere, como condición de uso, modificación o distribución, que se divulgue el código o se distribuya en forma de código fuente, o que los otros tengan derecho a modificarlo.</w:t>
      </w:r>
    </w:p>
    <w:p w:rsidR="000A570B" w:rsidRPr="001265BC" w:rsidRDefault="000A570B" w:rsidP="0049217A">
      <w:pPr>
        <w:pStyle w:val="PURBullet-Indented"/>
        <w:numPr>
          <w:ilvl w:val="0"/>
          <w:numId w:val="0"/>
        </w:numPr>
        <w:ind w:left="540"/>
        <w:rPr>
          <w:rStyle w:val="Strong"/>
          <w:b w:val="0"/>
          <w:bCs w:val="0"/>
          <w:lang w:val="es-ES"/>
        </w:rPr>
      </w:pPr>
    </w:p>
    <w:p w:rsidR="000A570B" w:rsidRPr="001265BC" w:rsidRDefault="000A570B" w:rsidP="0028524C">
      <w:pPr>
        <w:pStyle w:val="PURHeading1"/>
        <w:rPr>
          <w:rStyle w:val="Strong"/>
          <w:sz w:val="20"/>
          <w:lang w:val="es-ES"/>
        </w:rPr>
      </w:pPr>
      <w:r w:rsidRPr="001265BC">
        <w:rPr>
          <w:rStyle w:val="Strong"/>
          <w:sz w:val="20"/>
          <w:lang w:val="es-ES"/>
        </w:rPr>
        <w:t>Los siguientes términos de licencia se aplican al uso de los productos</w:t>
      </w:r>
    </w:p>
    <w:p w:rsidR="000A570B" w:rsidRPr="001265BC" w:rsidRDefault="000A570B" w:rsidP="0028524C">
      <w:pPr>
        <w:pStyle w:val="PURHeading2"/>
        <w:rPr>
          <w:lang w:val="es-ES"/>
        </w:rPr>
      </w:pPr>
      <w:r w:rsidRPr="001265BC">
        <w:rPr>
          <w:lang w:val="es-ES"/>
        </w:rPr>
        <w:t>Instancia</w:t>
      </w:r>
    </w:p>
    <w:p w:rsidR="000A570B" w:rsidRPr="001265BC" w:rsidRDefault="000A570B" w:rsidP="0049217A">
      <w:pPr>
        <w:pStyle w:val="PURBody-Indented"/>
        <w:rPr>
          <w:b/>
          <w:lang w:val="es-ES"/>
        </w:rPr>
      </w:pPr>
      <w:r w:rsidRPr="001265BC">
        <w:rPr>
          <w:lang w:val="es-ES"/>
        </w:rPr>
        <w:t xml:space="preserve">Se crea una </w:t>
      </w:r>
      <w:r w:rsidR="00C8122B">
        <w:rPr>
          <w:lang w:val="es-ES"/>
        </w:rPr>
        <w:t>“</w:t>
      </w:r>
      <w:r w:rsidRPr="001265BC">
        <w:rPr>
          <w:lang w:val="es-ES"/>
        </w:rPr>
        <w:t>instancia</w:t>
      </w:r>
      <w:r w:rsidR="00C8122B">
        <w:rPr>
          <w:lang w:val="es-ES"/>
        </w:rPr>
        <w:t>”</w:t>
      </w:r>
      <w:r w:rsidRPr="001265BC">
        <w:rPr>
          <w:lang w:val="es-ES"/>
        </w:rPr>
        <w:t xml:space="preserve"> de software mediante la ejecución del procedimiento de configuración o instalación del software. También</w:t>
      </w:r>
      <w:r w:rsidR="0049217A" w:rsidRPr="001265BC">
        <w:rPr>
          <w:lang w:val="es-ES"/>
        </w:rPr>
        <w:t> </w:t>
      </w:r>
      <w:r w:rsidRPr="001265BC">
        <w:rPr>
          <w:lang w:val="es-ES"/>
        </w:rPr>
        <w:t>se crea una instancia del software al duplicar una instancia existente.</w:t>
      </w:r>
      <w:r w:rsidR="00A37F88" w:rsidRPr="001265BC">
        <w:rPr>
          <w:lang w:val="es-ES"/>
        </w:rPr>
        <w:t xml:space="preserve"> </w:t>
      </w:r>
      <w:r w:rsidRPr="001265BC">
        <w:rPr>
          <w:lang w:val="es-ES"/>
        </w:rPr>
        <w:t xml:space="preserve">Las referencias al software incluyen las </w:t>
      </w:r>
      <w:r w:rsidR="00C8122B">
        <w:rPr>
          <w:lang w:val="es-ES"/>
        </w:rPr>
        <w:t>“</w:t>
      </w:r>
      <w:r w:rsidRPr="001265BC">
        <w:rPr>
          <w:lang w:val="es-ES"/>
        </w:rPr>
        <w:t>instancias</w:t>
      </w:r>
      <w:r w:rsidR="00C8122B">
        <w:rPr>
          <w:lang w:val="es-ES"/>
        </w:rPr>
        <w:t>”</w:t>
      </w:r>
      <w:r w:rsidRPr="001265BC">
        <w:rPr>
          <w:lang w:val="es-ES"/>
        </w:rPr>
        <w:t xml:space="preserve"> del software.</w:t>
      </w:r>
    </w:p>
    <w:p w:rsidR="000A570B" w:rsidRPr="001265BC" w:rsidRDefault="000A570B" w:rsidP="0028524C">
      <w:pPr>
        <w:pStyle w:val="PURHeading2"/>
        <w:rPr>
          <w:lang w:val="es-ES"/>
        </w:rPr>
      </w:pPr>
      <w:r w:rsidRPr="001265BC">
        <w:rPr>
          <w:lang w:val="es-ES"/>
        </w:rPr>
        <w:t>Ejecución de una instancia</w:t>
      </w:r>
    </w:p>
    <w:p w:rsidR="000A570B" w:rsidRPr="001265BC" w:rsidRDefault="000A570B" w:rsidP="0049217A">
      <w:pPr>
        <w:pStyle w:val="PURBody-Indented"/>
        <w:rPr>
          <w:b/>
          <w:lang w:val="es-ES"/>
        </w:rPr>
      </w:pPr>
      <w:r w:rsidRPr="001265BC">
        <w:rPr>
          <w:lang w:val="es-ES"/>
        </w:rPr>
        <w:t xml:space="preserve">Se </w:t>
      </w:r>
      <w:r w:rsidR="00C8122B">
        <w:rPr>
          <w:lang w:val="es-ES"/>
        </w:rPr>
        <w:t>“</w:t>
      </w:r>
      <w:r w:rsidRPr="001265BC">
        <w:rPr>
          <w:lang w:val="es-ES"/>
        </w:rPr>
        <w:t>ejecuta una instancia</w:t>
      </w:r>
      <w:r w:rsidR="00C8122B">
        <w:rPr>
          <w:lang w:val="es-ES"/>
        </w:rPr>
        <w:t>”</w:t>
      </w:r>
      <w:r w:rsidRPr="001265BC">
        <w:rPr>
          <w:lang w:val="es-ES"/>
        </w:rPr>
        <w:t xml:space="preserve"> del software al cargarla en la memoria y ejecutar una o varias de sus instrucciones.</w:t>
      </w:r>
      <w:r w:rsidR="00A37F88" w:rsidRPr="001265BC">
        <w:rPr>
          <w:lang w:val="es-ES"/>
        </w:rPr>
        <w:t xml:space="preserve"> </w:t>
      </w:r>
      <w:r w:rsidRPr="001265BC">
        <w:rPr>
          <w:lang w:val="es-ES"/>
        </w:rPr>
        <w:t>Una vez en ejecución, se considerará que una instancia se está ejecutando (con independencia de que se sigan ejecutando o no sus instrucciones) hasta que se elimine de la memoria.</w:t>
      </w:r>
    </w:p>
    <w:p w:rsidR="000A570B" w:rsidRPr="001265BC" w:rsidRDefault="000A570B" w:rsidP="0028524C">
      <w:pPr>
        <w:pStyle w:val="PURHeading2"/>
        <w:rPr>
          <w:lang w:val="es-ES"/>
        </w:rPr>
      </w:pPr>
      <w:r w:rsidRPr="001265BC">
        <w:rPr>
          <w:lang w:val="es-ES"/>
        </w:rPr>
        <w:t>Entorno de Sistema Operativo (</w:t>
      </w:r>
      <w:r w:rsidR="00C8122B">
        <w:rPr>
          <w:lang w:val="es-ES"/>
        </w:rPr>
        <w:t>“</w:t>
      </w:r>
      <w:r w:rsidRPr="001265BC">
        <w:rPr>
          <w:lang w:val="es-ES"/>
        </w:rPr>
        <w:t>OSE</w:t>
      </w:r>
      <w:r w:rsidR="00C8122B">
        <w:rPr>
          <w:lang w:val="es-ES"/>
        </w:rPr>
        <w:t>”</w:t>
      </w:r>
      <w:r w:rsidRPr="001265BC">
        <w:rPr>
          <w:lang w:val="es-ES"/>
        </w:rPr>
        <w:t>)</w:t>
      </w:r>
    </w:p>
    <w:p w:rsidR="000A570B" w:rsidRPr="001265BC" w:rsidRDefault="000A570B" w:rsidP="0049217A">
      <w:pPr>
        <w:ind w:left="270"/>
        <w:rPr>
          <w:rFonts w:eastAsiaTheme="minorHAnsi"/>
          <w:color w:val="404040" w:themeColor="text1" w:themeTint="BF"/>
          <w:sz w:val="18"/>
          <w:lang w:val="es-ES"/>
        </w:rPr>
      </w:pPr>
      <w:r w:rsidRPr="001265BC">
        <w:rPr>
          <w:rFonts w:eastAsiaTheme="minorHAnsi"/>
          <w:b/>
          <w:color w:val="404040" w:themeColor="text1" w:themeTint="BF"/>
          <w:sz w:val="18"/>
          <w:lang w:val="es-ES"/>
        </w:rPr>
        <w:t>Entorno de Sistema Operativo (OSE)</w:t>
      </w:r>
      <w:r w:rsidRPr="001265BC">
        <w:rPr>
          <w:rFonts w:eastAsiaTheme="minorHAnsi"/>
          <w:color w:val="404040" w:themeColor="text1" w:themeTint="BF"/>
          <w:sz w:val="18"/>
          <w:lang w:val="es-ES"/>
        </w:rPr>
        <w:t xml:space="preserve"> es la totalidad o una parte de una instancia (consulte </w:t>
      </w:r>
      <w:r w:rsidR="00C8122B">
        <w:rPr>
          <w:rFonts w:eastAsiaTheme="minorHAnsi"/>
          <w:color w:val="404040" w:themeColor="text1" w:themeTint="BF"/>
          <w:sz w:val="18"/>
          <w:lang w:val="es-ES"/>
        </w:rPr>
        <w:t>“</w:t>
      </w:r>
      <w:r w:rsidRPr="001265BC">
        <w:rPr>
          <w:rFonts w:eastAsiaTheme="minorHAnsi"/>
          <w:color w:val="404040" w:themeColor="text1" w:themeTint="BF"/>
          <w:sz w:val="18"/>
          <w:lang w:val="es-ES"/>
        </w:rPr>
        <w:t>Instancia</w:t>
      </w:r>
      <w:r w:rsidR="00C8122B">
        <w:rPr>
          <w:rFonts w:eastAsiaTheme="minorHAnsi"/>
          <w:color w:val="404040" w:themeColor="text1" w:themeTint="BF"/>
          <w:sz w:val="18"/>
          <w:lang w:val="es-ES"/>
        </w:rPr>
        <w:t>”</w:t>
      </w:r>
      <w:r w:rsidRPr="001265BC">
        <w:rPr>
          <w:rFonts w:eastAsiaTheme="minorHAnsi"/>
          <w:color w:val="404040" w:themeColor="text1" w:themeTint="BF"/>
          <w:sz w:val="18"/>
          <w:lang w:val="es-ES"/>
        </w:rPr>
        <w:t xml:space="preserve">)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w:t>
      </w:r>
      <w:r w:rsidRPr="001265BC">
        <w:rPr>
          <w:rFonts w:eastAsiaTheme="minorHAnsi"/>
          <w:color w:val="404040" w:themeColor="text1" w:themeTint="BF"/>
          <w:sz w:val="18"/>
          <w:lang w:val="es-ES"/>
        </w:rPr>
        <w:lastRenderedPageBreak/>
        <w:t>aplicaciones, si las hubiera, configuradas para ejecutarse en la instancia del sistema operativo o en partes identificadas anteriormente. Existen dos tipos de OSE: físico y virtual.</w:t>
      </w:r>
      <w:r w:rsidR="00A37F88" w:rsidRPr="001265BC">
        <w:rPr>
          <w:rFonts w:eastAsiaTheme="minorHAnsi"/>
          <w:color w:val="404040" w:themeColor="text1" w:themeTint="BF"/>
          <w:sz w:val="18"/>
          <w:lang w:val="es-ES"/>
        </w:rPr>
        <w:t xml:space="preserve"> </w:t>
      </w:r>
      <w:r w:rsidRPr="001265BC">
        <w:rPr>
          <w:rFonts w:eastAsiaTheme="minorHAnsi"/>
          <w:color w:val="404040" w:themeColor="text1" w:themeTint="BF"/>
          <w:sz w:val="18"/>
          <w:lang w:val="es-ES"/>
        </w:rPr>
        <w:t xml:space="preserve">Un sistema de hardware físico puede tener un OSE físico y/o </w:t>
      </w:r>
      <w:r w:rsidR="0049217A" w:rsidRPr="001265BC">
        <w:rPr>
          <w:rFonts w:eastAsiaTheme="minorHAnsi"/>
          <w:color w:val="404040" w:themeColor="text1" w:themeTint="BF"/>
          <w:sz w:val="18"/>
          <w:lang w:val="es-ES"/>
        </w:rPr>
        <w:br/>
      </w:r>
      <w:r w:rsidRPr="001265BC">
        <w:rPr>
          <w:rFonts w:eastAsiaTheme="minorHAnsi"/>
          <w:color w:val="404040" w:themeColor="text1" w:themeTint="BF"/>
          <w:sz w:val="18"/>
          <w:lang w:val="es-ES"/>
        </w:rPr>
        <w:t>uno o más OSEs virtuales.</w:t>
      </w:r>
    </w:p>
    <w:p w:rsidR="000A570B" w:rsidRPr="001265BC" w:rsidRDefault="000A570B" w:rsidP="0049217A">
      <w:pPr>
        <w:pStyle w:val="PURBody-Indented"/>
        <w:rPr>
          <w:lang w:val="es-ES"/>
        </w:rPr>
      </w:pPr>
      <w:r w:rsidRPr="001265BC">
        <w:rPr>
          <w:rStyle w:val="PURBlueStrongChar"/>
          <w:b/>
          <w:lang w:val="es-ES"/>
        </w:rPr>
        <w:t>OSE Físico</w:t>
      </w:r>
      <w:r w:rsidRPr="001265BC">
        <w:rPr>
          <w:b/>
          <w:lang w:val="es-ES"/>
        </w:rPr>
        <w:t xml:space="preserve"> </w:t>
      </w:r>
      <w:r w:rsidRPr="001265BC">
        <w:rPr>
          <w:lang w:val="es-ES"/>
        </w:rPr>
        <w:t xml:space="preserve">es un OSE (consulte </w:t>
      </w:r>
      <w:r w:rsidR="00C8122B">
        <w:rPr>
          <w:lang w:val="es-ES"/>
        </w:rPr>
        <w:t>“</w:t>
      </w:r>
      <w:r w:rsidRPr="001265BC">
        <w:rPr>
          <w:lang w:val="es-ES"/>
        </w:rPr>
        <w:t>Entorno de Sistema Operativo (OSE)</w:t>
      </w:r>
      <w:r w:rsidR="00C8122B">
        <w:rPr>
          <w:lang w:val="es-ES"/>
        </w:rPr>
        <w:t>”</w:t>
      </w:r>
      <w:r w:rsidRPr="001265BC">
        <w:rPr>
          <w:lang w:val="es-ES"/>
        </w:rPr>
        <w:t>) que se configura para ejecutarse directamente en un sistema de hardware físico.</w:t>
      </w:r>
      <w:r w:rsidR="00A37F88" w:rsidRPr="001265BC">
        <w:rPr>
          <w:lang w:val="es-ES"/>
        </w:rPr>
        <w:t xml:space="preserve"> </w:t>
      </w:r>
      <w:r w:rsidRPr="001265BC">
        <w:rPr>
          <w:lang w:val="es-ES"/>
        </w:rPr>
        <w:t xml:space="preserve">La instancia (consulte </w:t>
      </w:r>
      <w:r w:rsidR="00C8122B">
        <w:rPr>
          <w:lang w:val="es-ES"/>
        </w:rPr>
        <w:t>“</w:t>
      </w:r>
      <w:r w:rsidRPr="001265BC">
        <w:rPr>
          <w:lang w:val="es-ES"/>
        </w:rPr>
        <w:t>Instancia</w:t>
      </w:r>
      <w:r w:rsidR="00C8122B">
        <w:rPr>
          <w:lang w:val="es-ES"/>
        </w:rPr>
        <w:t>”</w:t>
      </w:r>
      <w:r w:rsidRPr="001265BC">
        <w:rPr>
          <w:lang w:val="es-ES"/>
        </w:rPr>
        <w:t>) del sistema operativo que se utiliza para ejecutar software de virtualización de hardware (por ejemplo, Microsoft Hyper-V Server o tecnologías similares) o para proporcionar servicios de virtualización de hardware (por ejemplo, tecnología de virtualización de Microsoft o tecnologías similares) se considera parte del</w:t>
      </w:r>
      <w:r w:rsidR="0049217A" w:rsidRPr="001265BC">
        <w:rPr>
          <w:lang w:val="es-ES"/>
        </w:rPr>
        <w:t> </w:t>
      </w:r>
      <w:r w:rsidRPr="001265BC">
        <w:rPr>
          <w:lang w:val="es-ES"/>
        </w:rPr>
        <w:t xml:space="preserve">OSE físico. </w:t>
      </w:r>
    </w:p>
    <w:p w:rsidR="000A570B" w:rsidRPr="001265BC" w:rsidRDefault="000A570B" w:rsidP="0049217A">
      <w:pPr>
        <w:pStyle w:val="PURBody-Indented"/>
        <w:rPr>
          <w:lang w:val="es-ES"/>
        </w:rPr>
      </w:pPr>
      <w:r w:rsidRPr="001265BC">
        <w:rPr>
          <w:rStyle w:val="PURBlueStrongChar"/>
          <w:b/>
          <w:lang w:val="es-ES"/>
        </w:rPr>
        <w:t>OSE Virtual</w:t>
      </w:r>
      <w:r w:rsidRPr="001265BC">
        <w:rPr>
          <w:b/>
          <w:color w:val="auto"/>
          <w:lang w:val="es-ES"/>
        </w:rPr>
        <w:t xml:space="preserve"> </w:t>
      </w:r>
      <w:r w:rsidRPr="001265BC">
        <w:rPr>
          <w:lang w:val="es-ES"/>
        </w:rPr>
        <w:t xml:space="preserve">es un OSE (consulte </w:t>
      </w:r>
      <w:r w:rsidR="00C8122B">
        <w:rPr>
          <w:lang w:val="es-ES"/>
        </w:rPr>
        <w:t>“</w:t>
      </w:r>
      <w:r w:rsidRPr="001265BC">
        <w:rPr>
          <w:lang w:val="es-ES"/>
        </w:rPr>
        <w:t>Entorno de Sistema Operativo (OSE)</w:t>
      </w:r>
      <w:r w:rsidR="00C8122B">
        <w:rPr>
          <w:lang w:val="es-ES"/>
        </w:rPr>
        <w:t>”</w:t>
      </w:r>
      <w:r w:rsidRPr="001265BC">
        <w:rPr>
          <w:lang w:val="es-ES"/>
        </w:rPr>
        <w:t>) que se configura para ejecutarse en un sistema de</w:t>
      </w:r>
      <w:r w:rsidR="0049217A" w:rsidRPr="001265BC">
        <w:rPr>
          <w:lang w:val="es-ES"/>
        </w:rPr>
        <w:t> </w:t>
      </w:r>
      <w:r w:rsidRPr="001265BC">
        <w:rPr>
          <w:lang w:val="es-ES"/>
        </w:rPr>
        <w:t>hardware virtual (o emulado de otra manera).</w:t>
      </w:r>
      <w:r w:rsidR="00A37F88" w:rsidRPr="001265BC">
        <w:rPr>
          <w:lang w:val="es-ES"/>
        </w:rPr>
        <w:t xml:space="preserve"> </w:t>
      </w:r>
    </w:p>
    <w:p w:rsidR="000A570B" w:rsidRPr="001265BC" w:rsidRDefault="000A570B" w:rsidP="0028524C">
      <w:pPr>
        <w:pStyle w:val="PURHeading2"/>
        <w:rPr>
          <w:lang w:val="es-ES"/>
        </w:rPr>
      </w:pPr>
      <w:r w:rsidRPr="001265BC">
        <w:rPr>
          <w:lang w:val="es-ES"/>
        </w:rPr>
        <w:t>Servidor</w:t>
      </w:r>
    </w:p>
    <w:p w:rsidR="000A570B" w:rsidRPr="001265BC" w:rsidRDefault="000A570B" w:rsidP="0049217A">
      <w:pPr>
        <w:pStyle w:val="PURBody-Indented"/>
        <w:rPr>
          <w:lang w:val="es-ES"/>
        </w:rPr>
      </w:pPr>
      <w:r w:rsidRPr="001265BC">
        <w:rPr>
          <w:lang w:val="es-ES"/>
        </w:rPr>
        <w:t>Un servidor es un sistema de hardware físico capaz de ejecutar el software de servidor.</w:t>
      </w:r>
      <w:r w:rsidR="00A37F88" w:rsidRPr="001265BC">
        <w:rPr>
          <w:lang w:val="es-ES"/>
        </w:rPr>
        <w:t xml:space="preserve"> </w:t>
      </w:r>
      <w:r w:rsidRPr="001265BC">
        <w:rPr>
          <w:lang w:val="es-ES"/>
        </w:rPr>
        <w:t>Una partición o división de hardware se</w:t>
      </w:r>
      <w:r w:rsidR="0049217A" w:rsidRPr="001265BC">
        <w:rPr>
          <w:lang w:val="es-ES"/>
        </w:rPr>
        <w:t> </w:t>
      </w:r>
      <w:r w:rsidRPr="001265BC">
        <w:rPr>
          <w:lang w:val="es-ES"/>
        </w:rPr>
        <w:t xml:space="preserve">considera un sistema de hardware físico independiente. </w:t>
      </w:r>
    </w:p>
    <w:p w:rsidR="000A570B" w:rsidRPr="001265BC" w:rsidRDefault="000A570B" w:rsidP="0028524C">
      <w:pPr>
        <w:pStyle w:val="PURHeading2"/>
        <w:rPr>
          <w:bCs/>
          <w:lang w:val="es-ES"/>
        </w:rPr>
      </w:pPr>
      <w:r w:rsidRPr="001265BC">
        <w:rPr>
          <w:lang w:val="es-ES"/>
        </w:rPr>
        <w:t>Asignación de una licencia</w:t>
      </w:r>
    </w:p>
    <w:p w:rsidR="000A570B" w:rsidRPr="001265BC" w:rsidRDefault="000A570B" w:rsidP="0049217A">
      <w:pPr>
        <w:pStyle w:val="PURBody-Indented"/>
        <w:rPr>
          <w:lang w:val="es-ES"/>
        </w:rPr>
      </w:pPr>
      <w:r w:rsidRPr="001265BC">
        <w:rPr>
          <w:lang w:val="es-ES"/>
        </w:rPr>
        <w:t>Ceder una licencia significa simplemente designar dicha licencia a un dispositivo o usuario.</w:t>
      </w:r>
    </w:p>
    <w:p w:rsidR="000A570B" w:rsidRPr="001265BC" w:rsidRDefault="000A570B" w:rsidP="0028524C">
      <w:pPr>
        <w:pStyle w:val="PURHeading2"/>
        <w:rPr>
          <w:bCs/>
          <w:lang w:val="es-ES"/>
        </w:rPr>
      </w:pPr>
      <w:r w:rsidRPr="001265BC">
        <w:rPr>
          <w:lang w:val="es-ES"/>
        </w:rPr>
        <w:t>Indivisibilidad del software</w:t>
      </w:r>
    </w:p>
    <w:p w:rsidR="000A570B" w:rsidRPr="001265BC" w:rsidRDefault="000A570B" w:rsidP="0049217A">
      <w:pPr>
        <w:pStyle w:val="PURBody-Indented"/>
        <w:rPr>
          <w:b/>
          <w:lang w:val="es-ES"/>
        </w:rPr>
      </w:pPr>
      <w:r w:rsidRPr="001265BC">
        <w:rPr>
          <w:lang w:val="es-ES"/>
        </w:rPr>
        <w:t>El software no se puede dividir para utilizarlo en más de un OSE bajo la misma licencia, salvo que se permita expresamente.</w:t>
      </w:r>
      <w:r w:rsidR="00A37F88" w:rsidRPr="001265BC">
        <w:rPr>
          <w:lang w:val="es-ES"/>
        </w:rPr>
        <w:t xml:space="preserve"> </w:t>
      </w:r>
      <w:r w:rsidRPr="001265BC">
        <w:rPr>
          <w:lang w:val="es-ES"/>
        </w:rPr>
        <w:t>Esto</w:t>
      </w:r>
      <w:r w:rsidR="0049217A" w:rsidRPr="001265BC">
        <w:rPr>
          <w:lang w:val="es-ES"/>
        </w:rPr>
        <w:t> </w:t>
      </w:r>
      <w:r w:rsidRPr="001265BC">
        <w:rPr>
          <w:lang w:val="es-ES"/>
        </w:rPr>
        <w:t>se aplica incluso si los OSE se encuentran en el mismo sistema de hardware físico.</w:t>
      </w:r>
    </w:p>
    <w:p w:rsidR="000A570B" w:rsidRPr="001265BC" w:rsidRDefault="000A570B" w:rsidP="0028524C">
      <w:pPr>
        <w:pStyle w:val="PURHeading2"/>
        <w:rPr>
          <w:bCs/>
          <w:lang w:val="es-ES"/>
        </w:rPr>
      </w:pPr>
      <w:r w:rsidRPr="001265BC">
        <w:rPr>
          <w:lang w:val="es-ES"/>
        </w:rPr>
        <w:t>Procesadores físicos y virtuales</w:t>
      </w:r>
    </w:p>
    <w:p w:rsidR="000A570B" w:rsidRPr="001265BC" w:rsidRDefault="000A570B" w:rsidP="0049217A">
      <w:pPr>
        <w:pStyle w:val="PURBody-Indented"/>
        <w:rPr>
          <w:lang w:val="es-ES"/>
        </w:rPr>
      </w:pPr>
      <w:r w:rsidRPr="001265BC">
        <w:rPr>
          <w:lang w:val="es-ES"/>
        </w:rPr>
        <w:t>Un procesador físico es un procesador que se incluye en un sistema de hardware físico. Los entornos de sistema operativo físico utilizan procesadores físicos.</w:t>
      </w:r>
      <w:r w:rsidR="00A37F88" w:rsidRPr="001265BC">
        <w:rPr>
          <w:lang w:val="es-ES"/>
        </w:rPr>
        <w:t xml:space="preserve"> </w:t>
      </w:r>
      <w:r w:rsidRPr="001265BC">
        <w:rPr>
          <w:lang w:val="es-ES"/>
        </w:rPr>
        <w:t>Un procesador virtual es el que se incluye en un sistema de hardware virtual (o emulado de cualquier otro modo).</w:t>
      </w:r>
      <w:r w:rsidR="00A37F88" w:rsidRPr="001265BC">
        <w:rPr>
          <w:lang w:val="es-ES"/>
        </w:rPr>
        <w:t xml:space="preserve"> </w:t>
      </w:r>
      <w:r w:rsidRPr="001265BC">
        <w:rPr>
          <w:lang w:val="es-ES"/>
        </w:rPr>
        <w:t>Los OSEs virtuales utilizan procesadores virtuales.</w:t>
      </w:r>
      <w:r w:rsidR="00A37F88" w:rsidRPr="001265BC">
        <w:rPr>
          <w:lang w:val="es-ES"/>
        </w:rPr>
        <w:t xml:space="preserve"> </w:t>
      </w:r>
      <w:r w:rsidRPr="001265BC">
        <w:rPr>
          <w:lang w:val="es-ES"/>
        </w:rPr>
        <w:t>Sólo a efectos de licencia, se considera que un procesador virtual tiene el mismo número de subprocesos y núcleos que cada procesador físico del sistema de hardware físico subyacente.</w:t>
      </w:r>
      <w:bookmarkEnd w:id="15"/>
    </w:p>
    <w:p w:rsidR="000A570B" w:rsidRPr="001265BC" w:rsidRDefault="00742D8B" w:rsidP="00F01C15">
      <w:pPr>
        <w:pStyle w:val="PURBreadcrumb"/>
        <w:rPr>
          <w:rFonts w:ascii="Arial Narrow" w:hAnsi="Arial Narrow"/>
          <w:sz w:val="16"/>
          <w:lang w:val="es-ES"/>
        </w:rPr>
        <w:sectPr w:rsidR="000A570B" w:rsidRPr="001265BC" w:rsidSect="006461D3">
          <w:footerReference w:type="default" r:id="rId44"/>
          <w:pgSz w:w="12240" w:h="15840" w:code="1"/>
          <w:pgMar w:top="1170" w:right="720" w:bottom="720" w:left="720" w:header="432" w:footer="288" w:gutter="0"/>
          <w:cols w:space="360"/>
          <w:docGrid w:linePitch="360"/>
        </w:sectPr>
      </w:pPr>
      <w:hyperlink w:anchor="TOC" w:history="1">
        <w:r w:rsidR="004476ED" w:rsidRPr="001265BC">
          <w:rPr>
            <w:rStyle w:val="Hyperlink"/>
            <w:rFonts w:ascii="Arial Narrow" w:hAnsi="Arial Narrow"/>
            <w:sz w:val="16"/>
            <w:lang w:val="es-ES"/>
          </w:rPr>
          <w:t>Tabla de contenidos</w:t>
        </w:r>
      </w:hyperlink>
      <w:r w:rsidR="004476ED" w:rsidRPr="001265BC">
        <w:rPr>
          <w:rFonts w:ascii="Arial Narrow" w:hAnsi="Arial Narrow"/>
          <w:sz w:val="16"/>
          <w:lang w:val="es-ES"/>
        </w:rPr>
        <w:t xml:space="preserve"> / </w:t>
      </w:r>
      <w:hyperlink w:anchor="UniversalTerms" w:history="1">
        <w:r w:rsidR="00874A56" w:rsidRPr="001265BC">
          <w:rPr>
            <w:rStyle w:val="Hyperlink"/>
            <w:rFonts w:ascii="Arial Narrow" w:hAnsi="Arial Narrow"/>
            <w:sz w:val="16"/>
            <w:lang w:val="es-ES"/>
          </w:rPr>
          <w:t>Términos de Licencia Universales</w:t>
        </w:r>
      </w:hyperlink>
    </w:p>
    <w:p w:rsidR="000A570B" w:rsidRPr="001265BC" w:rsidRDefault="000A570B" w:rsidP="000A570B">
      <w:pPr>
        <w:pStyle w:val="PURSectionHeading"/>
        <w:rPr>
          <w:lang w:val="es-ES"/>
        </w:rPr>
        <w:sectPr w:rsidR="000A570B" w:rsidRPr="001265BC" w:rsidSect="00191E26">
          <w:footerReference w:type="default" r:id="rId45"/>
          <w:pgSz w:w="12240" w:h="15840" w:code="1"/>
          <w:pgMar w:top="1170" w:right="720" w:bottom="720" w:left="720" w:header="432" w:footer="288" w:gutter="0"/>
          <w:cols w:space="360"/>
          <w:docGrid w:linePitch="360"/>
        </w:sectPr>
      </w:pPr>
      <w:bookmarkStart w:id="24" w:name="_Toc299519080"/>
      <w:bookmarkStart w:id="25" w:name="_Toc299524944"/>
      <w:bookmarkStart w:id="26" w:name="_Toc299531295"/>
      <w:bookmarkStart w:id="27" w:name="_Toc299531403"/>
      <w:bookmarkStart w:id="28" w:name="_Toc299531511"/>
      <w:bookmarkStart w:id="29" w:name="_Toc299957120"/>
      <w:bookmarkStart w:id="30" w:name="_Toc301960231"/>
      <w:r w:rsidRPr="001265BC">
        <w:rPr>
          <w:lang w:val="es-ES"/>
        </w:rPr>
        <w:lastRenderedPageBreak/>
        <w:t>Modelo de Licencia Por procesador</w:t>
      </w:r>
      <w:bookmarkEnd w:id="24"/>
      <w:bookmarkEnd w:id="25"/>
      <w:bookmarkEnd w:id="26"/>
      <w:bookmarkEnd w:id="27"/>
      <w:bookmarkEnd w:id="28"/>
      <w:bookmarkEnd w:id="29"/>
      <w:bookmarkEnd w:id="30"/>
    </w:p>
    <w:p w:rsidR="009C7C76" w:rsidRPr="001265BC" w:rsidRDefault="00AE5A40">
      <w:pPr>
        <w:pStyle w:val="TOC2"/>
        <w:rPr>
          <w:noProof/>
          <w:color w:val="auto"/>
          <w:sz w:val="22"/>
        </w:rPr>
      </w:pPr>
      <w:r w:rsidRPr="001265BC">
        <w:lastRenderedPageBreak/>
        <w:fldChar w:fldCharType="begin"/>
      </w:r>
      <w:r w:rsidR="0006656D" w:rsidRPr="001265BC">
        <w:instrText xml:space="preserve"> TOC \b Per_Processor \h \z \t "PUR Product Name,2" </w:instrText>
      </w:r>
      <w:r w:rsidRPr="001265BC">
        <w:fldChar w:fldCharType="separate"/>
      </w:r>
      <w:hyperlink w:anchor="_Toc300000459" w:history="1">
        <w:r w:rsidR="009C7C76" w:rsidRPr="001265BC">
          <w:rPr>
            <w:rStyle w:val="Hyperlink"/>
            <w:noProof/>
          </w:rPr>
          <w:t>BizTalk Server 2010 Branch Edition</w:t>
        </w:r>
        <w:r w:rsidR="009C7C76" w:rsidRPr="001265BC">
          <w:rPr>
            <w:noProof/>
            <w:webHidden/>
          </w:rPr>
          <w:tab/>
        </w:r>
        <w:r w:rsidRPr="001265BC">
          <w:rPr>
            <w:noProof/>
            <w:webHidden/>
          </w:rPr>
          <w:fldChar w:fldCharType="begin"/>
        </w:r>
        <w:r w:rsidR="009C7C76" w:rsidRPr="001265BC">
          <w:rPr>
            <w:noProof/>
            <w:webHidden/>
          </w:rPr>
          <w:instrText xml:space="preserve"> PAGEREF _Toc300000459 \h </w:instrText>
        </w:r>
        <w:r w:rsidRPr="001265BC">
          <w:rPr>
            <w:noProof/>
            <w:webHidden/>
          </w:rPr>
        </w:r>
        <w:r w:rsidRPr="001265BC">
          <w:rPr>
            <w:noProof/>
            <w:webHidden/>
          </w:rPr>
          <w:fldChar w:fldCharType="separate"/>
        </w:r>
        <w:r w:rsidR="00D56563">
          <w:rPr>
            <w:noProof/>
            <w:webHidden/>
          </w:rPr>
          <w:t>12</w:t>
        </w:r>
        <w:r w:rsidRPr="001265BC">
          <w:rPr>
            <w:noProof/>
            <w:webHidden/>
          </w:rPr>
          <w:fldChar w:fldCharType="end"/>
        </w:r>
      </w:hyperlink>
    </w:p>
    <w:p w:rsidR="009C7C76" w:rsidRPr="001265BC" w:rsidRDefault="00742D8B">
      <w:pPr>
        <w:pStyle w:val="TOC2"/>
        <w:rPr>
          <w:noProof/>
          <w:color w:val="auto"/>
          <w:sz w:val="22"/>
        </w:rPr>
      </w:pPr>
      <w:hyperlink w:anchor="_Toc300000460" w:history="1">
        <w:r w:rsidR="009C7C76" w:rsidRPr="001265BC">
          <w:rPr>
            <w:rStyle w:val="Hyperlink"/>
            <w:noProof/>
          </w:rPr>
          <w:t>BizTalk Server 2010 Enterprise Edition</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_Toc300000460 \h </w:instrText>
        </w:r>
        <w:r w:rsidR="00AE5A40" w:rsidRPr="001265BC">
          <w:rPr>
            <w:noProof/>
            <w:webHidden/>
          </w:rPr>
        </w:r>
        <w:r w:rsidR="00AE5A40" w:rsidRPr="001265BC">
          <w:rPr>
            <w:noProof/>
            <w:webHidden/>
          </w:rPr>
          <w:fldChar w:fldCharType="separate"/>
        </w:r>
        <w:r w:rsidR="00D56563">
          <w:rPr>
            <w:noProof/>
            <w:webHidden/>
          </w:rPr>
          <w:t>13</w:t>
        </w:r>
        <w:r w:rsidR="00AE5A40" w:rsidRPr="001265BC">
          <w:rPr>
            <w:noProof/>
            <w:webHidden/>
          </w:rPr>
          <w:fldChar w:fldCharType="end"/>
        </w:r>
      </w:hyperlink>
    </w:p>
    <w:p w:rsidR="009C7C76" w:rsidRPr="001265BC" w:rsidRDefault="00742D8B">
      <w:pPr>
        <w:pStyle w:val="TOC2"/>
        <w:rPr>
          <w:noProof/>
          <w:color w:val="auto"/>
          <w:sz w:val="22"/>
        </w:rPr>
      </w:pPr>
      <w:hyperlink w:anchor="_Toc300000461" w:history="1">
        <w:r w:rsidR="009C7C76" w:rsidRPr="001265BC">
          <w:rPr>
            <w:rStyle w:val="Hyperlink"/>
            <w:noProof/>
          </w:rPr>
          <w:t>BizTalk Server 2010 Standard Edition</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_Toc300000461 \h </w:instrText>
        </w:r>
        <w:r w:rsidR="00AE5A40" w:rsidRPr="001265BC">
          <w:rPr>
            <w:noProof/>
            <w:webHidden/>
          </w:rPr>
        </w:r>
        <w:r w:rsidR="00AE5A40" w:rsidRPr="001265BC">
          <w:rPr>
            <w:noProof/>
            <w:webHidden/>
          </w:rPr>
          <w:fldChar w:fldCharType="separate"/>
        </w:r>
        <w:r w:rsidR="00D56563">
          <w:rPr>
            <w:noProof/>
            <w:webHidden/>
          </w:rPr>
          <w:t>13</w:t>
        </w:r>
        <w:r w:rsidR="00AE5A40" w:rsidRPr="001265BC">
          <w:rPr>
            <w:noProof/>
            <w:webHidden/>
          </w:rPr>
          <w:fldChar w:fldCharType="end"/>
        </w:r>
      </w:hyperlink>
    </w:p>
    <w:p w:rsidR="009C7C76" w:rsidRPr="001265BC" w:rsidRDefault="00742D8B">
      <w:pPr>
        <w:pStyle w:val="TOC2"/>
        <w:rPr>
          <w:noProof/>
          <w:color w:val="auto"/>
          <w:sz w:val="22"/>
        </w:rPr>
      </w:pPr>
      <w:hyperlink w:anchor="_Toc300000462" w:history="1">
        <w:r w:rsidR="009C7C76" w:rsidRPr="001265BC">
          <w:rPr>
            <w:rStyle w:val="Hyperlink"/>
            <w:noProof/>
          </w:rPr>
          <w:t>Commerce Server 2009 R2 Enterprise Edition</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_Toc300000462 \h </w:instrText>
        </w:r>
        <w:r w:rsidR="00AE5A40" w:rsidRPr="001265BC">
          <w:rPr>
            <w:noProof/>
            <w:webHidden/>
          </w:rPr>
        </w:r>
        <w:r w:rsidR="00AE5A40" w:rsidRPr="001265BC">
          <w:rPr>
            <w:noProof/>
            <w:webHidden/>
          </w:rPr>
          <w:fldChar w:fldCharType="separate"/>
        </w:r>
        <w:r w:rsidR="00D56563">
          <w:rPr>
            <w:noProof/>
            <w:webHidden/>
          </w:rPr>
          <w:t>14</w:t>
        </w:r>
        <w:r w:rsidR="00AE5A40" w:rsidRPr="001265BC">
          <w:rPr>
            <w:noProof/>
            <w:webHidden/>
          </w:rPr>
          <w:fldChar w:fldCharType="end"/>
        </w:r>
      </w:hyperlink>
    </w:p>
    <w:p w:rsidR="009C7C76" w:rsidRPr="001265BC" w:rsidRDefault="00742D8B">
      <w:pPr>
        <w:pStyle w:val="TOC2"/>
        <w:rPr>
          <w:noProof/>
          <w:color w:val="auto"/>
          <w:sz w:val="22"/>
        </w:rPr>
      </w:pPr>
      <w:hyperlink w:anchor="_Toc300000463" w:history="1">
        <w:r w:rsidR="009C7C76" w:rsidRPr="001265BC">
          <w:rPr>
            <w:rStyle w:val="Hyperlink"/>
            <w:noProof/>
          </w:rPr>
          <w:t>Commerce Server 2009 R2 Standard Edition</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_Toc300000463 \h </w:instrText>
        </w:r>
        <w:r w:rsidR="00AE5A40" w:rsidRPr="001265BC">
          <w:rPr>
            <w:noProof/>
            <w:webHidden/>
          </w:rPr>
        </w:r>
        <w:r w:rsidR="00AE5A40" w:rsidRPr="001265BC">
          <w:rPr>
            <w:noProof/>
            <w:webHidden/>
          </w:rPr>
          <w:fldChar w:fldCharType="separate"/>
        </w:r>
        <w:r w:rsidR="00D56563">
          <w:rPr>
            <w:noProof/>
            <w:webHidden/>
          </w:rPr>
          <w:t>14</w:t>
        </w:r>
        <w:r w:rsidR="00AE5A40" w:rsidRPr="001265BC">
          <w:rPr>
            <w:noProof/>
            <w:webHidden/>
          </w:rPr>
          <w:fldChar w:fldCharType="end"/>
        </w:r>
      </w:hyperlink>
    </w:p>
    <w:p w:rsidR="009C7C76" w:rsidRPr="001265BC" w:rsidRDefault="00742D8B">
      <w:pPr>
        <w:pStyle w:val="TOC2"/>
        <w:rPr>
          <w:noProof/>
          <w:color w:val="auto"/>
          <w:sz w:val="22"/>
        </w:rPr>
      </w:pPr>
      <w:hyperlink w:anchor="_Toc300000464" w:history="1">
        <w:r w:rsidR="009C7C76" w:rsidRPr="001265BC">
          <w:rPr>
            <w:rStyle w:val="Hyperlink"/>
            <w:noProof/>
          </w:rPr>
          <w:t>Core Infrastructure Server Suite Datacenter</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_Toc300000464 \h </w:instrText>
        </w:r>
        <w:r w:rsidR="00AE5A40" w:rsidRPr="001265BC">
          <w:rPr>
            <w:noProof/>
            <w:webHidden/>
          </w:rPr>
        </w:r>
        <w:r w:rsidR="00AE5A40" w:rsidRPr="001265BC">
          <w:rPr>
            <w:noProof/>
            <w:webHidden/>
          </w:rPr>
          <w:fldChar w:fldCharType="separate"/>
        </w:r>
        <w:r w:rsidR="00D56563">
          <w:rPr>
            <w:noProof/>
            <w:webHidden/>
          </w:rPr>
          <w:t>14</w:t>
        </w:r>
        <w:r w:rsidR="00AE5A40" w:rsidRPr="001265BC">
          <w:rPr>
            <w:noProof/>
            <w:webHidden/>
          </w:rPr>
          <w:fldChar w:fldCharType="end"/>
        </w:r>
      </w:hyperlink>
    </w:p>
    <w:p w:rsidR="009C7C76" w:rsidRPr="001265BC" w:rsidRDefault="00742D8B">
      <w:pPr>
        <w:pStyle w:val="TOC2"/>
        <w:rPr>
          <w:noProof/>
          <w:color w:val="auto"/>
          <w:sz w:val="22"/>
        </w:rPr>
      </w:pPr>
      <w:hyperlink w:anchor="_Toc300000465" w:history="1">
        <w:r w:rsidR="009C7C76" w:rsidRPr="001265BC">
          <w:rPr>
            <w:rStyle w:val="Hyperlink"/>
            <w:noProof/>
          </w:rPr>
          <w:t>Forefront Threat Management Gateway 2010 Enterprise</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_Toc300000465 \h </w:instrText>
        </w:r>
        <w:r w:rsidR="00AE5A40" w:rsidRPr="001265BC">
          <w:rPr>
            <w:noProof/>
            <w:webHidden/>
          </w:rPr>
        </w:r>
        <w:r w:rsidR="00AE5A40" w:rsidRPr="001265BC">
          <w:rPr>
            <w:noProof/>
            <w:webHidden/>
          </w:rPr>
          <w:fldChar w:fldCharType="separate"/>
        </w:r>
        <w:r w:rsidR="00D56563">
          <w:rPr>
            <w:noProof/>
            <w:webHidden/>
          </w:rPr>
          <w:t>15</w:t>
        </w:r>
        <w:r w:rsidR="00AE5A40" w:rsidRPr="001265BC">
          <w:rPr>
            <w:noProof/>
            <w:webHidden/>
          </w:rPr>
          <w:fldChar w:fldCharType="end"/>
        </w:r>
      </w:hyperlink>
    </w:p>
    <w:p w:rsidR="009C7C76" w:rsidRPr="001265BC" w:rsidRDefault="00742D8B">
      <w:pPr>
        <w:pStyle w:val="TOC2"/>
        <w:rPr>
          <w:noProof/>
          <w:color w:val="auto"/>
          <w:sz w:val="22"/>
        </w:rPr>
      </w:pPr>
      <w:hyperlink w:anchor="_Toc300000466" w:history="1">
        <w:r w:rsidR="009C7C76" w:rsidRPr="001265BC">
          <w:rPr>
            <w:rStyle w:val="Hyperlink"/>
            <w:noProof/>
          </w:rPr>
          <w:t>Forefront Threat Management Gateway 2010 Standard</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_Toc300000466 \h </w:instrText>
        </w:r>
        <w:r w:rsidR="00AE5A40" w:rsidRPr="001265BC">
          <w:rPr>
            <w:noProof/>
            <w:webHidden/>
          </w:rPr>
        </w:r>
        <w:r w:rsidR="00AE5A40" w:rsidRPr="001265BC">
          <w:rPr>
            <w:noProof/>
            <w:webHidden/>
          </w:rPr>
          <w:fldChar w:fldCharType="separate"/>
        </w:r>
        <w:r w:rsidR="00D56563">
          <w:rPr>
            <w:noProof/>
            <w:webHidden/>
          </w:rPr>
          <w:t>15</w:t>
        </w:r>
        <w:r w:rsidR="00AE5A40" w:rsidRPr="001265BC">
          <w:rPr>
            <w:noProof/>
            <w:webHidden/>
          </w:rPr>
          <w:fldChar w:fldCharType="end"/>
        </w:r>
      </w:hyperlink>
    </w:p>
    <w:p w:rsidR="009C7C76" w:rsidRPr="001265BC" w:rsidRDefault="00742D8B">
      <w:pPr>
        <w:pStyle w:val="TOC2"/>
        <w:rPr>
          <w:noProof/>
          <w:color w:val="auto"/>
          <w:sz w:val="22"/>
        </w:rPr>
      </w:pPr>
      <w:hyperlink w:anchor="_Toc300000467" w:history="1">
        <w:r w:rsidR="009C7C76" w:rsidRPr="001265BC">
          <w:rPr>
            <w:rStyle w:val="Hyperlink"/>
            <w:noProof/>
          </w:rPr>
          <w:t>HPC Pack 2008 R2 Enterprise</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_Toc300000467 \h </w:instrText>
        </w:r>
        <w:r w:rsidR="00AE5A40" w:rsidRPr="001265BC">
          <w:rPr>
            <w:noProof/>
            <w:webHidden/>
          </w:rPr>
        </w:r>
        <w:r w:rsidR="00AE5A40" w:rsidRPr="001265BC">
          <w:rPr>
            <w:noProof/>
            <w:webHidden/>
          </w:rPr>
          <w:fldChar w:fldCharType="separate"/>
        </w:r>
        <w:r w:rsidR="00D56563">
          <w:rPr>
            <w:noProof/>
            <w:webHidden/>
          </w:rPr>
          <w:t>15</w:t>
        </w:r>
        <w:r w:rsidR="00AE5A40" w:rsidRPr="001265BC">
          <w:rPr>
            <w:noProof/>
            <w:webHidden/>
          </w:rPr>
          <w:fldChar w:fldCharType="end"/>
        </w:r>
      </w:hyperlink>
    </w:p>
    <w:p w:rsidR="009C7C76" w:rsidRPr="001265BC" w:rsidRDefault="00742D8B">
      <w:pPr>
        <w:pStyle w:val="TOC2"/>
        <w:rPr>
          <w:noProof/>
          <w:color w:val="auto"/>
          <w:sz w:val="22"/>
        </w:rPr>
      </w:pPr>
      <w:hyperlink w:anchor="_Toc300000468" w:history="1">
        <w:r w:rsidR="009C7C76" w:rsidRPr="001265BC">
          <w:rPr>
            <w:rStyle w:val="Hyperlink"/>
            <w:noProof/>
          </w:rPr>
          <w:t>Microsoft Dynamics AX 2012</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_Toc300000468 \h </w:instrText>
        </w:r>
        <w:r w:rsidR="00AE5A40" w:rsidRPr="001265BC">
          <w:rPr>
            <w:noProof/>
            <w:webHidden/>
          </w:rPr>
        </w:r>
        <w:r w:rsidR="00AE5A40" w:rsidRPr="001265BC">
          <w:rPr>
            <w:noProof/>
            <w:webHidden/>
          </w:rPr>
          <w:fldChar w:fldCharType="separate"/>
        </w:r>
        <w:r w:rsidR="00D56563">
          <w:rPr>
            <w:noProof/>
            <w:webHidden/>
          </w:rPr>
          <w:t>16</w:t>
        </w:r>
        <w:r w:rsidR="00AE5A40" w:rsidRPr="001265BC">
          <w:rPr>
            <w:noProof/>
            <w:webHidden/>
          </w:rPr>
          <w:fldChar w:fldCharType="end"/>
        </w:r>
      </w:hyperlink>
    </w:p>
    <w:p w:rsidR="009C7C76" w:rsidRPr="001265BC" w:rsidRDefault="00742D8B">
      <w:pPr>
        <w:pStyle w:val="TOC2"/>
        <w:rPr>
          <w:noProof/>
          <w:color w:val="auto"/>
          <w:sz w:val="22"/>
        </w:rPr>
      </w:pPr>
      <w:hyperlink w:anchor="_Toc300000469" w:history="1">
        <w:r w:rsidR="009C7C76" w:rsidRPr="001265BC">
          <w:rPr>
            <w:rStyle w:val="Hyperlink"/>
            <w:noProof/>
          </w:rPr>
          <w:t>Microsoft Dynamics C5 2012</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_Toc300000469 \h </w:instrText>
        </w:r>
        <w:r w:rsidR="00AE5A40" w:rsidRPr="001265BC">
          <w:rPr>
            <w:noProof/>
            <w:webHidden/>
          </w:rPr>
        </w:r>
        <w:r w:rsidR="00AE5A40" w:rsidRPr="001265BC">
          <w:rPr>
            <w:noProof/>
            <w:webHidden/>
          </w:rPr>
          <w:fldChar w:fldCharType="separate"/>
        </w:r>
        <w:r w:rsidR="00D56563">
          <w:rPr>
            <w:noProof/>
            <w:webHidden/>
          </w:rPr>
          <w:t>17</w:t>
        </w:r>
        <w:r w:rsidR="00AE5A40" w:rsidRPr="001265BC">
          <w:rPr>
            <w:noProof/>
            <w:webHidden/>
          </w:rPr>
          <w:fldChar w:fldCharType="end"/>
        </w:r>
      </w:hyperlink>
    </w:p>
    <w:p w:rsidR="009C7C76" w:rsidRPr="001265BC" w:rsidRDefault="00742D8B">
      <w:pPr>
        <w:pStyle w:val="TOC2"/>
        <w:rPr>
          <w:noProof/>
          <w:color w:val="auto"/>
          <w:sz w:val="22"/>
        </w:rPr>
      </w:pPr>
      <w:hyperlink w:anchor="_Toc300000470" w:history="1">
        <w:r w:rsidR="009C7C76" w:rsidRPr="001265BC">
          <w:rPr>
            <w:rStyle w:val="Hyperlink"/>
            <w:noProof/>
          </w:rPr>
          <w:t>Microsoft Dynamics GP 2010 R2</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_Toc300000470 \h </w:instrText>
        </w:r>
        <w:r w:rsidR="00AE5A40" w:rsidRPr="001265BC">
          <w:rPr>
            <w:noProof/>
            <w:webHidden/>
          </w:rPr>
        </w:r>
        <w:r w:rsidR="00AE5A40" w:rsidRPr="001265BC">
          <w:rPr>
            <w:noProof/>
            <w:webHidden/>
          </w:rPr>
          <w:fldChar w:fldCharType="separate"/>
        </w:r>
        <w:r w:rsidR="00D56563">
          <w:rPr>
            <w:noProof/>
            <w:webHidden/>
          </w:rPr>
          <w:t>18</w:t>
        </w:r>
        <w:r w:rsidR="00AE5A40" w:rsidRPr="001265BC">
          <w:rPr>
            <w:noProof/>
            <w:webHidden/>
          </w:rPr>
          <w:fldChar w:fldCharType="end"/>
        </w:r>
      </w:hyperlink>
    </w:p>
    <w:p w:rsidR="009C7C76" w:rsidRPr="001265BC" w:rsidRDefault="00742D8B">
      <w:pPr>
        <w:pStyle w:val="TOC2"/>
        <w:rPr>
          <w:noProof/>
          <w:color w:val="auto"/>
          <w:sz w:val="22"/>
        </w:rPr>
      </w:pPr>
      <w:hyperlink w:anchor="_Toc300000471" w:history="1">
        <w:r w:rsidR="009C7C76" w:rsidRPr="001265BC">
          <w:rPr>
            <w:rStyle w:val="Hyperlink"/>
            <w:noProof/>
          </w:rPr>
          <w:t>Microsoft Dynamics NAV 2009 R2</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_Toc300000471 \h </w:instrText>
        </w:r>
        <w:r w:rsidR="00AE5A40" w:rsidRPr="001265BC">
          <w:rPr>
            <w:noProof/>
            <w:webHidden/>
          </w:rPr>
        </w:r>
        <w:r w:rsidR="00AE5A40" w:rsidRPr="001265BC">
          <w:rPr>
            <w:noProof/>
            <w:webHidden/>
          </w:rPr>
          <w:fldChar w:fldCharType="separate"/>
        </w:r>
        <w:r w:rsidR="00D56563">
          <w:rPr>
            <w:noProof/>
            <w:webHidden/>
          </w:rPr>
          <w:t>19</w:t>
        </w:r>
        <w:r w:rsidR="00AE5A40" w:rsidRPr="001265BC">
          <w:rPr>
            <w:noProof/>
            <w:webHidden/>
          </w:rPr>
          <w:fldChar w:fldCharType="end"/>
        </w:r>
      </w:hyperlink>
    </w:p>
    <w:p w:rsidR="009C7C76" w:rsidRPr="001265BC" w:rsidRDefault="00742D8B">
      <w:pPr>
        <w:pStyle w:val="TOC2"/>
        <w:rPr>
          <w:noProof/>
          <w:color w:val="auto"/>
          <w:sz w:val="22"/>
        </w:rPr>
      </w:pPr>
      <w:hyperlink w:anchor="_Toc300000472" w:history="1">
        <w:r w:rsidR="009C7C76" w:rsidRPr="001265BC">
          <w:rPr>
            <w:rStyle w:val="Hyperlink"/>
            <w:noProof/>
          </w:rPr>
          <w:t>Microsoft Dynamics SL 2011</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_Toc300000472 \h </w:instrText>
        </w:r>
        <w:r w:rsidR="00AE5A40" w:rsidRPr="001265BC">
          <w:rPr>
            <w:noProof/>
            <w:webHidden/>
          </w:rPr>
        </w:r>
        <w:r w:rsidR="00AE5A40" w:rsidRPr="001265BC">
          <w:rPr>
            <w:noProof/>
            <w:webHidden/>
          </w:rPr>
          <w:fldChar w:fldCharType="separate"/>
        </w:r>
        <w:r w:rsidR="00D56563">
          <w:rPr>
            <w:noProof/>
            <w:webHidden/>
          </w:rPr>
          <w:t>20</w:t>
        </w:r>
        <w:r w:rsidR="00AE5A40" w:rsidRPr="001265BC">
          <w:rPr>
            <w:noProof/>
            <w:webHidden/>
          </w:rPr>
          <w:fldChar w:fldCharType="end"/>
        </w:r>
      </w:hyperlink>
    </w:p>
    <w:p w:rsidR="009C7C76" w:rsidRPr="001265BC" w:rsidRDefault="00742D8B">
      <w:pPr>
        <w:pStyle w:val="TOC2"/>
        <w:rPr>
          <w:noProof/>
          <w:color w:val="auto"/>
          <w:sz w:val="22"/>
        </w:rPr>
      </w:pPr>
      <w:hyperlink w:anchor="_Toc300000473" w:history="1">
        <w:r w:rsidR="009C7C76" w:rsidRPr="001265BC">
          <w:rPr>
            <w:rStyle w:val="Hyperlink"/>
            <w:noProof/>
          </w:rPr>
          <w:t>Provisioning System</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_Toc300000473 \h </w:instrText>
        </w:r>
        <w:r w:rsidR="00AE5A40" w:rsidRPr="001265BC">
          <w:rPr>
            <w:noProof/>
            <w:webHidden/>
          </w:rPr>
        </w:r>
        <w:r w:rsidR="00AE5A40" w:rsidRPr="001265BC">
          <w:rPr>
            <w:noProof/>
            <w:webHidden/>
          </w:rPr>
          <w:fldChar w:fldCharType="separate"/>
        </w:r>
        <w:r w:rsidR="00D56563">
          <w:rPr>
            <w:noProof/>
            <w:webHidden/>
          </w:rPr>
          <w:t>21</w:t>
        </w:r>
        <w:r w:rsidR="00AE5A40" w:rsidRPr="001265BC">
          <w:rPr>
            <w:noProof/>
            <w:webHidden/>
          </w:rPr>
          <w:fldChar w:fldCharType="end"/>
        </w:r>
      </w:hyperlink>
    </w:p>
    <w:p w:rsidR="009C7C76" w:rsidRPr="001265BC" w:rsidRDefault="00742D8B">
      <w:pPr>
        <w:pStyle w:val="TOC2"/>
        <w:rPr>
          <w:noProof/>
          <w:color w:val="auto"/>
          <w:sz w:val="22"/>
        </w:rPr>
      </w:pPr>
      <w:hyperlink w:anchor="_Toc300000474" w:history="1">
        <w:r w:rsidR="009C7C76" w:rsidRPr="001265BC">
          <w:rPr>
            <w:rStyle w:val="Hyperlink"/>
            <w:noProof/>
          </w:rPr>
          <w:t>Search Server 2010</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_Toc300000474 \h </w:instrText>
        </w:r>
        <w:r w:rsidR="00AE5A40" w:rsidRPr="001265BC">
          <w:rPr>
            <w:noProof/>
            <w:webHidden/>
          </w:rPr>
        </w:r>
        <w:r w:rsidR="00AE5A40" w:rsidRPr="001265BC">
          <w:rPr>
            <w:noProof/>
            <w:webHidden/>
          </w:rPr>
          <w:fldChar w:fldCharType="separate"/>
        </w:r>
        <w:r w:rsidR="00D56563">
          <w:rPr>
            <w:noProof/>
            <w:webHidden/>
          </w:rPr>
          <w:t>21</w:t>
        </w:r>
        <w:r w:rsidR="00AE5A40" w:rsidRPr="001265BC">
          <w:rPr>
            <w:noProof/>
            <w:webHidden/>
          </w:rPr>
          <w:fldChar w:fldCharType="end"/>
        </w:r>
      </w:hyperlink>
    </w:p>
    <w:p w:rsidR="009C7C76" w:rsidRPr="001265BC" w:rsidRDefault="00742D8B">
      <w:pPr>
        <w:pStyle w:val="TOC2"/>
        <w:rPr>
          <w:noProof/>
          <w:color w:val="auto"/>
          <w:sz w:val="22"/>
        </w:rPr>
      </w:pPr>
      <w:hyperlink w:anchor="_Toc300000475" w:history="1">
        <w:r w:rsidR="009C7C76" w:rsidRPr="001265BC">
          <w:rPr>
            <w:rStyle w:val="Hyperlink"/>
            <w:noProof/>
          </w:rPr>
          <w:t>SharePoint Server 2010 for Internet Sites Enterprise</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_Toc300000475 \h </w:instrText>
        </w:r>
        <w:r w:rsidR="00AE5A40" w:rsidRPr="001265BC">
          <w:rPr>
            <w:noProof/>
            <w:webHidden/>
          </w:rPr>
        </w:r>
        <w:r w:rsidR="00AE5A40" w:rsidRPr="001265BC">
          <w:rPr>
            <w:noProof/>
            <w:webHidden/>
          </w:rPr>
          <w:fldChar w:fldCharType="separate"/>
        </w:r>
        <w:r w:rsidR="00D56563">
          <w:rPr>
            <w:noProof/>
            <w:webHidden/>
          </w:rPr>
          <w:t>21</w:t>
        </w:r>
        <w:r w:rsidR="00AE5A40" w:rsidRPr="001265BC">
          <w:rPr>
            <w:noProof/>
            <w:webHidden/>
          </w:rPr>
          <w:fldChar w:fldCharType="end"/>
        </w:r>
      </w:hyperlink>
    </w:p>
    <w:p w:rsidR="009C7C76" w:rsidRPr="001265BC" w:rsidRDefault="00742D8B">
      <w:pPr>
        <w:pStyle w:val="TOC2"/>
        <w:rPr>
          <w:noProof/>
          <w:color w:val="auto"/>
          <w:sz w:val="22"/>
        </w:rPr>
      </w:pPr>
      <w:hyperlink w:anchor="_Toc300000476" w:history="1">
        <w:r w:rsidR="009C7C76" w:rsidRPr="001265BC">
          <w:rPr>
            <w:rStyle w:val="Hyperlink"/>
            <w:noProof/>
          </w:rPr>
          <w:t>SQL Server 2008 R2 Datacenter</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_Toc300000476 \h </w:instrText>
        </w:r>
        <w:r w:rsidR="00AE5A40" w:rsidRPr="001265BC">
          <w:rPr>
            <w:noProof/>
            <w:webHidden/>
          </w:rPr>
        </w:r>
        <w:r w:rsidR="00AE5A40" w:rsidRPr="001265BC">
          <w:rPr>
            <w:noProof/>
            <w:webHidden/>
          </w:rPr>
          <w:fldChar w:fldCharType="separate"/>
        </w:r>
        <w:r w:rsidR="00D56563">
          <w:rPr>
            <w:noProof/>
            <w:webHidden/>
          </w:rPr>
          <w:t>22</w:t>
        </w:r>
        <w:r w:rsidR="00AE5A40" w:rsidRPr="001265BC">
          <w:rPr>
            <w:noProof/>
            <w:webHidden/>
          </w:rPr>
          <w:fldChar w:fldCharType="end"/>
        </w:r>
      </w:hyperlink>
    </w:p>
    <w:p w:rsidR="009C7C76" w:rsidRPr="001265BC" w:rsidRDefault="00742D8B">
      <w:pPr>
        <w:pStyle w:val="TOC2"/>
        <w:rPr>
          <w:noProof/>
          <w:color w:val="auto"/>
          <w:sz w:val="22"/>
        </w:rPr>
      </w:pPr>
      <w:hyperlink w:anchor="_Toc300000477" w:history="1">
        <w:r w:rsidR="009C7C76" w:rsidRPr="001265BC">
          <w:rPr>
            <w:rStyle w:val="Hyperlink"/>
            <w:noProof/>
          </w:rPr>
          <w:t>SQL Server 2008 R2 Enterprise</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_Toc300000477 \h </w:instrText>
        </w:r>
        <w:r w:rsidR="00AE5A40" w:rsidRPr="001265BC">
          <w:rPr>
            <w:noProof/>
            <w:webHidden/>
          </w:rPr>
        </w:r>
        <w:r w:rsidR="00AE5A40" w:rsidRPr="001265BC">
          <w:rPr>
            <w:noProof/>
            <w:webHidden/>
          </w:rPr>
          <w:fldChar w:fldCharType="separate"/>
        </w:r>
        <w:r w:rsidR="00D56563">
          <w:rPr>
            <w:noProof/>
            <w:webHidden/>
          </w:rPr>
          <w:t>22</w:t>
        </w:r>
        <w:r w:rsidR="00AE5A40" w:rsidRPr="001265BC">
          <w:rPr>
            <w:noProof/>
            <w:webHidden/>
          </w:rPr>
          <w:fldChar w:fldCharType="end"/>
        </w:r>
      </w:hyperlink>
    </w:p>
    <w:p w:rsidR="009C7C76" w:rsidRPr="001265BC" w:rsidRDefault="00742D8B">
      <w:pPr>
        <w:pStyle w:val="TOC2"/>
        <w:rPr>
          <w:noProof/>
          <w:color w:val="auto"/>
          <w:sz w:val="22"/>
        </w:rPr>
      </w:pPr>
      <w:hyperlink w:anchor="_Toc300000478" w:history="1">
        <w:r w:rsidR="009C7C76" w:rsidRPr="001265BC">
          <w:rPr>
            <w:rStyle w:val="Hyperlink"/>
            <w:noProof/>
          </w:rPr>
          <w:t>SQL Server 2008 R2 Standard</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_Toc300000478 \h </w:instrText>
        </w:r>
        <w:r w:rsidR="00AE5A40" w:rsidRPr="001265BC">
          <w:rPr>
            <w:noProof/>
            <w:webHidden/>
          </w:rPr>
        </w:r>
        <w:r w:rsidR="00AE5A40" w:rsidRPr="001265BC">
          <w:rPr>
            <w:noProof/>
            <w:webHidden/>
          </w:rPr>
          <w:fldChar w:fldCharType="separate"/>
        </w:r>
        <w:r w:rsidR="00D56563">
          <w:rPr>
            <w:noProof/>
            <w:webHidden/>
          </w:rPr>
          <w:t>23</w:t>
        </w:r>
        <w:r w:rsidR="00AE5A40" w:rsidRPr="001265BC">
          <w:rPr>
            <w:noProof/>
            <w:webHidden/>
          </w:rPr>
          <w:fldChar w:fldCharType="end"/>
        </w:r>
      </w:hyperlink>
    </w:p>
    <w:p w:rsidR="009C7C76" w:rsidRPr="001265BC" w:rsidRDefault="00742D8B">
      <w:pPr>
        <w:pStyle w:val="TOC2"/>
        <w:rPr>
          <w:noProof/>
          <w:color w:val="auto"/>
          <w:sz w:val="22"/>
        </w:rPr>
      </w:pPr>
      <w:hyperlink w:anchor="_Toc300000479" w:history="1">
        <w:r w:rsidR="009C7C76" w:rsidRPr="001265BC">
          <w:rPr>
            <w:rStyle w:val="Hyperlink"/>
            <w:noProof/>
          </w:rPr>
          <w:t>SQL Server 2008 R2 Workgroup</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_Toc300000479 \h </w:instrText>
        </w:r>
        <w:r w:rsidR="00AE5A40" w:rsidRPr="001265BC">
          <w:rPr>
            <w:noProof/>
            <w:webHidden/>
          </w:rPr>
        </w:r>
        <w:r w:rsidR="00AE5A40" w:rsidRPr="001265BC">
          <w:rPr>
            <w:noProof/>
            <w:webHidden/>
          </w:rPr>
          <w:fldChar w:fldCharType="separate"/>
        </w:r>
        <w:r w:rsidR="00D56563">
          <w:rPr>
            <w:noProof/>
            <w:webHidden/>
          </w:rPr>
          <w:t>23</w:t>
        </w:r>
        <w:r w:rsidR="00AE5A40" w:rsidRPr="001265BC">
          <w:rPr>
            <w:noProof/>
            <w:webHidden/>
          </w:rPr>
          <w:fldChar w:fldCharType="end"/>
        </w:r>
      </w:hyperlink>
    </w:p>
    <w:p w:rsidR="009C7C76" w:rsidRPr="001265BC" w:rsidRDefault="00742D8B">
      <w:pPr>
        <w:pStyle w:val="TOC2"/>
        <w:rPr>
          <w:noProof/>
          <w:color w:val="auto"/>
          <w:sz w:val="22"/>
        </w:rPr>
      </w:pPr>
      <w:hyperlink w:anchor="_Toc300000480" w:history="1">
        <w:r w:rsidR="009C7C76" w:rsidRPr="001265BC">
          <w:rPr>
            <w:rStyle w:val="Hyperlink"/>
            <w:noProof/>
          </w:rPr>
          <w:t>SQL Server 2008 R2 Web</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_Toc300000480 \h </w:instrText>
        </w:r>
        <w:r w:rsidR="00AE5A40" w:rsidRPr="001265BC">
          <w:rPr>
            <w:noProof/>
            <w:webHidden/>
          </w:rPr>
        </w:r>
        <w:r w:rsidR="00AE5A40" w:rsidRPr="001265BC">
          <w:rPr>
            <w:noProof/>
            <w:webHidden/>
          </w:rPr>
          <w:fldChar w:fldCharType="separate"/>
        </w:r>
        <w:r w:rsidR="00D56563">
          <w:rPr>
            <w:noProof/>
            <w:webHidden/>
          </w:rPr>
          <w:t>24</w:t>
        </w:r>
        <w:r w:rsidR="00AE5A40" w:rsidRPr="001265BC">
          <w:rPr>
            <w:noProof/>
            <w:webHidden/>
          </w:rPr>
          <w:fldChar w:fldCharType="end"/>
        </w:r>
      </w:hyperlink>
    </w:p>
    <w:p w:rsidR="009C7C76" w:rsidRPr="001265BC" w:rsidRDefault="00742D8B">
      <w:pPr>
        <w:pStyle w:val="TOC2"/>
        <w:rPr>
          <w:noProof/>
          <w:color w:val="auto"/>
          <w:sz w:val="22"/>
        </w:rPr>
      </w:pPr>
      <w:hyperlink w:anchor="_Toc300000481" w:history="1">
        <w:r w:rsidR="009C7C76" w:rsidRPr="001265BC">
          <w:rPr>
            <w:rStyle w:val="Hyperlink"/>
            <w:noProof/>
          </w:rPr>
          <w:t>Windows HPC Server 2008 R2 Suite</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_Toc300000481 \h </w:instrText>
        </w:r>
        <w:r w:rsidR="00AE5A40" w:rsidRPr="001265BC">
          <w:rPr>
            <w:noProof/>
            <w:webHidden/>
          </w:rPr>
        </w:r>
        <w:r w:rsidR="00AE5A40" w:rsidRPr="001265BC">
          <w:rPr>
            <w:noProof/>
            <w:webHidden/>
          </w:rPr>
          <w:fldChar w:fldCharType="separate"/>
        </w:r>
        <w:r w:rsidR="00D56563">
          <w:rPr>
            <w:noProof/>
            <w:webHidden/>
          </w:rPr>
          <w:t>24</w:t>
        </w:r>
        <w:r w:rsidR="00AE5A40" w:rsidRPr="001265BC">
          <w:rPr>
            <w:noProof/>
            <w:webHidden/>
          </w:rPr>
          <w:fldChar w:fldCharType="end"/>
        </w:r>
      </w:hyperlink>
    </w:p>
    <w:p w:rsidR="009C7C76" w:rsidRPr="001265BC" w:rsidRDefault="00742D8B">
      <w:pPr>
        <w:pStyle w:val="TOC2"/>
        <w:rPr>
          <w:noProof/>
          <w:color w:val="auto"/>
          <w:sz w:val="22"/>
        </w:rPr>
      </w:pPr>
      <w:hyperlink w:anchor="_Toc300000482" w:history="1">
        <w:r w:rsidR="009C7C76" w:rsidRPr="001265BC">
          <w:rPr>
            <w:rStyle w:val="Hyperlink"/>
            <w:noProof/>
          </w:rPr>
          <w:t>Windows Server 2008 R2 Datacenter</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_Toc300000482 \h </w:instrText>
        </w:r>
        <w:r w:rsidR="00AE5A40" w:rsidRPr="001265BC">
          <w:rPr>
            <w:noProof/>
            <w:webHidden/>
          </w:rPr>
        </w:r>
        <w:r w:rsidR="00AE5A40" w:rsidRPr="001265BC">
          <w:rPr>
            <w:noProof/>
            <w:webHidden/>
          </w:rPr>
          <w:fldChar w:fldCharType="separate"/>
        </w:r>
        <w:r w:rsidR="00D56563">
          <w:rPr>
            <w:noProof/>
            <w:webHidden/>
          </w:rPr>
          <w:t>25</w:t>
        </w:r>
        <w:r w:rsidR="00AE5A40" w:rsidRPr="001265BC">
          <w:rPr>
            <w:noProof/>
            <w:webHidden/>
          </w:rPr>
          <w:fldChar w:fldCharType="end"/>
        </w:r>
      </w:hyperlink>
    </w:p>
    <w:p w:rsidR="009C7C76" w:rsidRPr="001265BC" w:rsidRDefault="00742D8B">
      <w:pPr>
        <w:pStyle w:val="TOC2"/>
        <w:rPr>
          <w:noProof/>
          <w:color w:val="auto"/>
          <w:sz w:val="22"/>
        </w:rPr>
      </w:pPr>
      <w:hyperlink w:anchor="_Toc300000483" w:history="1">
        <w:r w:rsidR="009C7C76" w:rsidRPr="001265BC">
          <w:rPr>
            <w:rStyle w:val="Hyperlink"/>
            <w:noProof/>
          </w:rPr>
          <w:t>Windows Server 2008 R2 Enterprise</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_Toc300000483 \h </w:instrText>
        </w:r>
        <w:r w:rsidR="00AE5A40" w:rsidRPr="001265BC">
          <w:rPr>
            <w:noProof/>
            <w:webHidden/>
          </w:rPr>
        </w:r>
        <w:r w:rsidR="00AE5A40" w:rsidRPr="001265BC">
          <w:rPr>
            <w:noProof/>
            <w:webHidden/>
          </w:rPr>
          <w:fldChar w:fldCharType="separate"/>
        </w:r>
        <w:r w:rsidR="00D56563">
          <w:rPr>
            <w:noProof/>
            <w:webHidden/>
          </w:rPr>
          <w:t>25</w:t>
        </w:r>
        <w:r w:rsidR="00AE5A40" w:rsidRPr="001265BC">
          <w:rPr>
            <w:noProof/>
            <w:webHidden/>
          </w:rPr>
          <w:fldChar w:fldCharType="end"/>
        </w:r>
      </w:hyperlink>
    </w:p>
    <w:p w:rsidR="009C7C76" w:rsidRPr="001265BC" w:rsidRDefault="00742D8B">
      <w:pPr>
        <w:pStyle w:val="TOC2"/>
        <w:rPr>
          <w:noProof/>
          <w:color w:val="auto"/>
          <w:sz w:val="22"/>
        </w:rPr>
      </w:pPr>
      <w:hyperlink w:anchor="_Toc300000484" w:history="1">
        <w:r w:rsidR="009C7C76" w:rsidRPr="001265BC">
          <w:rPr>
            <w:rStyle w:val="Hyperlink"/>
            <w:noProof/>
          </w:rPr>
          <w:t>Windows Server 2008 R2 for Itanium-based Systems</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_Toc300000484 \h </w:instrText>
        </w:r>
        <w:r w:rsidR="00AE5A40" w:rsidRPr="001265BC">
          <w:rPr>
            <w:noProof/>
            <w:webHidden/>
          </w:rPr>
        </w:r>
        <w:r w:rsidR="00AE5A40" w:rsidRPr="001265BC">
          <w:rPr>
            <w:noProof/>
            <w:webHidden/>
          </w:rPr>
          <w:fldChar w:fldCharType="separate"/>
        </w:r>
        <w:r w:rsidR="00D56563">
          <w:rPr>
            <w:noProof/>
            <w:webHidden/>
          </w:rPr>
          <w:t>26</w:t>
        </w:r>
        <w:r w:rsidR="00AE5A40" w:rsidRPr="001265BC">
          <w:rPr>
            <w:noProof/>
            <w:webHidden/>
          </w:rPr>
          <w:fldChar w:fldCharType="end"/>
        </w:r>
      </w:hyperlink>
    </w:p>
    <w:p w:rsidR="009C7C76" w:rsidRPr="001265BC" w:rsidRDefault="00742D8B">
      <w:pPr>
        <w:pStyle w:val="TOC2"/>
        <w:rPr>
          <w:noProof/>
          <w:color w:val="auto"/>
          <w:sz w:val="22"/>
        </w:rPr>
      </w:pPr>
      <w:hyperlink w:anchor="_Toc300000485" w:history="1">
        <w:r w:rsidR="009C7C76" w:rsidRPr="001265BC">
          <w:rPr>
            <w:rStyle w:val="Hyperlink"/>
            <w:noProof/>
          </w:rPr>
          <w:t>Windows Server 2008 R2 HPC Edition</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_Toc300000485 \h </w:instrText>
        </w:r>
        <w:r w:rsidR="00AE5A40" w:rsidRPr="001265BC">
          <w:rPr>
            <w:noProof/>
            <w:webHidden/>
          </w:rPr>
        </w:r>
        <w:r w:rsidR="00AE5A40" w:rsidRPr="001265BC">
          <w:rPr>
            <w:noProof/>
            <w:webHidden/>
          </w:rPr>
          <w:fldChar w:fldCharType="separate"/>
        </w:r>
        <w:r w:rsidR="00D56563">
          <w:rPr>
            <w:noProof/>
            <w:webHidden/>
          </w:rPr>
          <w:t>27</w:t>
        </w:r>
        <w:r w:rsidR="00AE5A40" w:rsidRPr="001265BC">
          <w:rPr>
            <w:noProof/>
            <w:webHidden/>
          </w:rPr>
          <w:fldChar w:fldCharType="end"/>
        </w:r>
      </w:hyperlink>
    </w:p>
    <w:p w:rsidR="009C7C76" w:rsidRPr="001265BC" w:rsidRDefault="00742D8B">
      <w:pPr>
        <w:pStyle w:val="TOC2"/>
        <w:rPr>
          <w:noProof/>
          <w:color w:val="auto"/>
          <w:sz w:val="22"/>
        </w:rPr>
      </w:pPr>
      <w:hyperlink w:anchor="_Toc300000486" w:history="1">
        <w:r w:rsidR="009C7C76" w:rsidRPr="001265BC">
          <w:rPr>
            <w:rStyle w:val="Hyperlink"/>
            <w:noProof/>
          </w:rPr>
          <w:t>Windows Server 2008 R2 OEM Standard and Enterprise</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_Toc300000486 \h </w:instrText>
        </w:r>
        <w:r w:rsidR="00AE5A40" w:rsidRPr="001265BC">
          <w:rPr>
            <w:noProof/>
            <w:webHidden/>
          </w:rPr>
        </w:r>
        <w:r w:rsidR="00AE5A40" w:rsidRPr="001265BC">
          <w:rPr>
            <w:noProof/>
            <w:webHidden/>
          </w:rPr>
          <w:fldChar w:fldCharType="separate"/>
        </w:r>
        <w:r w:rsidR="00D56563">
          <w:rPr>
            <w:noProof/>
            <w:webHidden/>
          </w:rPr>
          <w:t>28</w:t>
        </w:r>
        <w:r w:rsidR="00AE5A40" w:rsidRPr="001265BC">
          <w:rPr>
            <w:noProof/>
            <w:webHidden/>
          </w:rPr>
          <w:fldChar w:fldCharType="end"/>
        </w:r>
      </w:hyperlink>
    </w:p>
    <w:p w:rsidR="009C7C76" w:rsidRPr="001265BC" w:rsidRDefault="00742D8B">
      <w:pPr>
        <w:pStyle w:val="TOC2"/>
        <w:rPr>
          <w:noProof/>
          <w:color w:val="auto"/>
          <w:sz w:val="22"/>
        </w:rPr>
      </w:pPr>
      <w:hyperlink w:anchor="_Toc300000487" w:history="1">
        <w:r w:rsidR="009C7C76" w:rsidRPr="001265BC">
          <w:rPr>
            <w:rStyle w:val="Hyperlink"/>
            <w:noProof/>
          </w:rPr>
          <w:t>Windows Server 2008 R2 Standard</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_Toc300000487 \h </w:instrText>
        </w:r>
        <w:r w:rsidR="00AE5A40" w:rsidRPr="001265BC">
          <w:rPr>
            <w:noProof/>
            <w:webHidden/>
          </w:rPr>
        </w:r>
        <w:r w:rsidR="00AE5A40" w:rsidRPr="001265BC">
          <w:rPr>
            <w:noProof/>
            <w:webHidden/>
          </w:rPr>
          <w:fldChar w:fldCharType="separate"/>
        </w:r>
        <w:r w:rsidR="00D56563">
          <w:rPr>
            <w:noProof/>
            <w:webHidden/>
          </w:rPr>
          <w:t>29</w:t>
        </w:r>
        <w:r w:rsidR="00AE5A40" w:rsidRPr="001265BC">
          <w:rPr>
            <w:noProof/>
            <w:webHidden/>
          </w:rPr>
          <w:fldChar w:fldCharType="end"/>
        </w:r>
      </w:hyperlink>
    </w:p>
    <w:p w:rsidR="009C7C76" w:rsidRPr="001265BC" w:rsidRDefault="00742D8B">
      <w:pPr>
        <w:pStyle w:val="TOC2"/>
        <w:rPr>
          <w:noProof/>
          <w:color w:val="auto"/>
          <w:sz w:val="22"/>
        </w:rPr>
      </w:pPr>
      <w:hyperlink w:anchor="_Toc300000488" w:history="1">
        <w:r w:rsidR="009C7C76" w:rsidRPr="001265BC">
          <w:rPr>
            <w:rStyle w:val="Hyperlink"/>
            <w:noProof/>
          </w:rPr>
          <w:t xml:space="preserve">Windows Server 2008 R2 Standard with </w:t>
        </w:r>
        <w:r w:rsidR="009A7F8E">
          <w:rPr>
            <w:rStyle w:val="Hyperlink"/>
            <w:noProof/>
          </w:rPr>
          <w:br/>
        </w:r>
        <w:r w:rsidR="009C7C76" w:rsidRPr="001265BC">
          <w:rPr>
            <w:rStyle w:val="Hyperlink"/>
            <w:noProof/>
          </w:rPr>
          <w:t>System Center Operations Manager 2007 R2</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_Toc300000488 \h </w:instrText>
        </w:r>
        <w:r w:rsidR="00AE5A40" w:rsidRPr="001265BC">
          <w:rPr>
            <w:noProof/>
            <w:webHidden/>
          </w:rPr>
        </w:r>
        <w:r w:rsidR="00AE5A40" w:rsidRPr="001265BC">
          <w:rPr>
            <w:noProof/>
            <w:webHidden/>
          </w:rPr>
          <w:fldChar w:fldCharType="separate"/>
        </w:r>
        <w:r w:rsidR="00D56563">
          <w:rPr>
            <w:noProof/>
            <w:webHidden/>
          </w:rPr>
          <w:t>30</w:t>
        </w:r>
        <w:r w:rsidR="00AE5A40" w:rsidRPr="001265BC">
          <w:rPr>
            <w:noProof/>
            <w:webHidden/>
          </w:rPr>
          <w:fldChar w:fldCharType="end"/>
        </w:r>
      </w:hyperlink>
    </w:p>
    <w:p w:rsidR="009C7C76" w:rsidRPr="001265BC" w:rsidRDefault="00742D8B">
      <w:pPr>
        <w:pStyle w:val="TOC2"/>
        <w:rPr>
          <w:noProof/>
          <w:color w:val="auto"/>
          <w:sz w:val="22"/>
        </w:rPr>
      </w:pPr>
      <w:hyperlink w:anchor="_Toc300000489" w:history="1">
        <w:r w:rsidR="009C7C76" w:rsidRPr="001265BC">
          <w:rPr>
            <w:rStyle w:val="Hyperlink"/>
            <w:noProof/>
          </w:rPr>
          <w:t>Windows Server 2008 R2 Standard with System Center Operations Manager 2007 R2 with SQL Server 2008 R2 Technology</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_Toc300000489 \h </w:instrText>
        </w:r>
        <w:r w:rsidR="00AE5A40" w:rsidRPr="001265BC">
          <w:rPr>
            <w:noProof/>
            <w:webHidden/>
          </w:rPr>
        </w:r>
        <w:r w:rsidR="00AE5A40" w:rsidRPr="001265BC">
          <w:rPr>
            <w:noProof/>
            <w:webHidden/>
          </w:rPr>
          <w:fldChar w:fldCharType="separate"/>
        </w:r>
        <w:r w:rsidR="00D56563">
          <w:rPr>
            <w:noProof/>
            <w:webHidden/>
          </w:rPr>
          <w:t>31</w:t>
        </w:r>
        <w:r w:rsidR="00AE5A40" w:rsidRPr="001265BC">
          <w:rPr>
            <w:noProof/>
            <w:webHidden/>
          </w:rPr>
          <w:fldChar w:fldCharType="end"/>
        </w:r>
      </w:hyperlink>
    </w:p>
    <w:p w:rsidR="009C7C76" w:rsidRPr="001265BC" w:rsidRDefault="00742D8B">
      <w:pPr>
        <w:pStyle w:val="TOC2"/>
        <w:rPr>
          <w:noProof/>
          <w:color w:val="auto"/>
          <w:sz w:val="22"/>
        </w:rPr>
      </w:pPr>
      <w:hyperlink w:anchor="_Toc300000490" w:history="1">
        <w:r w:rsidR="009C7C76" w:rsidRPr="001265BC">
          <w:rPr>
            <w:rStyle w:val="Hyperlink"/>
            <w:noProof/>
          </w:rPr>
          <w:t>Windows Web Server 2008 R2</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_Toc300000490 \h </w:instrText>
        </w:r>
        <w:r w:rsidR="00AE5A40" w:rsidRPr="001265BC">
          <w:rPr>
            <w:noProof/>
            <w:webHidden/>
          </w:rPr>
        </w:r>
        <w:r w:rsidR="00AE5A40" w:rsidRPr="001265BC">
          <w:rPr>
            <w:noProof/>
            <w:webHidden/>
          </w:rPr>
          <w:fldChar w:fldCharType="separate"/>
        </w:r>
        <w:r w:rsidR="00D56563">
          <w:rPr>
            <w:noProof/>
            <w:webHidden/>
          </w:rPr>
          <w:t>32</w:t>
        </w:r>
        <w:r w:rsidR="00AE5A40" w:rsidRPr="001265BC">
          <w:rPr>
            <w:noProof/>
            <w:webHidden/>
          </w:rPr>
          <w:fldChar w:fldCharType="end"/>
        </w:r>
      </w:hyperlink>
    </w:p>
    <w:p w:rsidR="0006656D" w:rsidRPr="001265BC" w:rsidRDefault="00AE5A40" w:rsidP="000A570B">
      <w:pPr>
        <w:pStyle w:val="TOC1"/>
        <w:tabs>
          <w:tab w:val="right" w:leader="dot" w:pos="5210"/>
        </w:tabs>
        <w:sectPr w:rsidR="0006656D" w:rsidRPr="001265BC" w:rsidSect="0006656D">
          <w:type w:val="continuous"/>
          <w:pgSz w:w="12240" w:h="15840" w:code="1"/>
          <w:pgMar w:top="1170" w:right="720" w:bottom="720" w:left="720" w:header="432" w:footer="288" w:gutter="0"/>
          <w:cols w:num="2" w:space="360"/>
          <w:docGrid w:linePitch="360"/>
        </w:sectPr>
      </w:pPr>
      <w:r w:rsidRPr="001265BC">
        <w:fldChar w:fldCharType="end"/>
      </w:r>
    </w:p>
    <w:p w:rsidR="000A570B" w:rsidRPr="001265BC" w:rsidRDefault="000A570B" w:rsidP="000A570B">
      <w:pPr>
        <w:pStyle w:val="TOC1"/>
        <w:tabs>
          <w:tab w:val="right" w:leader="dot" w:pos="5210"/>
        </w:tabs>
      </w:pPr>
    </w:p>
    <w:p w:rsidR="000A570B" w:rsidRPr="001265BC" w:rsidRDefault="000A570B" w:rsidP="00F01C15">
      <w:pPr>
        <w:pStyle w:val="PURHeading1"/>
        <w:rPr>
          <w:lang w:val="es-ES"/>
        </w:rPr>
      </w:pPr>
      <w:bookmarkStart w:id="31" w:name="Per_Processor"/>
      <w:r w:rsidRPr="001265BC">
        <w:rPr>
          <w:lang w:val="es-ES"/>
        </w:rPr>
        <w:t xml:space="preserve">Términos Generales </w:t>
      </w:r>
    </w:p>
    <w:p w:rsidR="000A570B" w:rsidRPr="001265BC" w:rsidRDefault="000A570B" w:rsidP="00F01C15">
      <w:pPr>
        <w:pStyle w:val="PURHeading2"/>
        <w:rPr>
          <w:lang w:val="es-ES"/>
        </w:rPr>
      </w:pPr>
      <w:r w:rsidRPr="001265BC">
        <w:rPr>
          <w:lang w:val="es-ES"/>
        </w:rPr>
        <w:t>Cesión de licencia para un servidor</w:t>
      </w:r>
    </w:p>
    <w:p w:rsidR="000A570B" w:rsidRPr="001265BC" w:rsidRDefault="000A570B" w:rsidP="001265BC">
      <w:pPr>
        <w:pStyle w:val="PURBody"/>
        <w:rPr>
          <w:b/>
          <w:caps/>
          <w:lang w:val="es-ES"/>
        </w:rPr>
      </w:pPr>
      <w:r w:rsidRPr="001265BC">
        <w:rPr>
          <w:lang w:val="es-ES"/>
        </w:rPr>
        <w:t>Antes de ejecutar en un servidor instancias del software de servidor, debe determinar el número necesario de licencias y asignar dichas licencias al servidor, tal como se describe a continuación.</w:t>
      </w:r>
      <w:r w:rsidR="00A37F88" w:rsidRPr="001265BC">
        <w:rPr>
          <w:lang w:val="es-ES"/>
        </w:rPr>
        <w:t xml:space="preserve"> </w:t>
      </w:r>
    </w:p>
    <w:p w:rsidR="000A570B" w:rsidRPr="001265BC" w:rsidRDefault="000A570B" w:rsidP="00F01C15">
      <w:pPr>
        <w:pStyle w:val="PURBlueStrong"/>
        <w:rPr>
          <w:lang w:val="es-ES"/>
        </w:rPr>
      </w:pPr>
      <w:r w:rsidRPr="001265BC">
        <w:rPr>
          <w:lang w:val="es-ES"/>
        </w:rPr>
        <w:t xml:space="preserve">Determinación del </w:t>
      </w:r>
      <w:r w:rsidR="006F0BBA" w:rsidRPr="001265BC">
        <w:rPr>
          <w:lang w:val="es-ES"/>
        </w:rPr>
        <w:t>n</w:t>
      </w:r>
      <w:r w:rsidRPr="001265BC">
        <w:rPr>
          <w:lang w:val="es-ES"/>
        </w:rPr>
        <w:t xml:space="preserve">úmero de </w:t>
      </w:r>
      <w:r w:rsidR="006F0BBA" w:rsidRPr="001265BC">
        <w:rPr>
          <w:lang w:val="es-ES"/>
        </w:rPr>
        <w:t>l</w:t>
      </w:r>
      <w:r w:rsidRPr="001265BC">
        <w:rPr>
          <w:lang w:val="es-ES"/>
        </w:rPr>
        <w:t xml:space="preserve">icencias </w:t>
      </w:r>
      <w:r w:rsidR="006F0BBA" w:rsidRPr="001265BC">
        <w:rPr>
          <w:lang w:val="es-ES"/>
        </w:rPr>
        <w:t>n</w:t>
      </w:r>
      <w:r w:rsidRPr="001265BC">
        <w:rPr>
          <w:lang w:val="es-ES"/>
        </w:rPr>
        <w:t>ecesarias</w:t>
      </w:r>
    </w:p>
    <w:p w:rsidR="000A570B" w:rsidRPr="001265BC" w:rsidRDefault="000A570B" w:rsidP="001265BC">
      <w:pPr>
        <w:pStyle w:val="PURBody-Indented"/>
        <w:rPr>
          <w:lang w:val="es-ES"/>
        </w:rPr>
      </w:pPr>
      <w:r w:rsidRPr="001265BC">
        <w:rPr>
          <w:lang w:val="es-ES"/>
        </w:rPr>
        <w:t>El número de licencias requeridas se basa en el número total de procesadores físicos en el servidor (como se describe en la</w:t>
      </w:r>
      <w:r w:rsidR="001265BC" w:rsidRPr="001265BC">
        <w:rPr>
          <w:lang w:val="es-ES"/>
        </w:rPr>
        <w:t> </w:t>
      </w:r>
      <w:r w:rsidRPr="001265BC">
        <w:rPr>
          <w:lang w:val="es-ES"/>
        </w:rPr>
        <w:t>Opción 1 a continuación) o el número de procesadores físicos y virtuales utilizados (como se describe en la Opción 2 a continuación). Para las ediciones Enterprise del software, puede seguir cualquier opción. Para todas las otras ediciones del software, debe seguir la Opción 2.</w:t>
      </w:r>
    </w:p>
    <w:p w:rsidR="000A570B" w:rsidRPr="001265BC" w:rsidRDefault="000A570B" w:rsidP="000A570B">
      <w:pPr>
        <w:pStyle w:val="PURBody-Indented"/>
        <w:rPr>
          <w:lang w:val="es-ES"/>
        </w:rPr>
      </w:pPr>
      <w:r w:rsidRPr="001265BC">
        <w:rPr>
          <w:rStyle w:val="Strong"/>
          <w:lang w:val="es-ES"/>
        </w:rPr>
        <w:t xml:space="preserve">Opción 1: Virtualización ilimitada: </w:t>
      </w:r>
      <w:r w:rsidRPr="001265BC">
        <w:rPr>
          <w:lang w:val="es-ES"/>
        </w:rPr>
        <w:t>Bajo esta opción, la cantidad de licencias necesarias para un servidor es igual a la suma total de procesadores físicos en ese servidor.</w:t>
      </w:r>
      <w:r w:rsidR="00A37F88" w:rsidRPr="001265BC">
        <w:rPr>
          <w:lang w:val="es-ES"/>
        </w:rPr>
        <w:t xml:space="preserve"> </w:t>
      </w:r>
      <w:r w:rsidRPr="001265BC">
        <w:rPr>
          <w:lang w:val="es-ES"/>
        </w:rPr>
        <w:t>Contar y asignar licencias de software según esta opción le permite ejecutar el software de servidor en un entorno de sistema operativo (u OSE) físico y una cantidad ilimitada de entornos de sistema operativo virtuales, independientemente del número de procesadores físicos y virtuales que se utilicen.</w:t>
      </w:r>
      <w:r w:rsidR="00A37F88" w:rsidRPr="001265BC">
        <w:rPr>
          <w:lang w:val="es-ES"/>
        </w:rPr>
        <w:t xml:space="preserve"> </w:t>
      </w:r>
      <w:r w:rsidRPr="001265BC">
        <w:rPr>
          <w:lang w:val="es-ES"/>
        </w:rPr>
        <w:t>Esta opción solo está disponible para las ediciones Enterprise del software.</w:t>
      </w:r>
    </w:p>
    <w:p w:rsidR="000A570B" w:rsidRPr="001265BC" w:rsidRDefault="000A570B" w:rsidP="000A570B">
      <w:pPr>
        <w:pStyle w:val="PURBody-Indented"/>
        <w:rPr>
          <w:lang w:val="es-ES"/>
        </w:rPr>
      </w:pPr>
      <w:r w:rsidRPr="001265BC">
        <w:rPr>
          <w:rStyle w:val="Strong"/>
          <w:lang w:val="es-ES"/>
        </w:rPr>
        <w:t>Opción 2: Licencias basadas en los procesadores utilizados</w:t>
      </w:r>
      <w:r w:rsidRPr="00F01C15">
        <w:rPr>
          <w:b/>
          <w:lang w:val="es-ES"/>
        </w:rPr>
        <w:t>:</w:t>
      </w:r>
      <w:r w:rsidRPr="001265BC">
        <w:rPr>
          <w:lang w:val="es-ES"/>
        </w:rPr>
        <w:t xml:space="preserve"> Bajo esta opción, la cantidad total de licencias de necesarias para</w:t>
      </w:r>
      <w:r w:rsidR="001265BC" w:rsidRPr="001265BC">
        <w:rPr>
          <w:lang w:val="es-ES"/>
        </w:rPr>
        <w:t> </w:t>
      </w:r>
      <w:r w:rsidRPr="001265BC">
        <w:rPr>
          <w:lang w:val="es-ES"/>
        </w:rPr>
        <w:t>un servidor es igual a la suma de licencias necesarias según los puntos (a) y (b) a continuación.</w:t>
      </w:r>
      <w:r w:rsidR="00A37F88" w:rsidRPr="001265BC">
        <w:rPr>
          <w:lang w:val="es-ES"/>
        </w:rPr>
        <w:t xml:space="preserve"> </w:t>
      </w:r>
      <w:r w:rsidRPr="001265BC">
        <w:rPr>
          <w:lang w:val="es-ES"/>
        </w:rPr>
        <w:t>Ésta es la única opción a</w:t>
      </w:r>
      <w:r w:rsidR="001265BC" w:rsidRPr="001265BC">
        <w:rPr>
          <w:lang w:val="es-ES"/>
        </w:rPr>
        <w:t> </w:t>
      </w:r>
      <w:r w:rsidRPr="001265BC">
        <w:rPr>
          <w:lang w:val="es-ES"/>
        </w:rPr>
        <w:t>su</w:t>
      </w:r>
      <w:r w:rsidR="001265BC" w:rsidRPr="001265BC">
        <w:rPr>
          <w:lang w:val="es-ES"/>
        </w:rPr>
        <w:t> </w:t>
      </w:r>
      <w:r w:rsidRPr="001265BC">
        <w:rPr>
          <w:lang w:val="es-ES"/>
        </w:rPr>
        <w:t>disposición para las ediciones que no sean Enterprise.</w:t>
      </w:r>
    </w:p>
    <w:p w:rsidR="000A570B" w:rsidRPr="001265BC" w:rsidRDefault="000A570B" w:rsidP="000A570B">
      <w:pPr>
        <w:pStyle w:val="PURBullet-Indented"/>
        <w:rPr>
          <w:lang w:val="es-ES"/>
        </w:rPr>
      </w:pPr>
      <w:r w:rsidRPr="001265BC">
        <w:rPr>
          <w:lang w:val="es-ES"/>
        </w:rPr>
        <w:t>Para ejecutar instancias del software de servidor en el OSE físico de un servidor, necesita una licencia para cada procesador físico que utilice el OSE.</w:t>
      </w:r>
    </w:p>
    <w:p w:rsidR="000A570B" w:rsidRPr="001265BC" w:rsidRDefault="000A570B" w:rsidP="000A570B">
      <w:pPr>
        <w:pStyle w:val="PURBullet-Indented"/>
        <w:rPr>
          <w:lang w:val="es-ES"/>
        </w:rPr>
      </w:pPr>
      <w:r w:rsidRPr="001265BC">
        <w:rPr>
          <w:lang w:val="es-ES"/>
        </w:rPr>
        <w:t>Para ejecutar instancias del software de servidor en los OSEs virtuales de un servidor, necesita una licencia para cada procesador virtual* que utilice cada uno de los OSEs virtuales.</w:t>
      </w:r>
      <w:r w:rsidR="00A37F88" w:rsidRPr="001265BC">
        <w:rPr>
          <w:lang w:val="es-ES"/>
        </w:rPr>
        <w:t xml:space="preserve"> </w:t>
      </w:r>
      <w:r w:rsidRPr="001265BC">
        <w:rPr>
          <w:lang w:val="es-ES"/>
        </w:rPr>
        <w:t>Si un OSE virtual utiliza una fracción de un procesador virtual, dicha fracción contará como un procesador virtual completo.</w:t>
      </w:r>
    </w:p>
    <w:p w:rsidR="000A570B" w:rsidRPr="001265BC" w:rsidRDefault="000A570B" w:rsidP="000A570B">
      <w:pPr>
        <w:pStyle w:val="PURBody-Indented"/>
        <w:rPr>
          <w:lang w:val="es-ES"/>
        </w:rPr>
      </w:pPr>
      <w:r w:rsidRPr="001265BC">
        <w:rPr>
          <w:lang w:val="es-ES"/>
        </w:rPr>
        <w:t>*Un procesador virtual es el que se incluye en un sistema de hardware virtual (o emulado de cualquier otro modo).</w:t>
      </w:r>
      <w:r w:rsidR="00A37F88" w:rsidRPr="001265BC">
        <w:rPr>
          <w:lang w:val="es-ES"/>
        </w:rPr>
        <w:t xml:space="preserve"> </w:t>
      </w:r>
      <w:r w:rsidRPr="001265BC">
        <w:rPr>
          <w:lang w:val="es-ES"/>
        </w:rPr>
        <w:t>Los OSEs virtuales utilizan procesadores virtuales.</w:t>
      </w:r>
      <w:r w:rsidR="00A37F88" w:rsidRPr="001265BC">
        <w:rPr>
          <w:lang w:val="es-ES"/>
        </w:rPr>
        <w:t xml:space="preserve"> </w:t>
      </w:r>
      <w:r w:rsidRPr="001265BC">
        <w:rPr>
          <w:lang w:val="es-ES"/>
        </w:rPr>
        <w:t>Sólo a efectos de licencia, se considera que un procesador virtual tiene el mismo número de subprocesos y núcleos que cada procesador físico del sistema de hardware físico subyacente. De modo que, para cualquier OSE virtual en un servidor en el cual cada procesador físico aporta X procesadores lógicos, el número de licencias necesarias es</w:t>
      </w:r>
      <w:r w:rsidR="001265BC" w:rsidRPr="001265BC">
        <w:rPr>
          <w:lang w:val="es-ES"/>
        </w:rPr>
        <w:t> </w:t>
      </w:r>
      <w:r w:rsidRPr="001265BC">
        <w:rPr>
          <w:lang w:val="es-ES"/>
        </w:rPr>
        <w:t>la</w:t>
      </w:r>
      <w:r w:rsidR="001265BC" w:rsidRPr="001265BC">
        <w:rPr>
          <w:lang w:val="es-ES"/>
        </w:rPr>
        <w:t> </w:t>
      </w:r>
      <w:r w:rsidRPr="001265BC">
        <w:rPr>
          <w:lang w:val="es-ES"/>
        </w:rPr>
        <w:t>suma de a) y b), según las descripciones siguientes:</w:t>
      </w:r>
    </w:p>
    <w:p w:rsidR="000A570B" w:rsidRPr="001265BC" w:rsidRDefault="000A570B" w:rsidP="000A570B">
      <w:pPr>
        <w:pStyle w:val="PURBody-Indented"/>
        <w:ind w:left="720"/>
        <w:rPr>
          <w:lang w:val="es-ES"/>
        </w:rPr>
      </w:pPr>
      <w:r w:rsidRPr="001265BC">
        <w:rPr>
          <w:lang w:val="es-ES"/>
        </w:rPr>
        <w:t xml:space="preserve">a) una licencia por cada procesador lógico X que los OSEs virtuales utilizan </w:t>
      </w:r>
    </w:p>
    <w:p w:rsidR="000A570B" w:rsidRPr="001265BC" w:rsidRDefault="000A570B" w:rsidP="000A570B">
      <w:pPr>
        <w:pStyle w:val="PURBody-Indented"/>
        <w:ind w:left="720"/>
        <w:rPr>
          <w:lang w:val="es-ES"/>
        </w:rPr>
      </w:pPr>
      <w:r w:rsidRPr="001265BC">
        <w:rPr>
          <w:lang w:val="es-ES"/>
        </w:rPr>
        <w:t>b) una licencia si la cantidad de procesadores lógicos que utiliza no es un número entero múltiplo de X</w:t>
      </w:r>
    </w:p>
    <w:p w:rsidR="000A570B" w:rsidRPr="001265BC" w:rsidRDefault="000A570B" w:rsidP="000A570B">
      <w:pPr>
        <w:pStyle w:val="PURBody-Indented"/>
        <w:rPr>
          <w:lang w:val="es-ES"/>
        </w:rPr>
      </w:pPr>
      <w:r w:rsidRPr="001265BC">
        <w:rPr>
          <w:lang w:val="es-ES"/>
        </w:rPr>
        <w:t xml:space="preserve"> </w:t>
      </w:r>
      <w:r w:rsidR="00C8122B">
        <w:rPr>
          <w:lang w:val="es-ES"/>
        </w:rPr>
        <w:t>“</w:t>
      </w:r>
      <w:r w:rsidRPr="001265BC">
        <w:rPr>
          <w:lang w:val="es-ES"/>
        </w:rPr>
        <w:t>X</w:t>
      </w:r>
      <w:r w:rsidR="00C8122B">
        <w:rPr>
          <w:lang w:val="es-ES"/>
        </w:rPr>
        <w:t>”</w:t>
      </w:r>
      <w:r w:rsidRPr="001265BC">
        <w:rPr>
          <w:lang w:val="es-ES"/>
        </w:rPr>
        <w:t>, como se utiliza anteriormente, es igual a la cantidad de núcleos, o cuando es pertinente, a la cantidad de subprocesos en</w:t>
      </w:r>
      <w:r w:rsidR="001265BC" w:rsidRPr="001265BC">
        <w:rPr>
          <w:lang w:val="es-ES"/>
        </w:rPr>
        <w:t> </w:t>
      </w:r>
      <w:r w:rsidRPr="001265BC">
        <w:rPr>
          <w:lang w:val="es-ES"/>
        </w:rPr>
        <w:t>cada</w:t>
      </w:r>
      <w:r w:rsidR="001265BC" w:rsidRPr="001265BC">
        <w:rPr>
          <w:lang w:val="es-ES"/>
        </w:rPr>
        <w:t> </w:t>
      </w:r>
      <w:r w:rsidRPr="001265BC">
        <w:rPr>
          <w:lang w:val="es-ES"/>
        </w:rPr>
        <w:t>procesador físico.</w:t>
      </w:r>
    </w:p>
    <w:p w:rsidR="000A570B" w:rsidRPr="001265BC" w:rsidRDefault="000A570B" w:rsidP="00F01C15">
      <w:pPr>
        <w:pStyle w:val="PURHeading2"/>
        <w:rPr>
          <w:lang w:val="es-ES"/>
        </w:rPr>
      </w:pPr>
      <w:r w:rsidRPr="001265BC">
        <w:rPr>
          <w:lang w:val="es-ES"/>
        </w:rPr>
        <w:lastRenderedPageBreak/>
        <w:t>Asignación del número de licencias necesario para el servidor</w:t>
      </w:r>
    </w:p>
    <w:p w:rsidR="000A570B" w:rsidRPr="001265BC" w:rsidRDefault="000A570B" w:rsidP="001265BC">
      <w:pPr>
        <w:pStyle w:val="PURBody-Indented"/>
        <w:rPr>
          <w:rFonts w:eastAsia="MS Mincho" w:cs="Arial"/>
          <w:color w:val="404040"/>
          <w:szCs w:val="18"/>
          <w:lang w:val="es-ES" w:eastAsia="zh-CN"/>
        </w:rPr>
      </w:pPr>
      <w:r w:rsidRPr="001265BC">
        <w:rPr>
          <w:lang w:val="es-ES"/>
        </w:rPr>
        <w:t>Después de determinar el número de licencias necesarias para un servidor, se debe ceder dicho número de licencias a dicho servidor.</w:t>
      </w:r>
      <w:r w:rsidR="00A37F88" w:rsidRPr="001265BC">
        <w:rPr>
          <w:lang w:val="es-ES"/>
        </w:rPr>
        <w:t xml:space="preserve"> </w:t>
      </w:r>
      <w:r w:rsidRPr="001265BC">
        <w:rPr>
          <w:lang w:val="es-ES"/>
        </w:rPr>
        <w:t>Tal servidor será el servidor con licencia para todas esas licencias. No podrá ceder la misma licencia a más de un servidor.</w:t>
      </w:r>
      <w:r w:rsidR="00A37F88" w:rsidRPr="001265BC">
        <w:rPr>
          <w:lang w:val="es-ES"/>
        </w:rPr>
        <w:t xml:space="preserve"> </w:t>
      </w:r>
      <w:r w:rsidRPr="001265BC">
        <w:rPr>
          <w:lang w:val="es-ES"/>
        </w:rPr>
        <w:t>Una partición o división de hardware se considera un servidor independiente.</w:t>
      </w:r>
    </w:p>
    <w:p w:rsidR="000A570B" w:rsidRPr="001265BC" w:rsidRDefault="000A570B" w:rsidP="001265BC">
      <w:pPr>
        <w:pStyle w:val="PURBody-Indented"/>
        <w:rPr>
          <w:rFonts w:eastAsia="MS PGothic" w:cs="Arial"/>
          <w:color w:val="404040"/>
          <w:szCs w:val="18"/>
          <w:lang w:val="es-ES"/>
        </w:rPr>
      </w:pPr>
      <w:r w:rsidRPr="001265BC">
        <w:rPr>
          <w:lang w:val="es-ES"/>
        </w:rPr>
        <w:t xml:space="preserve">Puede reasignar una licencia de software, pero siempre que hayan transcurrido al menos 30 días desde la última asignación. </w:t>
      </w:r>
      <w:r w:rsidRPr="001265BC">
        <w:rPr>
          <w:rFonts w:eastAsia="MS PGothic" w:cs="Arial"/>
          <w:color w:val="404040"/>
          <w:szCs w:val="18"/>
          <w:lang w:val="es-ES"/>
        </w:rPr>
        <w:t>Puede reasignar una licencia antes de este plazo si retira el servidor licenciado por causa de un fallo de hardware permanente.</w:t>
      </w:r>
      <w:r w:rsidR="00A37F88" w:rsidRPr="001265BC">
        <w:rPr>
          <w:rFonts w:eastAsia="MS PGothic" w:cs="Arial"/>
          <w:color w:val="404040"/>
          <w:szCs w:val="18"/>
          <w:lang w:val="es-ES"/>
        </w:rPr>
        <w:t xml:space="preserve"> </w:t>
      </w:r>
      <w:r w:rsidRPr="001265BC">
        <w:rPr>
          <w:rFonts w:eastAsia="MS PGothic" w:cs="Arial"/>
          <w:color w:val="404040"/>
          <w:szCs w:val="18"/>
          <w:lang w:val="es-ES"/>
        </w:rPr>
        <w:t>Si</w:t>
      </w:r>
      <w:r w:rsidR="001265BC" w:rsidRPr="001265BC">
        <w:rPr>
          <w:rFonts w:eastAsia="MS PGothic" w:cs="Arial"/>
          <w:color w:val="404040"/>
          <w:szCs w:val="18"/>
          <w:lang w:val="es-ES"/>
        </w:rPr>
        <w:t> </w:t>
      </w:r>
      <w:r w:rsidRPr="001265BC">
        <w:rPr>
          <w:rFonts w:eastAsia="MS PGothic" w:cs="Arial"/>
          <w:color w:val="404040"/>
          <w:szCs w:val="18"/>
          <w:lang w:val="es-ES"/>
        </w:rPr>
        <w:t>reasigna una licencia, el servidor al que la reasigne se convierte en el nuevo servidor licenciado para dicha licencia.</w:t>
      </w:r>
    </w:p>
    <w:p w:rsidR="000A570B" w:rsidRPr="001265BC" w:rsidRDefault="000A570B" w:rsidP="00F01C15">
      <w:pPr>
        <w:pStyle w:val="PURHeading2"/>
        <w:rPr>
          <w:lang w:val="es-ES"/>
        </w:rPr>
      </w:pPr>
      <w:r w:rsidRPr="001265BC">
        <w:rPr>
          <w:lang w:val="es-ES"/>
        </w:rPr>
        <w:t>Ejecución de instancias del software de servidor</w:t>
      </w:r>
    </w:p>
    <w:p w:rsidR="000A570B" w:rsidRPr="001265BC" w:rsidRDefault="000A570B" w:rsidP="001265BC">
      <w:pPr>
        <w:pStyle w:val="PURBody-Indented"/>
        <w:rPr>
          <w:b/>
          <w:lang w:val="es-ES"/>
        </w:rPr>
      </w:pPr>
      <w:r w:rsidRPr="001265BC">
        <w:rPr>
          <w:lang w:val="es-ES"/>
        </w:rPr>
        <w:t>El derecho a ejecutar el software depende de la opción utilizada para determinar el número de licencias necesarias.</w:t>
      </w:r>
      <w:r w:rsidR="00A37F88" w:rsidRPr="001265BC">
        <w:rPr>
          <w:lang w:val="es-ES"/>
        </w:rPr>
        <w:t xml:space="preserve"> </w:t>
      </w:r>
    </w:p>
    <w:p w:rsidR="000A570B" w:rsidRPr="001265BC" w:rsidRDefault="000A570B" w:rsidP="001265BC">
      <w:pPr>
        <w:pStyle w:val="PURBody-Indented"/>
        <w:rPr>
          <w:lang w:val="es-ES"/>
        </w:rPr>
      </w:pPr>
      <w:r w:rsidRPr="001265BC">
        <w:rPr>
          <w:rStyle w:val="Strong"/>
          <w:lang w:val="es-ES"/>
        </w:rPr>
        <w:t>Opción 1: Virtualización ilimitada</w:t>
      </w:r>
      <w:r w:rsidRPr="00F01C15">
        <w:rPr>
          <w:b/>
          <w:lang w:val="es-ES"/>
        </w:rPr>
        <w:t>:</w:t>
      </w:r>
      <w:r w:rsidRPr="001265BC">
        <w:rPr>
          <w:lang w:val="es-ES"/>
        </w:rPr>
        <w:t xml:space="preserve"> Si asigna licencias a un servidor en cantidad igual al número total de procesadores físicos en</w:t>
      </w:r>
      <w:r w:rsidR="001265BC" w:rsidRPr="001265BC">
        <w:rPr>
          <w:rFonts w:eastAsia="MS PGothic" w:cs="Arial"/>
          <w:color w:val="404040"/>
          <w:szCs w:val="18"/>
          <w:lang w:val="es-ES"/>
        </w:rPr>
        <w:t> </w:t>
      </w:r>
      <w:r w:rsidRPr="001265BC">
        <w:rPr>
          <w:lang w:val="es-ES"/>
        </w:rPr>
        <w:t>el servidor:</w:t>
      </w:r>
    </w:p>
    <w:p w:rsidR="000A570B" w:rsidRPr="001265BC" w:rsidRDefault="000A570B" w:rsidP="001265BC">
      <w:pPr>
        <w:pStyle w:val="PURBullet-Indented"/>
        <w:rPr>
          <w:lang w:val="es-ES"/>
        </w:rPr>
      </w:pPr>
      <w:r w:rsidRPr="001265BC">
        <w:rPr>
          <w:lang w:val="es-ES"/>
        </w:rPr>
        <w:t>Puede ejecutar en cualquier momento cualquier número de instancias del software de servidor en un OSE físico y en cualquier número de OSEs virtuales en dicho servidor.</w:t>
      </w:r>
      <w:r w:rsidR="00A37F88" w:rsidRPr="001265BC">
        <w:rPr>
          <w:lang w:val="es-ES"/>
        </w:rPr>
        <w:t xml:space="preserve"> </w:t>
      </w:r>
    </w:p>
    <w:p w:rsidR="000A570B" w:rsidRPr="001265BC" w:rsidRDefault="000A570B" w:rsidP="001265BC">
      <w:pPr>
        <w:pStyle w:val="PURBullet-Indented"/>
        <w:rPr>
          <w:lang w:val="es-ES"/>
        </w:rPr>
      </w:pPr>
      <w:r w:rsidRPr="001265BC">
        <w:rPr>
          <w:lang w:val="es-ES"/>
        </w:rPr>
        <w:t>No necesitará licencia para los procesadores virtuales.</w:t>
      </w:r>
    </w:p>
    <w:p w:rsidR="000A570B" w:rsidRPr="001265BC" w:rsidRDefault="000A570B" w:rsidP="001265BC">
      <w:pPr>
        <w:pStyle w:val="PURBody-Indented"/>
        <w:rPr>
          <w:b/>
          <w:bCs/>
          <w:lang w:val="es-ES"/>
        </w:rPr>
      </w:pPr>
      <w:r w:rsidRPr="001265BC">
        <w:rPr>
          <w:rStyle w:val="Strong"/>
          <w:lang w:val="es-ES"/>
        </w:rPr>
        <w:t xml:space="preserve">Opción 2: Licencias basadas en los procesadores utilizados: </w:t>
      </w:r>
      <w:r w:rsidRPr="001265BC">
        <w:rPr>
          <w:lang w:val="es-ES"/>
        </w:rPr>
        <w:t>Puede ejecutar en cualquier momento cualquier número de</w:t>
      </w:r>
      <w:r w:rsidR="001265BC" w:rsidRPr="001265BC">
        <w:rPr>
          <w:lang w:val="es-ES"/>
        </w:rPr>
        <w:t> </w:t>
      </w:r>
      <w:r w:rsidRPr="001265BC">
        <w:rPr>
          <w:lang w:val="es-ES"/>
        </w:rPr>
        <w:t>instancias del software de servidor en OSEs físicos y virtuales en el servidor licenciado.</w:t>
      </w:r>
      <w:r w:rsidR="00A37F88" w:rsidRPr="001265BC">
        <w:rPr>
          <w:lang w:val="es-ES"/>
        </w:rPr>
        <w:t xml:space="preserve"> </w:t>
      </w:r>
      <w:r w:rsidRPr="001265BC">
        <w:rPr>
          <w:lang w:val="es-ES"/>
        </w:rPr>
        <w:t>Sin embargo, el número total de procesadores físicos y virtuales utilizados por esos OSEs no podrá exceder del número de licencias de cedidas a ese servidor.</w:t>
      </w:r>
    </w:p>
    <w:p w:rsidR="000A570B" w:rsidRPr="001265BC" w:rsidRDefault="000A570B" w:rsidP="00F01C15">
      <w:pPr>
        <w:pStyle w:val="PURHeading2"/>
        <w:rPr>
          <w:lang w:val="es-ES"/>
        </w:rPr>
      </w:pPr>
      <w:r w:rsidRPr="001265BC">
        <w:rPr>
          <w:lang w:val="es-ES"/>
        </w:rPr>
        <w:t>Ejecución de instancias del software de cliente</w:t>
      </w:r>
    </w:p>
    <w:p w:rsidR="000A570B" w:rsidRPr="001265BC" w:rsidRDefault="000A570B" w:rsidP="001265BC">
      <w:pPr>
        <w:pStyle w:val="PURBody-Indented"/>
        <w:rPr>
          <w:lang w:val="es-ES"/>
        </w:rPr>
      </w:pPr>
      <w:r w:rsidRPr="001265BC">
        <w:rPr>
          <w:lang w:val="es-ES"/>
        </w:rPr>
        <w:t xml:space="preserve">Puede ejecutar o utilizar de otra manera la cantidad necesaria de instancias del software de cliente que se indican en </w:t>
      </w:r>
      <w:hyperlink w:anchor="Appendix1" w:history="1">
        <w:r w:rsidRPr="001265BC">
          <w:rPr>
            <w:rStyle w:val="Hyperlink"/>
            <w:lang w:val="es-ES"/>
          </w:rPr>
          <w:t>Anexo 1</w:t>
        </w:r>
      </w:hyperlink>
      <w:r w:rsidRPr="001265BC">
        <w:rPr>
          <w:lang w:val="es-ES"/>
        </w:rPr>
        <w:t xml:space="preserve"> en los entornos de sistema operativo (u OSEs) virtuales o físicos de la cantidad necesaria de dispositivos de su propiedad o de su cliente. Usted y sus clientes podrán utilizar el software de cliente sólo con el software de servidor de forma directa, o indirectamente a través de otro software de cliente.</w:t>
      </w:r>
      <w:r w:rsidR="00A37F88" w:rsidRPr="001265BC">
        <w:rPr>
          <w:lang w:val="es-ES"/>
        </w:rPr>
        <w:t xml:space="preserve"> </w:t>
      </w:r>
    </w:p>
    <w:p w:rsidR="000A570B" w:rsidRPr="001265BC" w:rsidRDefault="000A570B" w:rsidP="00F01C15">
      <w:pPr>
        <w:pStyle w:val="PURHeading2"/>
        <w:rPr>
          <w:lang w:val="es-ES"/>
        </w:rPr>
      </w:pPr>
      <w:r w:rsidRPr="001265BC">
        <w:rPr>
          <w:lang w:val="es-ES"/>
        </w:rPr>
        <w:t xml:space="preserve">Creación y almacenamiento de instancias en los servidores o en los soportes físicos de almacenamiento </w:t>
      </w:r>
    </w:p>
    <w:p w:rsidR="000A570B" w:rsidRPr="001265BC" w:rsidRDefault="000A570B" w:rsidP="001265BC">
      <w:pPr>
        <w:pStyle w:val="PURBody-Indented"/>
        <w:rPr>
          <w:lang w:val="es-ES"/>
        </w:rPr>
      </w:pPr>
      <w:r w:rsidRPr="001265BC">
        <w:rPr>
          <w:lang w:val="es-ES"/>
        </w:rPr>
        <w:t>A continuación se describen los derechos adicionales de los que dispone para cada licencia que adquiera.</w:t>
      </w:r>
    </w:p>
    <w:p w:rsidR="000A570B" w:rsidRPr="001265BC" w:rsidRDefault="000A570B" w:rsidP="001265BC">
      <w:pPr>
        <w:pStyle w:val="PURBullet-Indented"/>
        <w:rPr>
          <w:lang w:val="es-ES"/>
        </w:rPr>
      </w:pPr>
      <w:r w:rsidRPr="001265BC">
        <w:rPr>
          <w:lang w:val="es-ES"/>
        </w:rPr>
        <w:t>Puede crear la cantidad necesaria de instancias del software de servidor y de cliente.</w:t>
      </w:r>
    </w:p>
    <w:p w:rsidR="000A570B" w:rsidRPr="001265BC" w:rsidRDefault="000A570B" w:rsidP="001265BC">
      <w:pPr>
        <w:pStyle w:val="PURBullet-Indented"/>
        <w:rPr>
          <w:lang w:val="es-ES"/>
        </w:rPr>
      </w:pPr>
      <w:r w:rsidRPr="001265BC">
        <w:rPr>
          <w:lang w:val="es-ES"/>
        </w:rPr>
        <w:t>Puede guardar las instancias del software de servidor y del cliente en cualquiera de los servidores o soportes físicos de almacenamiento.</w:t>
      </w:r>
    </w:p>
    <w:p w:rsidR="000A570B" w:rsidRPr="001265BC" w:rsidRDefault="000A570B" w:rsidP="001265BC">
      <w:pPr>
        <w:pStyle w:val="PURBullet-Indented"/>
        <w:rPr>
          <w:lang w:val="es-ES"/>
        </w:rPr>
      </w:pPr>
      <w:r w:rsidRPr="001265BC">
        <w:rPr>
          <w:lang w:val="es-ES"/>
        </w:rPr>
        <w:t>Puede crear y almacenar instancias del software de servidor y de cliente única y exclusivamente para ejercer el derecho de ejecutar instancias del software de servidor bajo las licencias de software, según se ha descrito anteriormente (por ejemplo, no</w:t>
      </w:r>
      <w:r w:rsidR="001265BC" w:rsidRPr="001265BC">
        <w:rPr>
          <w:lang w:val="es-ES"/>
        </w:rPr>
        <w:t> </w:t>
      </w:r>
      <w:r w:rsidRPr="001265BC">
        <w:rPr>
          <w:lang w:val="es-ES"/>
        </w:rPr>
        <w:t>podrá distribuir instancias a terceros).</w:t>
      </w:r>
    </w:p>
    <w:p w:rsidR="000A570B" w:rsidRPr="001265BC" w:rsidRDefault="000A570B" w:rsidP="00F01C15">
      <w:pPr>
        <w:pStyle w:val="PURHeading2"/>
        <w:rPr>
          <w:highlight w:val="yellow"/>
          <w:lang w:val="es-ES"/>
        </w:rPr>
      </w:pPr>
      <w:r w:rsidRPr="001265BC">
        <w:rPr>
          <w:lang w:val="es-ES"/>
        </w:rPr>
        <w:t>Requisitos de Licencia y/o Derechos de Uso Adicionales</w:t>
      </w:r>
      <w:r w:rsidRPr="001265BC">
        <w:rPr>
          <w:highlight w:val="yellow"/>
          <w:lang w:val="es-ES"/>
        </w:rPr>
        <w:t xml:space="preserve"> </w:t>
      </w:r>
    </w:p>
    <w:p w:rsidR="000A570B" w:rsidRPr="001265BC" w:rsidRDefault="000A570B" w:rsidP="00F01C15">
      <w:pPr>
        <w:pStyle w:val="PURBlueStrong"/>
        <w:rPr>
          <w:lang w:val="es-ES"/>
        </w:rPr>
      </w:pPr>
      <w:r w:rsidRPr="001265BC">
        <w:rPr>
          <w:lang w:val="es-ES"/>
        </w:rPr>
        <w:t>Acceso sin necesidad de Licencias de Acceso de Suscriptor (SAL)</w:t>
      </w:r>
    </w:p>
    <w:p w:rsidR="000A570B" w:rsidRPr="001265BC" w:rsidRDefault="000A570B" w:rsidP="001265BC">
      <w:pPr>
        <w:pStyle w:val="PURBody-Indented"/>
        <w:rPr>
          <w:lang w:val="es-ES"/>
        </w:rPr>
      </w:pPr>
      <w:r w:rsidRPr="001265BC">
        <w:rPr>
          <w:lang w:val="es-ES"/>
        </w:rPr>
        <w:t xml:space="preserve">No necesita tener licencias SAL para que otros dispositivos accedan a sus instancias de software de servidor. </w:t>
      </w:r>
    </w:p>
    <w:p w:rsidR="000A570B" w:rsidRPr="001265BC" w:rsidRDefault="000A570B" w:rsidP="00F01C15">
      <w:pPr>
        <w:pStyle w:val="PURBlueStrong"/>
        <w:rPr>
          <w:lang w:val="es-ES"/>
        </w:rPr>
      </w:pPr>
      <w:r w:rsidRPr="001265BC">
        <w:rPr>
          <w:lang w:val="es-ES"/>
        </w:rPr>
        <w:t>Código distribuible</w:t>
      </w:r>
    </w:p>
    <w:p w:rsidR="000A570B" w:rsidRPr="001265BC" w:rsidRDefault="000A570B" w:rsidP="001265BC">
      <w:pPr>
        <w:pStyle w:val="PURBody-Indented"/>
        <w:rPr>
          <w:lang w:val="es-ES"/>
        </w:rPr>
      </w:pPr>
      <w:r w:rsidRPr="001265BC">
        <w:rPr>
          <w:lang w:val="es-ES"/>
        </w:rPr>
        <w:t xml:space="preserve">Puede utilizar el Código distribuible tal como se describe en los términos de licencia universales. </w:t>
      </w:r>
    </w:p>
    <w:p w:rsidR="000A570B" w:rsidRPr="001265BC" w:rsidRDefault="000A570B" w:rsidP="00F01C15">
      <w:pPr>
        <w:pStyle w:val="PURBlueStrong"/>
        <w:rPr>
          <w:lang w:val="es-ES"/>
        </w:rPr>
      </w:pPr>
      <w:r w:rsidRPr="001265BC">
        <w:rPr>
          <w:lang w:val="es-ES"/>
        </w:rPr>
        <w:t xml:space="preserve">Módulos de administración </w:t>
      </w:r>
    </w:p>
    <w:p w:rsidR="000A570B" w:rsidRPr="001265BC" w:rsidRDefault="000A570B" w:rsidP="001265BC">
      <w:pPr>
        <w:pStyle w:val="PURBody-Indented"/>
        <w:rPr>
          <w:lang w:val="es-ES"/>
        </w:rPr>
      </w:pPr>
      <w:r w:rsidRPr="001265BC">
        <w:rPr>
          <w:lang w:val="es-ES"/>
        </w:rPr>
        <w:t>El software puede contener Módulos de administración.</w:t>
      </w:r>
      <w:r w:rsidR="00A37F88" w:rsidRPr="001265BC">
        <w:rPr>
          <w:lang w:val="es-ES"/>
        </w:rPr>
        <w:t xml:space="preserve"> </w:t>
      </w:r>
      <w:r w:rsidRPr="001265BC">
        <w:rPr>
          <w:lang w:val="es-ES"/>
        </w:rPr>
        <w:t>Los términos de licencia para System Center aplicable descritos en</w:t>
      </w:r>
      <w:r w:rsidR="001265BC" w:rsidRPr="001265BC">
        <w:rPr>
          <w:lang w:val="es-ES"/>
        </w:rPr>
        <w:t> </w:t>
      </w:r>
      <w:r w:rsidRPr="001265BC">
        <w:rPr>
          <w:lang w:val="es-ES"/>
        </w:rPr>
        <w:t>la</w:t>
      </w:r>
      <w:r w:rsidR="001265BC" w:rsidRPr="001265BC">
        <w:rPr>
          <w:lang w:val="es-ES"/>
        </w:rPr>
        <w:t> </w:t>
      </w:r>
      <w:r w:rsidRPr="001265BC">
        <w:rPr>
          <w:lang w:val="es-ES"/>
        </w:rPr>
        <w:t>sección del modelo de licencia SAL de estos derechos de uso de los productos se aplican al uso de estos Módulos de</w:t>
      </w:r>
      <w:r w:rsidR="001265BC" w:rsidRPr="001265BC">
        <w:rPr>
          <w:lang w:val="es-ES"/>
        </w:rPr>
        <w:t> </w:t>
      </w:r>
      <w:r w:rsidRPr="001265BC">
        <w:rPr>
          <w:lang w:val="es-ES"/>
        </w:rPr>
        <w:t>administración.</w:t>
      </w:r>
    </w:p>
    <w:p w:rsidR="000A570B" w:rsidRPr="001265BC" w:rsidRDefault="000A570B" w:rsidP="00F01C15">
      <w:pPr>
        <w:pStyle w:val="PURHeading2"/>
        <w:rPr>
          <w:lang w:val="es-ES"/>
        </w:rPr>
      </w:pPr>
      <w:r w:rsidRPr="001265BC">
        <w:rPr>
          <w:lang w:val="es-ES"/>
        </w:rPr>
        <w:t xml:space="preserve">Movilidad de Licencias en Granjas de Servidores </w:t>
      </w:r>
    </w:p>
    <w:p w:rsidR="000A570B" w:rsidRPr="001265BC" w:rsidRDefault="000A570B" w:rsidP="001265BC">
      <w:pPr>
        <w:pStyle w:val="PURBody-Indented"/>
        <w:rPr>
          <w:lang w:val="es-ES"/>
        </w:rPr>
      </w:pPr>
      <w:r w:rsidRPr="001265BC">
        <w:rPr>
          <w:lang w:val="es-ES"/>
        </w:rPr>
        <w:t>Nota: Aplicable sólo a productos que tengan Derechos de Movilidad de la Licencia en los Términos de Licencia Específicos en la sección a continuación.</w:t>
      </w:r>
    </w:p>
    <w:p w:rsidR="000A570B" w:rsidRPr="001265BC" w:rsidRDefault="000A570B" w:rsidP="00F01C15">
      <w:pPr>
        <w:pStyle w:val="PURBlueStrong"/>
        <w:rPr>
          <w:lang w:val="es-ES"/>
        </w:rPr>
      </w:pPr>
      <w:r w:rsidRPr="001265BC">
        <w:rPr>
          <w:lang w:val="es-ES"/>
        </w:rPr>
        <w:t xml:space="preserve">Asignación de </w:t>
      </w:r>
      <w:r w:rsidR="00B1251B" w:rsidRPr="001265BC">
        <w:rPr>
          <w:lang w:val="es-ES"/>
        </w:rPr>
        <w:t>l</w:t>
      </w:r>
      <w:r w:rsidRPr="001265BC">
        <w:rPr>
          <w:lang w:val="es-ES"/>
        </w:rPr>
        <w:t xml:space="preserve">icencias y </w:t>
      </w:r>
      <w:r w:rsidR="00B1251B" w:rsidRPr="001265BC">
        <w:rPr>
          <w:lang w:val="es-ES"/>
        </w:rPr>
        <w:t>u</w:t>
      </w:r>
      <w:r w:rsidRPr="001265BC">
        <w:rPr>
          <w:lang w:val="es-ES"/>
        </w:rPr>
        <w:t xml:space="preserve">so del </w:t>
      </w:r>
      <w:r w:rsidR="00B1251B" w:rsidRPr="001265BC">
        <w:rPr>
          <w:lang w:val="es-ES"/>
        </w:rPr>
        <w:t>s</w:t>
      </w:r>
      <w:r w:rsidRPr="001265BC">
        <w:rPr>
          <w:lang w:val="es-ES"/>
        </w:rPr>
        <w:t>oftware dentro de una granja de servidores</w:t>
      </w:r>
    </w:p>
    <w:p w:rsidR="000A570B" w:rsidRPr="001265BC" w:rsidRDefault="000A570B" w:rsidP="001265BC">
      <w:pPr>
        <w:pStyle w:val="PURBody-Indented"/>
        <w:rPr>
          <w:lang w:val="es-ES"/>
        </w:rPr>
      </w:pPr>
      <w:r w:rsidRPr="001265BC">
        <w:rPr>
          <w:lang w:val="es-ES"/>
        </w:rPr>
        <w:t>Puede determinar el número necesario de licencias, asignar dichas licencias y utilizar el software de servidor de acuerdo con los Términos Generales de Licencia.</w:t>
      </w:r>
      <w:r w:rsidR="00A37F88" w:rsidRPr="001265BC">
        <w:rPr>
          <w:lang w:val="es-ES"/>
        </w:rPr>
        <w:t xml:space="preserve"> </w:t>
      </w:r>
      <w:r w:rsidRPr="001265BC">
        <w:rPr>
          <w:lang w:val="es-ES"/>
        </w:rPr>
        <w:t>De forma alternativa, puede aplicar los siguientes derechos de uso.</w:t>
      </w:r>
      <w:r w:rsidR="00A37F88" w:rsidRPr="001265BC">
        <w:rPr>
          <w:lang w:val="es-ES"/>
        </w:rPr>
        <w:t xml:space="preserve"> </w:t>
      </w:r>
    </w:p>
    <w:p w:rsidR="000A570B" w:rsidRPr="001265BC" w:rsidRDefault="000A570B" w:rsidP="001265BC">
      <w:pPr>
        <w:pStyle w:val="PURBody-Indented"/>
        <w:keepNext/>
        <w:keepLines/>
        <w:ind w:left="274"/>
        <w:rPr>
          <w:lang w:val="es-ES"/>
        </w:rPr>
      </w:pPr>
      <w:r w:rsidRPr="001265BC">
        <w:rPr>
          <w:rStyle w:val="Strong"/>
          <w:lang w:val="es-ES"/>
        </w:rPr>
        <w:lastRenderedPageBreak/>
        <w:t>Granja de Servidores.</w:t>
      </w:r>
      <w:r w:rsidRPr="001265BC">
        <w:rPr>
          <w:rStyle w:val="PURBlueStrongChar"/>
          <w:lang w:val="es-ES"/>
        </w:rPr>
        <w:t xml:space="preserve"> </w:t>
      </w:r>
      <w:r w:rsidRPr="001265BC">
        <w:rPr>
          <w:lang w:val="es-ES"/>
        </w:rPr>
        <w:t>Una granja de servidores consiste en hasta dos centros de datos cada uno de los cuales está ubicado físicamente:</w:t>
      </w:r>
    </w:p>
    <w:p w:rsidR="000A570B" w:rsidRPr="001265BC" w:rsidRDefault="000A570B" w:rsidP="001265BC">
      <w:pPr>
        <w:pStyle w:val="PURBullet-Indented"/>
        <w:rPr>
          <w:lang w:val="es-ES"/>
        </w:rPr>
      </w:pPr>
      <w:r w:rsidRPr="001265BC">
        <w:rPr>
          <w:lang w:val="es-ES"/>
        </w:rPr>
        <w:t xml:space="preserve">en una zona horaria que esté dentro de cuatro horas de la zona horaria local de la otra (hora universal coordinada (UTC) </w:t>
      </w:r>
      <w:r w:rsidR="001265BC">
        <w:rPr>
          <w:lang w:val="es-ES"/>
        </w:rPr>
        <w:br/>
      </w:r>
      <w:r w:rsidRPr="001265BC">
        <w:rPr>
          <w:lang w:val="es-ES"/>
        </w:rPr>
        <w:t>y no DST), y/o</w:t>
      </w:r>
    </w:p>
    <w:p w:rsidR="000A570B" w:rsidRPr="001265BC" w:rsidRDefault="000A570B" w:rsidP="001265BC">
      <w:pPr>
        <w:pStyle w:val="PURBullet-Indented"/>
        <w:rPr>
          <w:rFonts w:cs="Arial"/>
          <w:sz w:val="20"/>
          <w:lang w:val="es-ES"/>
        </w:rPr>
      </w:pPr>
      <w:r w:rsidRPr="001265BC">
        <w:rPr>
          <w:lang w:val="es-ES"/>
        </w:rPr>
        <w:t>en la Unión Europea (UE) y/o la Asociación Europea de Libre Comercio (AELC)</w:t>
      </w:r>
      <w:r w:rsidRPr="001265BC">
        <w:rPr>
          <w:rFonts w:cs="Arial"/>
          <w:lang w:val="es-ES"/>
        </w:rPr>
        <w:t>.</w:t>
      </w:r>
    </w:p>
    <w:p w:rsidR="000A570B" w:rsidRPr="001265BC" w:rsidRDefault="000A570B" w:rsidP="001265BC">
      <w:pPr>
        <w:pStyle w:val="PURBody-Indented"/>
        <w:rPr>
          <w:lang w:val="es-ES"/>
        </w:rPr>
      </w:pPr>
      <w:r w:rsidRPr="001265BC">
        <w:rPr>
          <w:lang w:val="es-ES"/>
        </w:rPr>
        <w:t>Cada centro de datos puede ser parte de sólo una granja de servidores. Puede reasignar un centro de datos de una granja de</w:t>
      </w:r>
      <w:r w:rsidR="001265BC">
        <w:rPr>
          <w:lang w:val="es-ES"/>
        </w:rPr>
        <w:t> </w:t>
      </w:r>
      <w:r w:rsidRPr="001265BC">
        <w:rPr>
          <w:lang w:val="es-ES"/>
        </w:rPr>
        <w:t>servidores a otra, pero no en el corto plazo (por ejemplo, siempre que hayan transcurrido al menos 30 días desde la última asignación).</w:t>
      </w:r>
    </w:p>
    <w:p w:rsidR="000A570B" w:rsidRPr="001265BC" w:rsidRDefault="000A570B" w:rsidP="0000216B">
      <w:pPr>
        <w:pStyle w:val="PURBlueStrong"/>
        <w:rPr>
          <w:lang w:val="es-ES"/>
        </w:rPr>
      </w:pPr>
      <w:r w:rsidRPr="001265BC">
        <w:rPr>
          <w:lang w:val="es-ES"/>
        </w:rPr>
        <w:t>Reasignación de licencias</w:t>
      </w:r>
    </w:p>
    <w:p w:rsidR="000A570B" w:rsidRPr="001265BC" w:rsidRDefault="000A570B" w:rsidP="001265BC">
      <w:pPr>
        <w:pStyle w:val="PURBody-Indented"/>
        <w:rPr>
          <w:b/>
          <w:bCs/>
          <w:lang w:val="es-ES"/>
        </w:rPr>
      </w:pPr>
      <w:r w:rsidRPr="001265BC">
        <w:rPr>
          <w:rStyle w:val="Strong"/>
          <w:lang w:val="es-ES"/>
        </w:rPr>
        <w:t xml:space="preserve">Dentro de una Granja de Servidores: </w:t>
      </w:r>
      <w:r w:rsidRPr="001265BC">
        <w:rPr>
          <w:lang w:val="es-ES"/>
        </w:rPr>
        <w:t>Puede reasignar las licencias a cualquier servidor ubicado dentro de la misma granja de</w:t>
      </w:r>
      <w:r w:rsidR="001265BC">
        <w:rPr>
          <w:lang w:val="es-ES"/>
        </w:rPr>
        <w:t> </w:t>
      </w:r>
      <w:r w:rsidRPr="001265BC">
        <w:rPr>
          <w:lang w:val="es-ES"/>
        </w:rPr>
        <w:t>servidores tantas veces como sea necesario.</w:t>
      </w:r>
      <w:r w:rsidR="00A37F88" w:rsidRPr="001265BC">
        <w:rPr>
          <w:lang w:val="es-ES"/>
        </w:rPr>
        <w:t xml:space="preserve"> </w:t>
      </w:r>
      <w:r w:rsidRPr="001265BC">
        <w:rPr>
          <w:lang w:val="es-ES"/>
        </w:rPr>
        <w:t>La prohibición de reasignar para un corto plazo no se aplica a las licencias asignadas a los servidores ubicados dentro de la misma granja de servidores.</w:t>
      </w:r>
    </w:p>
    <w:p w:rsidR="000A570B" w:rsidRPr="001265BC" w:rsidRDefault="000A570B" w:rsidP="001265BC">
      <w:pPr>
        <w:pStyle w:val="PURBody-Indented"/>
        <w:rPr>
          <w:b/>
          <w:bCs/>
          <w:lang w:val="es-ES"/>
        </w:rPr>
      </w:pPr>
      <w:r w:rsidRPr="001265BC">
        <w:rPr>
          <w:rStyle w:val="Strong"/>
          <w:lang w:val="es-ES"/>
        </w:rPr>
        <w:t xml:space="preserve">Entre Granjas de Servidores: </w:t>
      </w:r>
      <w:r w:rsidRPr="001265BC">
        <w:rPr>
          <w:lang w:val="es-ES"/>
        </w:rPr>
        <w:t xml:space="preserve">Puede reasignar licencias de servidor y de External Connector a cualquier servidor ubicado en diferentes granjas de servidores, pero no para un corto plazo (es decir, no dentro de los 30 días siguientes a la última cesión). </w:t>
      </w:r>
    </w:p>
    <w:p w:rsidR="000A570B" w:rsidRPr="001265BC" w:rsidRDefault="000A570B" w:rsidP="0000216B">
      <w:pPr>
        <w:pStyle w:val="PURBlueStrong"/>
        <w:rPr>
          <w:lang w:val="es-ES"/>
        </w:rPr>
      </w:pPr>
      <w:r w:rsidRPr="001265BC">
        <w:rPr>
          <w:lang w:val="es-ES"/>
        </w:rPr>
        <w:t>Determinación del número de licencias necesarias</w:t>
      </w:r>
    </w:p>
    <w:p w:rsidR="000A570B" w:rsidRPr="001265BC" w:rsidRDefault="000A570B" w:rsidP="001265BC">
      <w:pPr>
        <w:pStyle w:val="PURBody-Indented"/>
        <w:rPr>
          <w:lang w:val="es-ES"/>
        </w:rPr>
      </w:pPr>
      <w:r w:rsidRPr="001265BC">
        <w:rPr>
          <w:lang w:val="es-ES"/>
        </w:rPr>
        <w:t>Aunque se establezca lo contrario en los Términos Generales de Licencia acerca de cómo contar los procesadores virtuales y físicos, necesita una cantidad de licencias igual o mayor que la cantidad de procesadores físicos en los servidores con licencia dentro de una granja de servidores que admitan o utilicen OSEs en los que se ejecutan instancias de software al mismo tiempo.</w:t>
      </w:r>
      <w:r w:rsidR="00A37F88" w:rsidRPr="001265BC">
        <w:rPr>
          <w:lang w:val="es-ES"/>
        </w:rPr>
        <w:t xml:space="preserve"> </w:t>
      </w:r>
    </w:p>
    <w:p w:rsidR="000A570B" w:rsidRPr="001265BC" w:rsidRDefault="000A570B" w:rsidP="0000216B">
      <w:pPr>
        <w:pStyle w:val="PURBlueStrong"/>
        <w:rPr>
          <w:lang w:val="es-ES"/>
        </w:rPr>
      </w:pPr>
      <w:r w:rsidRPr="001265BC">
        <w:rPr>
          <w:lang w:val="es-ES"/>
        </w:rPr>
        <w:t>Ejecución de instancias del Software de Servidor en una Granja de Servidores</w:t>
      </w:r>
    </w:p>
    <w:p w:rsidR="00156D47" w:rsidRPr="001265BC" w:rsidRDefault="00156D47" w:rsidP="001265BC">
      <w:pPr>
        <w:pStyle w:val="PURBody-Indented"/>
        <w:rPr>
          <w:lang w:val="es-ES"/>
        </w:rPr>
      </w:pPr>
      <w:r w:rsidRPr="001265BC">
        <w:rPr>
          <w:b/>
          <w:lang w:val="es-ES"/>
        </w:rPr>
        <w:t>Para todo el software de servidor cubierto por la Movilidad de Licencias con la excepción de SQL Server 2008 R2 edición Enterprise</w:t>
      </w:r>
      <w:r w:rsidRPr="0000216B">
        <w:rPr>
          <w:b/>
          <w:lang w:val="es-ES"/>
        </w:rPr>
        <w:t>:</w:t>
      </w:r>
      <w:r w:rsidRPr="001265BC">
        <w:rPr>
          <w:lang w:val="es-ES"/>
        </w:rPr>
        <w:t xml:space="preserve"> Puesto que está permitido reasignar licencias según sea necesario, siempre que se cumpla el requisito siguiente, puede ejecutar el software en cualquier número de entornos de sistema operativo (u OSEs) dentro de una granja de servidores.</w:t>
      </w:r>
      <w:r w:rsidR="00A37F88" w:rsidRPr="001265BC">
        <w:rPr>
          <w:lang w:val="es-ES"/>
        </w:rPr>
        <w:t xml:space="preserve"> </w:t>
      </w:r>
      <w:r w:rsidRPr="001265BC">
        <w:rPr>
          <w:lang w:val="es-ES"/>
        </w:rPr>
        <w:t>La</w:t>
      </w:r>
      <w:r w:rsidR="001265BC">
        <w:rPr>
          <w:lang w:val="es-ES"/>
        </w:rPr>
        <w:t> </w:t>
      </w:r>
      <w:r w:rsidRPr="001265BC">
        <w:rPr>
          <w:lang w:val="es-ES"/>
        </w:rPr>
        <w:t xml:space="preserve">cantidad de procesadores físicos que admitan o utilicen entornos de sistema operativo (u OSEs) al mismo tiempo no podrá superar la cantidad de licencias asignadas a servidores dentro de la granja. </w:t>
      </w:r>
    </w:p>
    <w:p w:rsidR="00156D47" w:rsidRPr="001265BC" w:rsidRDefault="00156D47" w:rsidP="001265BC">
      <w:pPr>
        <w:pStyle w:val="PURBody-Indented"/>
        <w:rPr>
          <w:lang w:val="es-ES"/>
        </w:rPr>
      </w:pPr>
      <w:r w:rsidRPr="001265BC">
        <w:rPr>
          <w:b/>
          <w:lang w:val="es-ES"/>
        </w:rPr>
        <w:t>Para SQL Server 2008 R2, edición Enterprise</w:t>
      </w:r>
      <w:r w:rsidRPr="0000216B">
        <w:rPr>
          <w:b/>
          <w:lang w:val="es-ES"/>
        </w:rPr>
        <w:t>:</w:t>
      </w:r>
      <w:r w:rsidRPr="001265BC">
        <w:rPr>
          <w:lang w:val="es-ES"/>
        </w:rPr>
        <w:t xml:space="preserve"> Puesto que está permitido reasignar licencias según sea necesario, siempre que</w:t>
      </w:r>
      <w:r w:rsidR="001265BC">
        <w:rPr>
          <w:lang w:val="es-ES"/>
        </w:rPr>
        <w:t> </w:t>
      </w:r>
      <w:r w:rsidRPr="001265BC">
        <w:rPr>
          <w:lang w:val="es-ES"/>
        </w:rPr>
        <w:t>se cumpla el requisito siguiente, puede ejecutar el software en un máximo de cuatro entornos de sistema operativo (u OSEs) dentro</w:t>
      </w:r>
      <w:r w:rsidR="001265BC">
        <w:rPr>
          <w:lang w:val="es-ES"/>
        </w:rPr>
        <w:t> </w:t>
      </w:r>
      <w:r w:rsidRPr="001265BC">
        <w:rPr>
          <w:lang w:val="es-ES"/>
        </w:rPr>
        <w:t>de una granja de servidores por cada licencia de software asignada.</w:t>
      </w:r>
      <w:r w:rsidR="00A37F88" w:rsidRPr="001265BC">
        <w:rPr>
          <w:lang w:val="es-ES"/>
        </w:rPr>
        <w:t xml:space="preserve"> </w:t>
      </w:r>
      <w:r w:rsidRPr="001265BC">
        <w:rPr>
          <w:lang w:val="es-ES"/>
        </w:rPr>
        <w:t xml:space="preserve">La cantidad de procesadores físicos que admitan o utilicen entornos de sistema operativo (u OSEs) al mismo tiempo no podrá superar la cantidad de licencias asignadas a servidores dentro de la granja. </w:t>
      </w:r>
    </w:p>
    <w:p w:rsidR="000A570B" w:rsidRPr="001265BC" w:rsidRDefault="000A570B" w:rsidP="001265BC">
      <w:pPr>
        <w:pStyle w:val="PURBody"/>
        <w:rPr>
          <w:lang w:val="es-ES"/>
        </w:rPr>
      </w:pPr>
    </w:p>
    <w:p w:rsidR="000A570B" w:rsidRPr="001265BC" w:rsidRDefault="000A570B" w:rsidP="0000216B">
      <w:pPr>
        <w:pStyle w:val="PURBlueStrong"/>
        <w:rPr>
          <w:rStyle w:val="Strong"/>
          <w:b w:val="0"/>
          <w:bCs w:val="0"/>
          <w:lang w:val="es-ES"/>
        </w:rPr>
      </w:pPr>
      <w:r w:rsidRPr="001265BC">
        <w:rPr>
          <w:rStyle w:val="PURBlueStrong-IndentedChar"/>
          <w:smallCaps/>
          <w:lang w:val="es-ES"/>
        </w:rPr>
        <w:t>Método Alternativo de Recuento</w:t>
      </w:r>
    </w:p>
    <w:p w:rsidR="000A570B" w:rsidRPr="001265BC" w:rsidRDefault="000A570B" w:rsidP="001265BC">
      <w:pPr>
        <w:pStyle w:val="PURBody-Indented"/>
        <w:rPr>
          <w:lang w:val="es-ES"/>
        </w:rPr>
      </w:pPr>
      <w:r w:rsidRPr="001265BC">
        <w:rPr>
          <w:lang w:val="es-ES"/>
        </w:rPr>
        <w:t>En vez de contar el número de procesadores físicos que admiten OSEs virtuales, puede contar el número de procesadores virtuales que utilizan los OSEs virtuales en los que se ejecutan las instancias.</w:t>
      </w:r>
      <w:r w:rsidR="00A37F88" w:rsidRPr="001265BC">
        <w:rPr>
          <w:lang w:val="es-ES"/>
        </w:rPr>
        <w:t xml:space="preserve"> </w:t>
      </w:r>
      <w:r w:rsidRPr="001265BC">
        <w:rPr>
          <w:lang w:val="es-ES"/>
        </w:rPr>
        <w:t>A efectos de este método de recuento, no debe tenerse en cuenta la disposición de los Términos Generales de Licencia en virtud de la cual se considera que un procesador virtual</w:t>
      </w:r>
      <w:r w:rsidR="001265BC">
        <w:rPr>
          <w:lang w:val="es-ES"/>
        </w:rPr>
        <w:t> </w:t>
      </w:r>
      <w:r w:rsidRPr="001265BC">
        <w:rPr>
          <w:lang w:val="es-ES"/>
        </w:rPr>
        <w:t>tiene el mismo número de subprocesos y núcleos que cualquiera de los procesadores físicos subyacentes.</w:t>
      </w:r>
      <w:r w:rsidR="00A37F88" w:rsidRPr="001265BC">
        <w:rPr>
          <w:lang w:val="es-ES"/>
        </w:rPr>
        <w:t xml:space="preserve"> </w:t>
      </w:r>
      <w:r w:rsidRPr="001265BC">
        <w:rPr>
          <w:lang w:val="es-ES"/>
        </w:rPr>
        <w:t>Debe asignar una</w:t>
      </w:r>
      <w:r w:rsidR="001265BC">
        <w:rPr>
          <w:lang w:val="es-ES"/>
        </w:rPr>
        <w:t> </w:t>
      </w:r>
      <w:r w:rsidRPr="001265BC">
        <w:rPr>
          <w:lang w:val="es-ES"/>
        </w:rPr>
        <w:t xml:space="preserve">cantidad de licencias igual a la suma del mayor número de: </w:t>
      </w:r>
    </w:p>
    <w:p w:rsidR="000A570B" w:rsidRPr="001265BC" w:rsidRDefault="000A570B" w:rsidP="00DA2C45">
      <w:pPr>
        <w:pStyle w:val="PURBullet-Indented"/>
        <w:rPr>
          <w:lang w:val="es-ES"/>
        </w:rPr>
      </w:pPr>
      <w:r w:rsidRPr="001265BC">
        <w:rPr>
          <w:lang w:val="es-ES"/>
        </w:rPr>
        <w:t>procesadores virtuales en un momento dado utilizados por los OSEs virtuales donde se ejecutan instancias del software y</w:t>
      </w:r>
      <w:r w:rsidR="00DA2C45">
        <w:rPr>
          <w:lang w:val="es-ES"/>
        </w:rPr>
        <w:t> </w:t>
      </w:r>
    </w:p>
    <w:p w:rsidR="000A570B" w:rsidRPr="001265BC" w:rsidRDefault="000A570B" w:rsidP="001265BC">
      <w:pPr>
        <w:pStyle w:val="PURBullet-Indented"/>
        <w:rPr>
          <w:lang w:val="es-ES"/>
        </w:rPr>
      </w:pPr>
      <w:r w:rsidRPr="001265BC">
        <w:rPr>
          <w:lang w:val="es-ES"/>
        </w:rPr>
        <w:t>procesadores físicos en un momento dado utilizados por los OSEs físicos donde se ejecutan instancias del software</w:t>
      </w:r>
    </w:p>
    <w:p w:rsidR="000A570B" w:rsidRPr="001265BC" w:rsidRDefault="00742D8B" w:rsidP="001265BC">
      <w:pPr>
        <w:pStyle w:val="PURBullet"/>
        <w:numPr>
          <w:ilvl w:val="0"/>
          <w:numId w:val="0"/>
        </w:numPr>
        <w:jc w:val="right"/>
        <w:rPr>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74A56" w:rsidRPr="001265BC">
          <w:rPr>
            <w:rStyle w:val="Hyperlink"/>
            <w:rFonts w:ascii="Arial Narrow" w:hAnsi="Arial Narrow"/>
            <w:sz w:val="16"/>
            <w:lang w:val="es-ES"/>
          </w:rPr>
          <w:t>Términos de Licencia Universales</w:t>
        </w:r>
      </w:hyperlink>
    </w:p>
    <w:p w:rsidR="000A570B" w:rsidRPr="001265BC" w:rsidRDefault="005F6596" w:rsidP="00B1251B">
      <w:pPr>
        <w:pStyle w:val="PURHeading1"/>
        <w:rPr>
          <w:lang w:val="es-ES"/>
        </w:rPr>
      </w:pPr>
      <w:r w:rsidRPr="001265BC">
        <w:rPr>
          <w:lang w:val="es-ES"/>
        </w:rPr>
        <w:t>Términos de Licencia específicos de un Producto</w:t>
      </w:r>
    </w:p>
    <w:p w:rsidR="000A570B" w:rsidRPr="001265BC" w:rsidRDefault="000A570B" w:rsidP="00B1251B">
      <w:pPr>
        <w:pStyle w:val="PURProductName"/>
        <w:rPr>
          <w:lang w:val="es-ES"/>
        </w:rPr>
      </w:pPr>
      <w:bookmarkStart w:id="32" w:name="_Toc299524945"/>
      <w:bookmarkStart w:id="33" w:name="_Toc299531296"/>
      <w:bookmarkStart w:id="34" w:name="_Toc299531404"/>
      <w:bookmarkStart w:id="35" w:name="_Toc299531512"/>
      <w:bookmarkStart w:id="36" w:name="_Toc299957121"/>
      <w:bookmarkStart w:id="37" w:name="_Toc300000459"/>
      <w:bookmarkStart w:id="38" w:name="_Toc301960232"/>
      <w:r w:rsidRPr="001265BC">
        <w:rPr>
          <w:lang w:val="es-ES"/>
        </w:rPr>
        <w:t>BizTalk Server 2010 Branch Edition</w:t>
      </w:r>
      <w:bookmarkEnd w:id="32"/>
      <w:bookmarkEnd w:id="33"/>
      <w:bookmarkEnd w:id="34"/>
      <w:bookmarkEnd w:id="35"/>
      <w:bookmarkEnd w:id="36"/>
      <w:bookmarkEnd w:id="37"/>
      <w:bookmarkEnd w:id="38"/>
      <w:r w:rsidR="00AE5A40" w:rsidRPr="001265BC">
        <w:fldChar w:fldCharType="begin"/>
      </w:r>
      <w:r w:rsidRPr="001265BC">
        <w:rPr>
          <w:lang w:val="es-ES"/>
        </w:rPr>
        <w:instrText xml:space="preserve">XE "BizTalk Server 2010 Branch Edition" </w:instrText>
      </w:r>
      <w:r w:rsidR="00AE5A40" w:rsidRPr="001265BC">
        <w:fldChar w:fldCharType="end"/>
      </w:r>
    </w:p>
    <w:p w:rsidR="000A570B" w:rsidRPr="001265BC" w:rsidRDefault="000A570B" w:rsidP="000A570B">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36" w:type="pct"/>
        <w:tblInd w:w="2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01"/>
        <w:gridCol w:w="5388"/>
      </w:tblGrid>
      <w:tr w:rsidR="000A570B" w:rsidRPr="001265BC" w:rsidTr="00167228">
        <w:tc>
          <w:tcPr>
            <w:tcW w:w="2526" w:type="pct"/>
          </w:tcPr>
          <w:p w:rsidR="000A570B" w:rsidRPr="001265BC" w:rsidRDefault="000A570B" w:rsidP="00AE7BEF">
            <w:pPr>
              <w:pStyle w:val="PURLMSH"/>
              <w:rPr>
                <w:lang w:val="es-ES"/>
              </w:rPr>
            </w:pPr>
            <w:r w:rsidRPr="001265BC">
              <w:rPr>
                <w:lang w:val="es-ES"/>
              </w:rPr>
              <w:t xml:space="preserve">Derechos de Movilidad de Licencia: </w:t>
            </w:r>
            <w:r w:rsidRPr="001265BC">
              <w:rPr>
                <w:b/>
                <w:lang w:val="es-ES"/>
              </w:rPr>
              <w:t xml:space="preserve">Si </w:t>
            </w:r>
            <w:r w:rsidRPr="001265BC">
              <w:rPr>
                <w:i/>
                <w:lang w:val="es-ES"/>
              </w:rPr>
              <w:t xml:space="preserve">(ver </w:t>
            </w:r>
            <w:hyperlink w:anchor="UniversalTerms" w:history="1">
              <w:r w:rsidRPr="001265BC">
                <w:rPr>
                  <w:rStyle w:val="Hyperlink"/>
                  <w:i/>
                  <w:lang w:val="es-ES"/>
                </w:rPr>
                <w:t>Términos Generales</w:t>
              </w:r>
            </w:hyperlink>
            <w:r w:rsidRPr="001265BC">
              <w:rPr>
                <w:i/>
                <w:lang w:val="es-ES"/>
              </w:rPr>
              <w:t>)</w:t>
            </w:r>
            <w:r w:rsidRPr="001265BC">
              <w:rPr>
                <w:lang w:val="es-ES"/>
              </w:rPr>
              <w:t xml:space="preserve"> </w:t>
            </w:r>
          </w:p>
        </w:tc>
        <w:tc>
          <w:tcPr>
            <w:tcW w:w="2474" w:type="pct"/>
          </w:tcPr>
          <w:p w:rsidR="000A570B" w:rsidRPr="001265BC" w:rsidRDefault="000A570B" w:rsidP="00AE7BEF">
            <w:pPr>
              <w:pStyle w:val="PURLMSH"/>
            </w:pPr>
            <w:r w:rsidRPr="001265BC">
              <w:t xml:space="preserve">Ver Notificación Aplicable: </w:t>
            </w:r>
            <w:r w:rsidRPr="001265BC">
              <w:rPr>
                <w:b/>
              </w:rPr>
              <w:t>No</w:t>
            </w:r>
          </w:p>
        </w:tc>
      </w:tr>
      <w:tr w:rsidR="000A570B" w:rsidRPr="001265BC" w:rsidTr="003F2730">
        <w:tc>
          <w:tcPr>
            <w:tcW w:w="2526" w:type="pct"/>
            <w:tcBorders>
              <w:bottom w:val="nil"/>
            </w:tcBorders>
          </w:tcPr>
          <w:p w:rsidR="000A570B" w:rsidRPr="001265BC" w:rsidRDefault="000A570B" w:rsidP="00AE7BEF">
            <w:pPr>
              <w:pStyle w:val="PURLMSH"/>
            </w:pPr>
            <w:r w:rsidRPr="001265BC">
              <w:t xml:space="preserve">Software Adicional/Cliente: </w:t>
            </w:r>
            <w:r w:rsidRPr="001265BC">
              <w:rPr>
                <w:b/>
              </w:rPr>
              <w:t>Si</w:t>
            </w:r>
            <w:r w:rsidRPr="001265BC">
              <w:t xml:space="preserve"> </w:t>
            </w:r>
            <w:r w:rsidRPr="001265BC">
              <w:rPr>
                <w:i/>
              </w:rPr>
              <w:t xml:space="preserve">(ver </w:t>
            </w:r>
            <w:hyperlink w:anchor="Appendix1" w:history="1">
              <w:r w:rsidRPr="001265BC">
                <w:rPr>
                  <w:rStyle w:val="Hyperlink"/>
                  <w:i/>
                </w:rPr>
                <w:t>Anexo 1</w:t>
              </w:r>
            </w:hyperlink>
            <w:r w:rsidRPr="001265BC">
              <w:rPr>
                <w:i/>
              </w:rPr>
              <w:t>)</w:t>
            </w:r>
          </w:p>
        </w:tc>
        <w:tc>
          <w:tcPr>
            <w:tcW w:w="2474" w:type="pct"/>
            <w:tcBorders>
              <w:bottom w:val="nil"/>
            </w:tcBorders>
          </w:tcPr>
          <w:p w:rsidR="000A570B" w:rsidRPr="001265BC" w:rsidRDefault="000A570B" w:rsidP="00AE7BEF">
            <w:pPr>
              <w:pStyle w:val="PURLMSH"/>
            </w:pPr>
          </w:p>
        </w:tc>
      </w:tr>
      <w:tr w:rsidR="0063177B" w:rsidRPr="001265BC" w:rsidTr="003F2730">
        <w:tc>
          <w:tcPr>
            <w:tcW w:w="2526" w:type="pct"/>
            <w:tcBorders>
              <w:top w:val="nil"/>
              <w:bottom w:val="nil"/>
            </w:tcBorders>
          </w:tcPr>
          <w:p w:rsidR="0063177B" w:rsidRDefault="0063177B" w:rsidP="00AE7BEF">
            <w:pPr>
              <w:pStyle w:val="PURLMSH"/>
            </w:pPr>
          </w:p>
          <w:p w:rsidR="0063177B" w:rsidRDefault="0063177B" w:rsidP="00AE7BEF">
            <w:pPr>
              <w:pStyle w:val="PURLMSH"/>
            </w:pPr>
          </w:p>
          <w:p w:rsidR="0063177B" w:rsidRPr="001265BC" w:rsidRDefault="0063177B" w:rsidP="00AE7BEF">
            <w:pPr>
              <w:pStyle w:val="PURLMSH"/>
            </w:pPr>
          </w:p>
        </w:tc>
        <w:tc>
          <w:tcPr>
            <w:tcW w:w="2474" w:type="pct"/>
            <w:tcBorders>
              <w:top w:val="nil"/>
              <w:bottom w:val="nil"/>
            </w:tcBorders>
          </w:tcPr>
          <w:p w:rsidR="0063177B" w:rsidRPr="001265BC" w:rsidRDefault="0063177B" w:rsidP="00AE7BEF">
            <w:pPr>
              <w:pStyle w:val="PURLMSH"/>
            </w:pPr>
          </w:p>
        </w:tc>
      </w:tr>
    </w:tbl>
    <w:p w:rsidR="000A570B" w:rsidRPr="001265BC" w:rsidRDefault="000A570B" w:rsidP="00B1251B">
      <w:pPr>
        <w:pStyle w:val="PURADDITIONALTERMSHEADERMB"/>
      </w:pPr>
      <w:r w:rsidRPr="001265BC">
        <w:lastRenderedPageBreak/>
        <w:t>Términos Adicionales:</w:t>
      </w:r>
    </w:p>
    <w:p w:rsidR="000A570B" w:rsidRPr="004A48FE" w:rsidRDefault="000A570B" w:rsidP="00B1251B">
      <w:pPr>
        <w:pStyle w:val="PURBody-Indented"/>
        <w:ind w:left="274"/>
        <w:rPr>
          <w:lang w:val="es-ES"/>
        </w:rPr>
      </w:pPr>
      <w:r w:rsidRPr="001265BC">
        <w:rPr>
          <w:lang w:val="es-ES"/>
        </w:rPr>
        <w:t>Puede ejecutar instancias del software en servidores con licencia únicamente en el extremo de la red interna (o en el de su empresa).</w:t>
      </w:r>
      <w:r w:rsidR="00A37F88" w:rsidRPr="001265BC">
        <w:rPr>
          <w:lang w:val="es-ES"/>
        </w:rPr>
        <w:t xml:space="preserve"> </w:t>
      </w:r>
      <w:r w:rsidRPr="001265BC">
        <w:rPr>
          <w:lang w:val="es-ES"/>
        </w:rPr>
        <w:t xml:space="preserve">También puede hacerlo para conectar eventos empresariales o transacciones con actividades que se procesan </w:t>
      </w:r>
      <w:r w:rsidR="004A48FE">
        <w:rPr>
          <w:lang w:val="es-ES"/>
        </w:rPr>
        <w:br/>
      </w:r>
      <w:r w:rsidRPr="001265BC">
        <w:rPr>
          <w:lang w:val="es-ES"/>
        </w:rPr>
        <w:t>en tal extremo.</w:t>
      </w:r>
      <w:r w:rsidR="00A37F88" w:rsidRPr="001265BC">
        <w:rPr>
          <w:lang w:val="es-ES"/>
        </w:rPr>
        <w:t xml:space="preserve"> </w:t>
      </w:r>
      <w:r w:rsidRPr="004A48FE">
        <w:rPr>
          <w:lang w:val="es-ES"/>
        </w:rPr>
        <w:t xml:space="preserve">Ningún servidor licenciado puede: </w:t>
      </w:r>
    </w:p>
    <w:p w:rsidR="000A570B" w:rsidRPr="001265BC" w:rsidRDefault="000A570B" w:rsidP="000A570B">
      <w:pPr>
        <w:pStyle w:val="PURBullet-Indented"/>
        <w:rPr>
          <w:lang w:val="es-ES"/>
        </w:rPr>
      </w:pPr>
      <w:r w:rsidRPr="001265BC">
        <w:rPr>
          <w:lang w:val="es-ES"/>
        </w:rPr>
        <w:t xml:space="preserve">Actuar como el nodo central en un modelo de red </w:t>
      </w:r>
      <w:r w:rsidR="00C8122B">
        <w:rPr>
          <w:lang w:val="es-ES"/>
        </w:rPr>
        <w:t>“</w:t>
      </w:r>
      <w:r w:rsidRPr="001265BC">
        <w:rPr>
          <w:lang w:val="es-ES"/>
        </w:rPr>
        <w:t>concentrador y radio</w:t>
      </w:r>
      <w:r w:rsidR="00C8122B">
        <w:rPr>
          <w:lang w:val="es-ES"/>
        </w:rPr>
        <w:t>”</w:t>
      </w:r>
      <w:r w:rsidRPr="001265BC">
        <w:rPr>
          <w:lang w:val="es-ES"/>
        </w:rPr>
        <w:t xml:space="preserve">. </w:t>
      </w:r>
    </w:p>
    <w:p w:rsidR="000A570B" w:rsidRPr="001265BC" w:rsidRDefault="000A570B" w:rsidP="000A570B">
      <w:pPr>
        <w:pStyle w:val="PURBullet-Indented"/>
        <w:rPr>
          <w:lang w:val="es-ES"/>
        </w:rPr>
      </w:pPr>
      <w:r w:rsidRPr="001265BC">
        <w:rPr>
          <w:lang w:val="es-ES"/>
        </w:rPr>
        <w:t xml:space="preserve">Centralizar las comunicaciones de toda la empresa con otros servidores o dispositivos. </w:t>
      </w:r>
    </w:p>
    <w:p w:rsidR="000A570B" w:rsidRPr="001265BC" w:rsidRDefault="000A570B" w:rsidP="000A570B">
      <w:pPr>
        <w:pStyle w:val="PURBullet-Indented"/>
      </w:pPr>
      <w:proofErr w:type="gramStart"/>
      <w:r w:rsidRPr="001265BC">
        <w:t>procesos</w:t>
      </w:r>
      <w:proofErr w:type="gramEnd"/>
      <w:r w:rsidRPr="001265BC">
        <w:t xml:space="preserve"> de negocio automatizados a través de las divisiones, unidades de negocio o sucursales.</w:t>
      </w:r>
    </w:p>
    <w:p w:rsidR="00E113E4" w:rsidRPr="001265BC" w:rsidRDefault="00E113E4" w:rsidP="00E113E4">
      <w:pPr>
        <w:pStyle w:val="PURBlueStrong-Indented"/>
      </w:pPr>
      <w:r w:rsidRPr="001265BC">
        <w:t>.NET Framework Software</w:t>
      </w:r>
    </w:p>
    <w:p w:rsidR="00E113E4" w:rsidRPr="001265BC" w:rsidRDefault="00E113E4" w:rsidP="00E113E4">
      <w:pPr>
        <w:pStyle w:val="PURBody-Indented"/>
        <w:rPr>
          <w:lang w:val="es-ES"/>
        </w:rPr>
      </w:pPr>
      <w:r w:rsidRPr="001265BC">
        <w:rPr>
          <w:lang w:val="es-ES"/>
        </w:rPr>
        <w:t>El software del producto contiene el software Microsoft .NET Framework y puede contener el software PowerShell.</w:t>
      </w:r>
      <w:r w:rsidR="00A37F88" w:rsidRPr="001265BC">
        <w:rPr>
          <w:lang w:val="es-ES"/>
        </w:rPr>
        <w:t xml:space="preserve"> </w:t>
      </w:r>
      <w:r w:rsidRPr="001265BC">
        <w:rPr>
          <w:lang w:val="es-ES"/>
        </w:rPr>
        <w:t>Consulte los términos de licencia para .NET Framework y PowerShell Software en los Términos de Licencia Universal.</w:t>
      </w:r>
    </w:p>
    <w:p w:rsidR="000A570B" w:rsidRPr="001265BC" w:rsidRDefault="00742D8B" w:rsidP="000A570B">
      <w:pPr>
        <w:pStyle w:val="PURBullet"/>
        <w:numPr>
          <w:ilvl w:val="0"/>
          <w:numId w:val="0"/>
        </w:numPr>
        <w:jc w:val="right"/>
        <w:rPr>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74A56" w:rsidRPr="001265BC">
          <w:rPr>
            <w:rStyle w:val="Hyperlink"/>
            <w:rFonts w:ascii="Arial Narrow" w:hAnsi="Arial Narrow"/>
            <w:sz w:val="16"/>
            <w:lang w:val="es-ES"/>
          </w:rPr>
          <w:t>Términos de Licencia Universales</w:t>
        </w:r>
      </w:hyperlink>
    </w:p>
    <w:p w:rsidR="000A570B" w:rsidRPr="001265BC" w:rsidRDefault="000A570B" w:rsidP="000A570B">
      <w:pPr>
        <w:pStyle w:val="PURProductName"/>
        <w:rPr>
          <w:lang w:val="es-ES"/>
        </w:rPr>
      </w:pPr>
      <w:bookmarkStart w:id="39" w:name="_Toc299524946"/>
      <w:bookmarkStart w:id="40" w:name="_Toc299531297"/>
      <w:bookmarkStart w:id="41" w:name="_Toc299531405"/>
      <w:bookmarkStart w:id="42" w:name="_Toc299531513"/>
      <w:bookmarkStart w:id="43" w:name="_Toc299957122"/>
      <w:bookmarkStart w:id="44" w:name="_Toc300000460"/>
      <w:bookmarkStart w:id="45" w:name="_Toc301960233"/>
      <w:r w:rsidRPr="001265BC">
        <w:rPr>
          <w:lang w:val="es-ES"/>
        </w:rPr>
        <w:t>BizTalk Server 2010 Enterprise Edition</w:t>
      </w:r>
      <w:bookmarkEnd w:id="39"/>
      <w:bookmarkEnd w:id="40"/>
      <w:bookmarkEnd w:id="41"/>
      <w:bookmarkEnd w:id="42"/>
      <w:bookmarkEnd w:id="43"/>
      <w:bookmarkEnd w:id="44"/>
      <w:bookmarkEnd w:id="45"/>
      <w:r w:rsidR="00AE5A40" w:rsidRPr="001265BC">
        <w:fldChar w:fldCharType="begin"/>
      </w:r>
      <w:r w:rsidRPr="001265BC">
        <w:rPr>
          <w:lang w:val="es-ES"/>
        </w:rPr>
        <w:instrText xml:space="preserve">XE "BizTalk Server 2010 Enterprise Edition" </w:instrText>
      </w:r>
      <w:r w:rsidR="00AE5A40" w:rsidRPr="001265BC">
        <w:fldChar w:fldCharType="end"/>
      </w:r>
    </w:p>
    <w:p w:rsidR="000A570B" w:rsidRPr="001265BC" w:rsidRDefault="000A570B" w:rsidP="000A570B">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41" w:type="pct"/>
        <w:tblInd w:w="16"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76"/>
        <w:gridCol w:w="5424"/>
      </w:tblGrid>
      <w:tr w:rsidR="000A570B" w:rsidRPr="001265BC" w:rsidTr="00167228">
        <w:tc>
          <w:tcPr>
            <w:tcW w:w="2512" w:type="pct"/>
          </w:tcPr>
          <w:p w:rsidR="000A570B" w:rsidRPr="001265BC" w:rsidRDefault="000A570B" w:rsidP="00AE7BEF">
            <w:pPr>
              <w:pStyle w:val="PURLMSH"/>
              <w:rPr>
                <w:lang w:val="es-ES"/>
              </w:rPr>
            </w:pPr>
            <w:r w:rsidRPr="001265BC">
              <w:rPr>
                <w:lang w:val="es-ES"/>
              </w:rPr>
              <w:t xml:space="preserve">Derechos de Movilidad de Licencia: </w:t>
            </w:r>
            <w:r w:rsidRPr="001265BC">
              <w:rPr>
                <w:b/>
                <w:lang w:val="es-ES"/>
              </w:rPr>
              <w:t xml:space="preserve">Si </w:t>
            </w:r>
            <w:r w:rsidRPr="001265BC">
              <w:rPr>
                <w:i/>
                <w:lang w:val="es-ES"/>
              </w:rPr>
              <w:t xml:space="preserve">(ver </w:t>
            </w:r>
            <w:hyperlink w:anchor="UniversalTerms" w:history="1">
              <w:r w:rsidRPr="001265BC">
                <w:rPr>
                  <w:rStyle w:val="Hyperlink"/>
                  <w:i/>
                  <w:lang w:val="es-ES"/>
                </w:rPr>
                <w:t>Términos Generales</w:t>
              </w:r>
            </w:hyperlink>
            <w:r w:rsidRPr="001265BC">
              <w:rPr>
                <w:i/>
                <w:lang w:val="es-ES"/>
              </w:rPr>
              <w:t>)</w:t>
            </w:r>
            <w:r w:rsidRPr="001265BC">
              <w:rPr>
                <w:lang w:val="es-ES"/>
              </w:rPr>
              <w:t xml:space="preserve"> </w:t>
            </w:r>
          </w:p>
        </w:tc>
        <w:tc>
          <w:tcPr>
            <w:tcW w:w="2488" w:type="pct"/>
          </w:tcPr>
          <w:p w:rsidR="000A570B" w:rsidRPr="001265BC" w:rsidRDefault="000A570B" w:rsidP="00AE7BEF">
            <w:pPr>
              <w:pStyle w:val="PURLMSH"/>
            </w:pPr>
            <w:r w:rsidRPr="001265BC">
              <w:t xml:space="preserve">Ver Notificación Aplicable: </w:t>
            </w:r>
            <w:r w:rsidRPr="001265BC">
              <w:rPr>
                <w:b/>
              </w:rPr>
              <w:t xml:space="preserve">No </w:t>
            </w:r>
          </w:p>
        </w:tc>
      </w:tr>
      <w:tr w:rsidR="000A570B" w:rsidRPr="001265BC" w:rsidTr="00167228">
        <w:tc>
          <w:tcPr>
            <w:tcW w:w="2512" w:type="pct"/>
          </w:tcPr>
          <w:p w:rsidR="000A570B" w:rsidRPr="001265BC" w:rsidRDefault="000A570B" w:rsidP="00AE7BEF">
            <w:pPr>
              <w:pStyle w:val="PURLMSH"/>
            </w:pPr>
            <w:r w:rsidRPr="001265BC">
              <w:t xml:space="preserve">Software Adicional/Cliente: </w:t>
            </w:r>
            <w:r w:rsidRPr="001265BC">
              <w:rPr>
                <w:b/>
              </w:rPr>
              <w:t>Si</w:t>
            </w:r>
            <w:r w:rsidRPr="001265BC">
              <w:t xml:space="preserve"> </w:t>
            </w:r>
            <w:r w:rsidRPr="001265BC">
              <w:rPr>
                <w:i/>
              </w:rPr>
              <w:t xml:space="preserve">(ver </w:t>
            </w:r>
            <w:hyperlink w:anchor="Appendix1" w:history="1">
              <w:r w:rsidRPr="001265BC">
                <w:rPr>
                  <w:rStyle w:val="Hyperlink"/>
                  <w:i/>
                </w:rPr>
                <w:t>Anexo 1</w:t>
              </w:r>
            </w:hyperlink>
            <w:r w:rsidRPr="001265BC">
              <w:rPr>
                <w:i/>
              </w:rPr>
              <w:t>)</w:t>
            </w:r>
          </w:p>
        </w:tc>
        <w:tc>
          <w:tcPr>
            <w:tcW w:w="2488" w:type="pct"/>
          </w:tcPr>
          <w:p w:rsidR="000A570B" w:rsidRPr="001265BC" w:rsidRDefault="000A570B" w:rsidP="00AE7BEF">
            <w:pPr>
              <w:pStyle w:val="PURLMSH"/>
            </w:pPr>
          </w:p>
        </w:tc>
      </w:tr>
    </w:tbl>
    <w:p w:rsidR="00E113E4" w:rsidRPr="001265BC" w:rsidRDefault="00E113E4" w:rsidP="00E113E4">
      <w:pPr>
        <w:pStyle w:val="PURADDITIONALTERMSHEADERMB"/>
      </w:pPr>
      <w:r w:rsidRPr="001265BC">
        <w:t>Términos Adicionales:</w:t>
      </w:r>
    </w:p>
    <w:p w:rsidR="00E113E4" w:rsidRPr="001265BC" w:rsidRDefault="00E113E4" w:rsidP="00E113E4">
      <w:pPr>
        <w:pStyle w:val="PURBlueStrong-Indented"/>
      </w:pPr>
      <w:r w:rsidRPr="001265BC">
        <w:t>.NET Framework Software</w:t>
      </w:r>
    </w:p>
    <w:p w:rsidR="00E113E4" w:rsidRPr="001265BC" w:rsidRDefault="00E113E4" w:rsidP="00E113E4">
      <w:pPr>
        <w:pStyle w:val="PURBody-Indented"/>
        <w:rPr>
          <w:lang w:val="es-ES"/>
        </w:rPr>
      </w:pPr>
      <w:r w:rsidRPr="001265BC">
        <w:rPr>
          <w:lang w:val="es-ES"/>
        </w:rPr>
        <w:t>El software del producto contiene el software Microsoft .NET Framework y puede contener el software PowerShell.</w:t>
      </w:r>
      <w:r w:rsidR="00A37F88" w:rsidRPr="001265BC">
        <w:rPr>
          <w:lang w:val="es-ES"/>
        </w:rPr>
        <w:t xml:space="preserve"> </w:t>
      </w:r>
      <w:r w:rsidRPr="001265BC">
        <w:rPr>
          <w:lang w:val="es-ES"/>
        </w:rPr>
        <w:t>Consulte los términos de licencia para .NET Framework y PowerShell Software en los Términos de Licencia Universal.</w:t>
      </w:r>
    </w:p>
    <w:p w:rsidR="00E113E4" w:rsidRPr="001265BC" w:rsidRDefault="00E113E4" w:rsidP="000A570B">
      <w:pPr>
        <w:pStyle w:val="PURBullet"/>
        <w:numPr>
          <w:ilvl w:val="0"/>
          <w:numId w:val="0"/>
        </w:numPr>
        <w:jc w:val="right"/>
        <w:rPr>
          <w:lang w:val="es-ES"/>
        </w:rPr>
      </w:pPr>
    </w:p>
    <w:p w:rsidR="000A570B" w:rsidRPr="001265BC" w:rsidRDefault="00742D8B" w:rsidP="000A570B">
      <w:pPr>
        <w:pStyle w:val="PURBullet"/>
        <w:numPr>
          <w:ilvl w:val="0"/>
          <w:numId w:val="0"/>
        </w:numPr>
        <w:jc w:val="right"/>
        <w:rPr>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74A56" w:rsidRPr="001265BC">
          <w:rPr>
            <w:rStyle w:val="Hyperlink"/>
            <w:rFonts w:ascii="Arial Narrow" w:hAnsi="Arial Narrow"/>
            <w:sz w:val="16"/>
            <w:lang w:val="es-ES"/>
          </w:rPr>
          <w:t>Términos de Licencia Universales</w:t>
        </w:r>
      </w:hyperlink>
      <w:r w:rsidR="004476ED" w:rsidRPr="001265BC">
        <w:rPr>
          <w:rFonts w:ascii="Arial Narrow" w:hAnsi="Arial Narrow"/>
          <w:color w:val="00467F"/>
          <w:sz w:val="16"/>
          <w:u w:val="single"/>
          <w:lang w:val="es-ES"/>
        </w:rPr>
        <w:t xml:space="preserve"> </w:t>
      </w:r>
    </w:p>
    <w:p w:rsidR="000A570B" w:rsidRPr="001265BC" w:rsidRDefault="000A570B" w:rsidP="000A570B">
      <w:pPr>
        <w:pStyle w:val="PURProductName"/>
        <w:rPr>
          <w:lang w:val="es-ES"/>
        </w:rPr>
      </w:pPr>
      <w:bookmarkStart w:id="46" w:name="_Toc299524947"/>
      <w:bookmarkStart w:id="47" w:name="_Toc299531298"/>
      <w:bookmarkStart w:id="48" w:name="_Toc299531406"/>
      <w:bookmarkStart w:id="49" w:name="_Toc299531514"/>
      <w:bookmarkStart w:id="50" w:name="_Toc299957123"/>
      <w:bookmarkStart w:id="51" w:name="_Toc300000461"/>
      <w:bookmarkStart w:id="52" w:name="_Toc301960234"/>
      <w:r w:rsidRPr="001265BC">
        <w:rPr>
          <w:lang w:val="es-ES"/>
        </w:rPr>
        <w:t>BizTalk Server 2010 Standard Edition</w:t>
      </w:r>
      <w:bookmarkEnd w:id="46"/>
      <w:bookmarkEnd w:id="47"/>
      <w:bookmarkEnd w:id="48"/>
      <w:bookmarkEnd w:id="49"/>
      <w:bookmarkEnd w:id="50"/>
      <w:bookmarkEnd w:id="51"/>
      <w:bookmarkEnd w:id="52"/>
      <w:r w:rsidR="00AE5A40" w:rsidRPr="001265BC">
        <w:fldChar w:fldCharType="begin"/>
      </w:r>
      <w:r w:rsidRPr="001265BC">
        <w:rPr>
          <w:lang w:val="es-ES"/>
        </w:rPr>
        <w:instrText xml:space="preserve">XE "BizTalk Server 2010 Standard Edition" </w:instrText>
      </w:r>
      <w:r w:rsidR="00AE5A40" w:rsidRPr="001265BC">
        <w:fldChar w:fldCharType="end"/>
      </w:r>
    </w:p>
    <w:p w:rsidR="000A570B" w:rsidRPr="001265BC" w:rsidRDefault="000A570B" w:rsidP="000A570B">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45" w:type="pct"/>
        <w:tblInd w:w="7"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389"/>
      </w:tblGrid>
      <w:tr w:rsidR="000A570B" w:rsidRPr="001265BC" w:rsidTr="00167228">
        <w:tc>
          <w:tcPr>
            <w:tcW w:w="2530" w:type="pct"/>
          </w:tcPr>
          <w:p w:rsidR="000A570B" w:rsidRPr="001265BC" w:rsidRDefault="000A570B" w:rsidP="00AE7BEF">
            <w:pPr>
              <w:pStyle w:val="PURLMSH"/>
              <w:rPr>
                <w:lang w:val="es-ES"/>
              </w:rPr>
            </w:pPr>
            <w:r w:rsidRPr="001265BC">
              <w:rPr>
                <w:lang w:val="es-ES"/>
              </w:rPr>
              <w:t xml:space="preserve">Derechos de Movilidad de Licencia: </w:t>
            </w:r>
            <w:r w:rsidRPr="001265BC">
              <w:rPr>
                <w:b/>
                <w:lang w:val="es-ES"/>
              </w:rPr>
              <w:t xml:space="preserve">Si </w:t>
            </w:r>
            <w:r w:rsidRPr="001265BC">
              <w:rPr>
                <w:i/>
                <w:lang w:val="es-ES"/>
              </w:rPr>
              <w:t xml:space="preserve">(ver </w:t>
            </w:r>
            <w:hyperlink w:anchor="UniversalTerms" w:history="1">
              <w:r w:rsidR="00E915F2" w:rsidRPr="001265BC">
                <w:rPr>
                  <w:rStyle w:val="Hyperlink"/>
                  <w:i/>
                  <w:lang w:val="es-ES"/>
                </w:rPr>
                <w:t>Términos Generales</w:t>
              </w:r>
            </w:hyperlink>
            <w:r w:rsidRPr="001265BC">
              <w:rPr>
                <w:i/>
                <w:lang w:val="es-ES"/>
              </w:rPr>
              <w:t>)</w:t>
            </w:r>
            <w:r w:rsidRPr="001265BC">
              <w:rPr>
                <w:lang w:val="es-ES"/>
              </w:rPr>
              <w:t xml:space="preserve"> </w:t>
            </w:r>
          </w:p>
        </w:tc>
        <w:tc>
          <w:tcPr>
            <w:tcW w:w="2470" w:type="pct"/>
          </w:tcPr>
          <w:p w:rsidR="000A570B" w:rsidRPr="001265BC" w:rsidRDefault="000A570B" w:rsidP="00AE7BEF">
            <w:pPr>
              <w:pStyle w:val="PURLMSH"/>
            </w:pPr>
            <w:r w:rsidRPr="001265BC">
              <w:t xml:space="preserve">Ver Notificación Aplicable: </w:t>
            </w:r>
            <w:r w:rsidRPr="001265BC">
              <w:rPr>
                <w:b/>
              </w:rPr>
              <w:t>No</w:t>
            </w:r>
          </w:p>
        </w:tc>
      </w:tr>
      <w:tr w:rsidR="000A570B" w:rsidRPr="001265BC" w:rsidTr="00167228">
        <w:tc>
          <w:tcPr>
            <w:tcW w:w="2530" w:type="pct"/>
          </w:tcPr>
          <w:p w:rsidR="000A570B" w:rsidRPr="001265BC" w:rsidRDefault="000A570B" w:rsidP="00AE7BEF">
            <w:pPr>
              <w:pStyle w:val="PURLMSH"/>
            </w:pPr>
            <w:r w:rsidRPr="001265BC">
              <w:t xml:space="preserve">Software Adicional/Cliente: </w:t>
            </w:r>
            <w:r w:rsidRPr="001265BC">
              <w:rPr>
                <w:b/>
              </w:rPr>
              <w:t>Si</w:t>
            </w:r>
            <w:r w:rsidRPr="001265BC">
              <w:t xml:space="preserve"> </w:t>
            </w:r>
            <w:r w:rsidRPr="001265BC">
              <w:rPr>
                <w:i/>
              </w:rPr>
              <w:t xml:space="preserve">(ver </w:t>
            </w:r>
            <w:hyperlink w:anchor="Appendix1" w:history="1">
              <w:r w:rsidR="00E915F2" w:rsidRPr="001265BC">
                <w:rPr>
                  <w:rStyle w:val="Hyperlink"/>
                  <w:i/>
                </w:rPr>
                <w:t>Anexo 1</w:t>
              </w:r>
            </w:hyperlink>
            <w:r w:rsidRPr="001265BC">
              <w:rPr>
                <w:i/>
              </w:rPr>
              <w:t>)</w:t>
            </w:r>
          </w:p>
        </w:tc>
        <w:tc>
          <w:tcPr>
            <w:tcW w:w="2470" w:type="pct"/>
          </w:tcPr>
          <w:p w:rsidR="000A570B" w:rsidRPr="001265BC" w:rsidRDefault="000A570B" w:rsidP="00AE7BEF">
            <w:pPr>
              <w:pStyle w:val="PURLMSH"/>
            </w:pPr>
          </w:p>
        </w:tc>
      </w:tr>
    </w:tbl>
    <w:p w:rsidR="000A570B" w:rsidRPr="001265BC" w:rsidRDefault="000A570B" w:rsidP="000A570B">
      <w:pPr>
        <w:pStyle w:val="PURADDITIONALTERMSHEADERMB"/>
      </w:pPr>
      <w:r w:rsidRPr="001265BC">
        <w:t>Términos Adicionales:</w:t>
      </w:r>
    </w:p>
    <w:p w:rsidR="000A570B" w:rsidRPr="001265BC" w:rsidRDefault="000A570B" w:rsidP="00B1251B">
      <w:pPr>
        <w:pStyle w:val="PURBlueStrong"/>
      </w:pPr>
      <w:r w:rsidRPr="001265BC">
        <w:t>Clústeres en red</w:t>
      </w:r>
    </w:p>
    <w:p w:rsidR="000A570B" w:rsidRPr="001265BC" w:rsidRDefault="000A570B" w:rsidP="004A48FE">
      <w:pPr>
        <w:pStyle w:val="PURBody-Indented"/>
        <w:rPr>
          <w:lang w:val="es-ES"/>
        </w:rPr>
      </w:pPr>
      <w:r w:rsidRPr="001265BC">
        <w:rPr>
          <w:lang w:val="es-ES"/>
        </w:rPr>
        <w:t>El software de servidor no se podrá utilizar en un servidor que forme parte de un clúster en red o en un OSE que forme parte de un clúster en red de OSEs del mismo servidor.</w:t>
      </w:r>
    </w:p>
    <w:p w:rsidR="000A570B" w:rsidRPr="001265BC" w:rsidRDefault="000A570B" w:rsidP="00B1251B">
      <w:pPr>
        <w:pStyle w:val="PURBlueStrong"/>
        <w:rPr>
          <w:bCs/>
          <w:lang w:val="es-ES"/>
        </w:rPr>
      </w:pPr>
      <w:r w:rsidRPr="001265BC">
        <w:rPr>
          <w:lang w:val="es-ES"/>
        </w:rPr>
        <w:t>Servidor secreto principal</w:t>
      </w:r>
    </w:p>
    <w:p w:rsidR="000A570B" w:rsidRPr="001265BC" w:rsidRDefault="000A570B" w:rsidP="004A48FE">
      <w:pPr>
        <w:pStyle w:val="PURBody-Indented"/>
        <w:rPr>
          <w:lang w:val="es-ES"/>
        </w:rPr>
      </w:pPr>
      <w:r w:rsidRPr="001265BC">
        <w:rPr>
          <w:lang w:val="es-ES"/>
        </w:rPr>
        <w:t>Master Secret Server no se podrá utilizar en un servidor que forme parte de un clúster en red o en un OSE que forme parte de un clúster en red de OSEs del mismo servidor.</w:t>
      </w:r>
      <w:r w:rsidR="00A37F88" w:rsidRPr="001265BC">
        <w:rPr>
          <w:lang w:val="es-ES"/>
        </w:rPr>
        <w:t xml:space="preserve"> </w:t>
      </w:r>
      <w:r w:rsidRPr="001265BC">
        <w:rPr>
          <w:lang w:val="es-ES"/>
        </w:rPr>
        <w:t>No podrá compartirlo más que en un OSE en el que se ejecute el software de servidor.</w:t>
      </w:r>
    </w:p>
    <w:p w:rsidR="00E113E4" w:rsidRPr="001265BC" w:rsidRDefault="00E113E4" w:rsidP="00B1251B">
      <w:pPr>
        <w:pStyle w:val="PURBlueStrong-Indented"/>
        <w:ind w:left="274"/>
        <w:rPr>
          <w:lang w:val="es-ES"/>
        </w:rPr>
      </w:pPr>
      <w:r w:rsidRPr="001265BC">
        <w:rPr>
          <w:lang w:val="es-ES"/>
        </w:rPr>
        <w:t>.NET Framework Software</w:t>
      </w:r>
    </w:p>
    <w:p w:rsidR="00E113E4" w:rsidRPr="001265BC" w:rsidRDefault="00E113E4" w:rsidP="004A48FE">
      <w:pPr>
        <w:pStyle w:val="PURBody-Indented"/>
        <w:rPr>
          <w:lang w:val="es-ES"/>
        </w:rPr>
      </w:pPr>
      <w:r w:rsidRPr="001265BC">
        <w:rPr>
          <w:lang w:val="es-ES"/>
        </w:rPr>
        <w:t>El software del producto contiene el software Microsoft .NET Framework y puede contener el software PowerShell.</w:t>
      </w:r>
      <w:r w:rsidR="00A37F88" w:rsidRPr="001265BC">
        <w:rPr>
          <w:lang w:val="es-ES"/>
        </w:rPr>
        <w:t xml:space="preserve"> </w:t>
      </w:r>
      <w:r w:rsidRPr="001265BC">
        <w:rPr>
          <w:lang w:val="es-ES"/>
        </w:rPr>
        <w:t>Consulte los términos de licencia para .NET Framework y PowerShell Software en los Términos de Licencia Universal.</w:t>
      </w:r>
    </w:p>
    <w:p w:rsidR="000A570B" w:rsidRPr="001265BC" w:rsidRDefault="00742D8B" w:rsidP="00B1251B">
      <w:pPr>
        <w:pStyle w:val="PURBreadcrumb"/>
        <w:rPr>
          <w:rFonts w:ascii="Arial Narrow" w:hAnsi="Arial Narrow"/>
          <w:sz w:val="16"/>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74A56" w:rsidRPr="001265BC">
          <w:rPr>
            <w:rStyle w:val="Hyperlink"/>
            <w:rFonts w:ascii="Arial Narrow" w:hAnsi="Arial Narrow"/>
            <w:sz w:val="16"/>
            <w:lang w:val="es-ES"/>
          </w:rPr>
          <w:t>Términos de Licencia Universales</w:t>
        </w:r>
      </w:hyperlink>
    </w:p>
    <w:p w:rsidR="00F34792" w:rsidRDefault="00F34792" w:rsidP="00F34792">
      <w:pPr>
        <w:pStyle w:val="PURProductName"/>
        <w:keepNext w:val="0"/>
        <w:keepLines w:val="0"/>
        <w:pBdr>
          <w:bottom w:val="none" w:sz="0" w:space="0" w:color="auto"/>
        </w:pBdr>
        <w:rPr>
          <w:lang w:val="es-ES"/>
        </w:rPr>
      </w:pPr>
      <w:bookmarkStart w:id="53" w:name="_Toc299524948"/>
      <w:bookmarkStart w:id="54" w:name="_Toc299531299"/>
      <w:bookmarkStart w:id="55" w:name="_Toc299531407"/>
      <w:bookmarkStart w:id="56" w:name="_Toc299531515"/>
      <w:bookmarkStart w:id="57" w:name="_Toc299957124"/>
      <w:bookmarkStart w:id="58" w:name="_Toc300000462"/>
      <w:bookmarkStart w:id="59" w:name="_Toc301960235"/>
    </w:p>
    <w:p w:rsidR="000A570B" w:rsidRPr="001265BC" w:rsidRDefault="000A570B" w:rsidP="004A48FE">
      <w:pPr>
        <w:pStyle w:val="PURProductName"/>
        <w:rPr>
          <w:lang w:val="es-ES"/>
        </w:rPr>
      </w:pPr>
      <w:r w:rsidRPr="001265BC">
        <w:rPr>
          <w:lang w:val="es-ES"/>
        </w:rPr>
        <w:lastRenderedPageBreak/>
        <w:t>Commerce Server 2009 R2, edición Enterprise</w:t>
      </w:r>
      <w:bookmarkEnd w:id="53"/>
      <w:bookmarkEnd w:id="54"/>
      <w:bookmarkEnd w:id="55"/>
      <w:bookmarkEnd w:id="56"/>
      <w:bookmarkEnd w:id="57"/>
      <w:bookmarkEnd w:id="58"/>
      <w:bookmarkEnd w:id="59"/>
      <w:r w:rsidR="00AE5A40" w:rsidRPr="001265BC">
        <w:fldChar w:fldCharType="begin"/>
      </w:r>
      <w:r w:rsidRPr="001265BC">
        <w:rPr>
          <w:lang w:val="es-ES"/>
        </w:rPr>
        <w:instrText xml:space="preserve">XE "Commerce Server 2009 R2, edición Enterprise" </w:instrText>
      </w:r>
      <w:r w:rsidR="00AE5A40" w:rsidRPr="001265BC">
        <w:fldChar w:fldCharType="end"/>
      </w:r>
    </w:p>
    <w:p w:rsidR="000A570B" w:rsidRPr="001265BC" w:rsidRDefault="000A570B" w:rsidP="007C36B3">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92" w:type="pct"/>
        <w:tblInd w:w="7"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08"/>
        <w:gridCol w:w="5504"/>
      </w:tblGrid>
      <w:tr w:rsidR="000A570B" w:rsidRPr="001265BC" w:rsidTr="00167228">
        <w:tc>
          <w:tcPr>
            <w:tcW w:w="2501" w:type="pct"/>
          </w:tcPr>
          <w:p w:rsidR="000A570B" w:rsidRPr="001265BC" w:rsidRDefault="000A570B" w:rsidP="004A48FE">
            <w:pPr>
              <w:pStyle w:val="PURLMSH"/>
              <w:rPr>
                <w:lang w:val="es-ES"/>
              </w:rPr>
            </w:pPr>
            <w:r w:rsidRPr="001265BC">
              <w:rPr>
                <w:lang w:val="es-ES"/>
              </w:rPr>
              <w:t xml:space="preserve">Derechos de Movilidad de Licencia: </w:t>
            </w:r>
            <w:r w:rsidRPr="001265BC">
              <w:rPr>
                <w:b/>
                <w:lang w:val="es-ES"/>
              </w:rPr>
              <w:t xml:space="preserve">Si </w:t>
            </w:r>
            <w:r w:rsidRPr="001265BC">
              <w:rPr>
                <w:i/>
                <w:lang w:val="es-ES"/>
              </w:rPr>
              <w:t xml:space="preserve">(ver </w:t>
            </w:r>
            <w:hyperlink w:anchor="UniversalTerms" w:history="1">
              <w:r w:rsidRPr="001265BC">
                <w:rPr>
                  <w:rStyle w:val="Hyperlink"/>
                  <w:i/>
                  <w:lang w:val="es-ES"/>
                </w:rPr>
                <w:t>Términos Generales</w:t>
              </w:r>
            </w:hyperlink>
            <w:r w:rsidRPr="001265BC">
              <w:rPr>
                <w:i/>
                <w:lang w:val="es-ES"/>
              </w:rPr>
              <w:t>)</w:t>
            </w:r>
            <w:r w:rsidRPr="001265BC">
              <w:rPr>
                <w:lang w:val="es-ES"/>
              </w:rPr>
              <w:t xml:space="preserve"> </w:t>
            </w:r>
          </w:p>
        </w:tc>
        <w:tc>
          <w:tcPr>
            <w:tcW w:w="2499" w:type="pct"/>
          </w:tcPr>
          <w:p w:rsidR="000A570B" w:rsidRPr="001265BC" w:rsidRDefault="000A570B" w:rsidP="004A48FE">
            <w:pPr>
              <w:pStyle w:val="PURLMSH"/>
            </w:pPr>
            <w:r w:rsidRPr="001265BC">
              <w:t xml:space="preserve">Ver Notificación Aplicable: </w:t>
            </w:r>
            <w:r w:rsidRPr="001265BC">
              <w:rPr>
                <w:b/>
              </w:rPr>
              <w:t>No</w:t>
            </w:r>
          </w:p>
        </w:tc>
      </w:tr>
      <w:tr w:rsidR="000A570B" w:rsidRPr="001265BC" w:rsidTr="00167228">
        <w:tc>
          <w:tcPr>
            <w:tcW w:w="2501" w:type="pct"/>
          </w:tcPr>
          <w:p w:rsidR="000A570B" w:rsidRPr="001265BC" w:rsidRDefault="000A570B" w:rsidP="004A48FE">
            <w:pPr>
              <w:pStyle w:val="PURLMSH"/>
            </w:pPr>
            <w:r w:rsidRPr="001265BC">
              <w:t xml:space="preserve">Software Adicional/Cliente: </w:t>
            </w:r>
            <w:r w:rsidRPr="001265BC">
              <w:rPr>
                <w:b/>
              </w:rPr>
              <w:t>Si</w:t>
            </w:r>
            <w:r w:rsidRPr="001265BC">
              <w:t xml:space="preserve"> </w:t>
            </w:r>
            <w:r w:rsidRPr="001265BC">
              <w:rPr>
                <w:i/>
              </w:rPr>
              <w:t xml:space="preserve">(ver </w:t>
            </w:r>
            <w:hyperlink w:anchor="Appendix1" w:history="1">
              <w:r w:rsidRPr="001265BC">
                <w:rPr>
                  <w:rStyle w:val="Hyperlink"/>
                  <w:i/>
                </w:rPr>
                <w:t>Anexo 1</w:t>
              </w:r>
            </w:hyperlink>
            <w:r w:rsidRPr="001265BC">
              <w:rPr>
                <w:i/>
              </w:rPr>
              <w:t>)</w:t>
            </w:r>
          </w:p>
        </w:tc>
        <w:tc>
          <w:tcPr>
            <w:tcW w:w="2499" w:type="pct"/>
          </w:tcPr>
          <w:p w:rsidR="000A570B" w:rsidRPr="001265BC" w:rsidRDefault="000A570B" w:rsidP="004A48FE">
            <w:pPr>
              <w:pStyle w:val="PURLMSH"/>
            </w:pPr>
          </w:p>
        </w:tc>
      </w:tr>
    </w:tbl>
    <w:p w:rsidR="000A570B" w:rsidRPr="001265BC" w:rsidRDefault="00742D8B" w:rsidP="007C36B3">
      <w:pPr>
        <w:pStyle w:val="PURBreadcrumb"/>
        <w:rPr>
          <w:rFonts w:ascii="Arial Narrow" w:hAnsi="Arial Narrow"/>
          <w:sz w:val="16"/>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w:t>
      </w:r>
      <w:hyperlink w:anchor="UniversalTerms" w:history="1">
        <w:r w:rsidR="00874A56" w:rsidRPr="001265BC">
          <w:rPr>
            <w:rStyle w:val="Hyperlink"/>
            <w:rFonts w:ascii="Arial Narrow" w:hAnsi="Arial Narrow"/>
            <w:sz w:val="16"/>
            <w:lang w:val="es-ES"/>
          </w:rPr>
          <w:t>Términos de Licencia Universales</w:t>
        </w:r>
      </w:hyperlink>
      <w:r w:rsidR="004476ED" w:rsidRPr="001265BC">
        <w:rPr>
          <w:rFonts w:ascii="Arial Narrow" w:hAnsi="Arial Narrow"/>
          <w:sz w:val="16"/>
          <w:lang w:val="es-ES"/>
        </w:rPr>
        <w:t xml:space="preserve"> </w:t>
      </w:r>
    </w:p>
    <w:p w:rsidR="000A570B" w:rsidRPr="001265BC" w:rsidRDefault="000A570B" w:rsidP="007C36B3">
      <w:pPr>
        <w:pStyle w:val="PURProductName"/>
        <w:rPr>
          <w:lang w:val="es-ES"/>
        </w:rPr>
      </w:pPr>
      <w:bookmarkStart w:id="60" w:name="_Toc299524949"/>
      <w:bookmarkStart w:id="61" w:name="_Toc299531300"/>
      <w:bookmarkStart w:id="62" w:name="_Toc299531408"/>
      <w:bookmarkStart w:id="63" w:name="_Toc299531516"/>
      <w:bookmarkStart w:id="64" w:name="_Toc299957125"/>
      <w:bookmarkStart w:id="65" w:name="_Toc300000463"/>
      <w:bookmarkStart w:id="66" w:name="_Toc301960236"/>
      <w:r w:rsidRPr="001265BC">
        <w:rPr>
          <w:lang w:val="es-ES"/>
        </w:rPr>
        <w:t>Commerce Server 2009 R2, edición Standard</w:t>
      </w:r>
      <w:bookmarkEnd w:id="60"/>
      <w:bookmarkEnd w:id="61"/>
      <w:bookmarkEnd w:id="62"/>
      <w:bookmarkEnd w:id="63"/>
      <w:bookmarkEnd w:id="64"/>
      <w:bookmarkEnd w:id="65"/>
      <w:bookmarkEnd w:id="66"/>
      <w:r w:rsidR="00AE5A40" w:rsidRPr="001265BC">
        <w:fldChar w:fldCharType="begin"/>
      </w:r>
      <w:r w:rsidRPr="001265BC">
        <w:rPr>
          <w:lang w:val="es-ES"/>
        </w:rPr>
        <w:instrText xml:space="preserve">XE "Commerce Server 2009 R2, edición Standard" </w:instrText>
      </w:r>
      <w:r w:rsidR="00AE5A40" w:rsidRPr="001265BC">
        <w:fldChar w:fldCharType="end"/>
      </w:r>
    </w:p>
    <w:p w:rsidR="000A570B" w:rsidRPr="001265BC" w:rsidRDefault="000A570B" w:rsidP="004A48FE">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Ind w:w="7"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17"/>
        <w:gridCol w:w="5513"/>
      </w:tblGrid>
      <w:tr w:rsidR="000A570B" w:rsidRPr="001265BC" w:rsidTr="00167228">
        <w:tc>
          <w:tcPr>
            <w:tcW w:w="2501" w:type="pct"/>
          </w:tcPr>
          <w:p w:rsidR="000A570B" w:rsidRPr="001265BC" w:rsidRDefault="000A570B" w:rsidP="004A48FE">
            <w:pPr>
              <w:pStyle w:val="PURLMSH"/>
              <w:rPr>
                <w:lang w:val="es-ES"/>
              </w:rPr>
            </w:pPr>
            <w:r w:rsidRPr="001265BC">
              <w:rPr>
                <w:lang w:val="es-ES"/>
              </w:rPr>
              <w:t xml:space="preserve">Derechos de Movilidad de Licencia: </w:t>
            </w:r>
            <w:r w:rsidRPr="001265BC">
              <w:rPr>
                <w:b/>
                <w:lang w:val="es-ES"/>
              </w:rPr>
              <w:t xml:space="preserve">Si </w:t>
            </w:r>
            <w:r w:rsidRPr="001265BC">
              <w:rPr>
                <w:i/>
                <w:lang w:val="es-ES"/>
              </w:rPr>
              <w:t xml:space="preserve">(ver </w:t>
            </w:r>
            <w:hyperlink w:anchor="UniversalTerms" w:history="1">
              <w:r w:rsidRPr="001265BC">
                <w:rPr>
                  <w:rStyle w:val="Hyperlink"/>
                  <w:i/>
                  <w:lang w:val="es-ES"/>
                </w:rPr>
                <w:t>Términos Generales</w:t>
              </w:r>
            </w:hyperlink>
            <w:r w:rsidRPr="001265BC">
              <w:rPr>
                <w:i/>
                <w:lang w:val="es-ES"/>
              </w:rPr>
              <w:t>)</w:t>
            </w:r>
            <w:r w:rsidRPr="001265BC">
              <w:rPr>
                <w:lang w:val="es-ES"/>
              </w:rPr>
              <w:t xml:space="preserve"> </w:t>
            </w:r>
          </w:p>
        </w:tc>
        <w:tc>
          <w:tcPr>
            <w:tcW w:w="2499" w:type="pct"/>
          </w:tcPr>
          <w:p w:rsidR="000A570B" w:rsidRPr="001265BC" w:rsidRDefault="000A570B" w:rsidP="004A48FE">
            <w:pPr>
              <w:pStyle w:val="PURLMSH"/>
            </w:pPr>
            <w:r w:rsidRPr="001265BC">
              <w:t xml:space="preserve">Ver Notificación Aplicable: </w:t>
            </w:r>
            <w:r w:rsidRPr="001265BC">
              <w:rPr>
                <w:b/>
              </w:rPr>
              <w:t>No</w:t>
            </w:r>
          </w:p>
        </w:tc>
      </w:tr>
      <w:tr w:rsidR="000A570B" w:rsidRPr="001265BC" w:rsidTr="00167228">
        <w:tc>
          <w:tcPr>
            <w:tcW w:w="2501" w:type="pct"/>
          </w:tcPr>
          <w:p w:rsidR="000A570B" w:rsidRPr="001265BC" w:rsidRDefault="000A570B" w:rsidP="004A48FE">
            <w:pPr>
              <w:pStyle w:val="PURLMSH"/>
            </w:pPr>
            <w:r w:rsidRPr="001265BC">
              <w:t xml:space="preserve">Software Adicional/Cliente: </w:t>
            </w:r>
            <w:r w:rsidRPr="001265BC">
              <w:rPr>
                <w:b/>
              </w:rPr>
              <w:t>Si</w:t>
            </w:r>
            <w:r w:rsidRPr="001265BC">
              <w:t xml:space="preserve"> </w:t>
            </w:r>
            <w:r w:rsidRPr="001265BC">
              <w:rPr>
                <w:i/>
              </w:rPr>
              <w:t xml:space="preserve">(ver </w:t>
            </w:r>
            <w:hyperlink w:anchor="Appendix1" w:history="1">
              <w:r w:rsidRPr="001265BC">
                <w:rPr>
                  <w:rStyle w:val="Hyperlink"/>
                  <w:i/>
                </w:rPr>
                <w:t>Anexo 1</w:t>
              </w:r>
            </w:hyperlink>
            <w:r w:rsidRPr="001265BC">
              <w:rPr>
                <w:i/>
              </w:rPr>
              <w:t>)</w:t>
            </w:r>
          </w:p>
        </w:tc>
        <w:tc>
          <w:tcPr>
            <w:tcW w:w="2499" w:type="pct"/>
          </w:tcPr>
          <w:p w:rsidR="000A570B" w:rsidRPr="001265BC" w:rsidRDefault="000A570B" w:rsidP="004A48FE">
            <w:pPr>
              <w:pStyle w:val="PURLMSH"/>
            </w:pPr>
          </w:p>
        </w:tc>
      </w:tr>
    </w:tbl>
    <w:p w:rsidR="000A570B" w:rsidRPr="001265BC" w:rsidRDefault="00742D8B" w:rsidP="007C36B3">
      <w:pPr>
        <w:pStyle w:val="PURBreadcrumb"/>
        <w:rPr>
          <w:rFonts w:ascii="Arial Narrow" w:hAnsi="Arial Narrow"/>
          <w:sz w:val="16"/>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74A56" w:rsidRPr="001265BC">
          <w:rPr>
            <w:rStyle w:val="Hyperlink"/>
            <w:rFonts w:ascii="Arial Narrow" w:hAnsi="Arial Narrow"/>
            <w:sz w:val="16"/>
            <w:lang w:val="es-ES"/>
          </w:rPr>
          <w:t>Términos de Licencia Universales</w:t>
        </w:r>
      </w:hyperlink>
      <w:r w:rsidR="004476ED" w:rsidRPr="001265BC">
        <w:rPr>
          <w:rFonts w:ascii="Arial Narrow" w:hAnsi="Arial Narrow"/>
          <w:sz w:val="16"/>
          <w:lang w:val="es-ES"/>
        </w:rPr>
        <w:t xml:space="preserve"> </w:t>
      </w:r>
    </w:p>
    <w:p w:rsidR="000A570B" w:rsidRPr="001265BC" w:rsidRDefault="000A570B" w:rsidP="007C36B3">
      <w:pPr>
        <w:pStyle w:val="PURProductName"/>
        <w:rPr>
          <w:lang w:val="es-ES"/>
        </w:rPr>
      </w:pPr>
      <w:bookmarkStart w:id="67" w:name="_Toc297828693"/>
      <w:bookmarkStart w:id="68" w:name="_Toc297883448"/>
      <w:bookmarkStart w:id="69" w:name="_Toc299531301"/>
      <w:bookmarkStart w:id="70" w:name="_Toc299531409"/>
      <w:bookmarkStart w:id="71" w:name="_Toc299531517"/>
      <w:bookmarkStart w:id="72" w:name="_Toc299957126"/>
      <w:bookmarkStart w:id="73" w:name="_Toc300000464"/>
      <w:bookmarkStart w:id="74" w:name="_Toc301960237"/>
      <w:r w:rsidRPr="001265BC">
        <w:rPr>
          <w:lang w:val="es-ES"/>
        </w:rPr>
        <w:t>Core Infrastructure Server Suite Datacenter</w:t>
      </w:r>
      <w:bookmarkEnd w:id="67"/>
      <w:bookmarkEnd w:id="68"/>
      <w:bookmarkEnd w:id="69"/>
      <w:bookmarkEnd w:id="70"/>
      <w:bookmarkEnd w:id="71"/>
      <w:bookmarkEnd w:id="72"/>
      <w:bookmarkEnd w:id="73"/>
      <w:bookmarkEnd w:id="74"/>
      <w:r w:rsidR="00AE5A40" w:rsidRPr="001265BC">
        <w:fldChar w:fldCharType="begin"/>
      </w:r>
      <w:r w:rsidRPr="001265BC">
        <w:rPr>
          <w:lang w:val="es-ES"/>
        </w:rPr>
        <w:instrText xml:space="preserve">XE "Core Infrastructure Server Suite Datacenter" </w:instrText>
      </w:r>
      <w:r w:rsidR="00AE5A40" w:rsidRPr="001265BC">
        <w:fldChar w:fldCharType="end"/>
      </w:r>
    </w:p>
    <w:p w:rsidR="000A570B" w:rsidRPr="001265BC" w:rsidRDefault="000A570B" w:rsidP="004A48FE">
      <w:pPr>
        <w:spacing w:line="240" w:lineRule="exact"/>
        <w:rPr>
          <w:color w:val="auto"/>
          <w:spacing w:val="-2"/>
          <w:sz w:val="12"/>
          <w:lang w:val="es-ES"/>
        </w:rPr>
      </w:pPr>
      <w:r w:rsidRPr="001265BC">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88" w:type="pct"/>
        <w:tblInd w:w="7"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02"/>
        <w:gridCol w:w="5502"/>
      </w:tblGrid>
      <w:tr w:rsidR="000A570B" w:rsidRPr="001265BC" w:rsidTr="00167228">
        <w:tc>
          <w:tcPr>
            <w:tcW w:w="2500" w:type="pct"/>
          </w:tcPr>
          <w:p w:rsidR="000A570B" w:rsidRPr="001265BC" w:rsidRDefault="000A570B" w:rsidP="004A48FE">
            <w:pPr>
              <w:spacing w:after="0"/>
              <w:rPr>
                <w:rFonts w:ascii="Arial Narrow" w:hAnsi="Arial Narrow"/>
                <w:color w:val="404040" w:themeColor="text1" w:themeTint="BF"/>
                <w:sz w:val="18"/>
                <w:lang w:val="es-ES"/>
              </w:rPr>
            </w:pPr>
            <w:r w:rsidRPr="001265BC">
              <w:rPr>
                <w:rFonts w:ascii="Arial Narrow" w:hAnsi="Arial Narrow"/>
                <w:color w:val="404040" w:themeColor="text1" w:themeTint="BF"/>
                <w:sz w:val="18"/>
                <w:lang w:val="es-ES"/>
              </w:rPr>
              <w:t xml:space="preserve">Derechos de Movilidad de Licencia: </w:t>
            </w:r>
            <w:r w:rsidRPr="001265BC">
              <w:rPr>
                <w:rFonts w:ascii="Arial Narrow" w:hAnsi="Arial Narrow"/>
                <w:b/>
                <w:color w:val="404040" w:themeColor="text1" w:themeTint="BF"/>
                <w:sz w:val="18"/>
                <w:lang w:val="es-ES"/>
              </w:rPr>
              <w:t xml:space="preserve">No </w:t>
            </w:r>
          </w:p>
        </w:tc>
        <w:tc>
          <w:tcPr>
            <w:tcW w:w="2500" w:type="pct"/>
          </w:tcPr>
          <w:p w:rsidR="000A570B" w:rsidRPr="001265BC" w:rsidRDefault="000A570B" w:rsidP="004A48FE">
            <w:pPr>
              <w:spacing w:after="0"/>
              <w:rPr>
                <w:rFonts w:ascii="Arial Narrow" w:hAnsi="Arial Narrow"/>
                <w:color w:val="404040" w:themeColor="text1" w:themeTint="BF"/>
                <w:sz w:val="18"/>
              </w:rPr>
            </w:pPr>
            <w:r w:rsidRPr="001265BC">
              <w:rPr>
                <w:rFonts w:ascii="Arial Narrow" w:hAnsi="Arial Narrow"/>
                <w:color w:val="404040" w:themeColor="text1" w:themeTint="BF"/>
                <w:sz w:val="18"/>
              </w:rPr>
              <w:t xml:space="preserve">Ver Notificación Aplicable: </w:t>
            </w:r>
            <w:r w:rsidRPr="001265BC">
              <w:rPr>
                <w:rFonts w:ascii="Arial Narrow" w:hAnsi="Arial Narrow"/>
                <w:b/>
                <w:color w:val="404040" w:themeColor="text1" w:themeTint="BF"/>
                <w:sz w:val="18"/>
              </w:rPr>
              <w:t>No</w:t>
            </w:r>
          </w:p>
        </w:tc>
      </w:tr>
      <w:tr w:rsidR="000A570B" w:rsidRPr="001265BC" w:rsidTr="00167228">
        <w:tc>
          <w:tcPr>
            <w:tcW w:w="2500" w:type="pct"/>
          </w:tcPr>
          <w:p w:rsidR="000A570B" w:rsidRPr="001265BC" w:rsidRDefault="000A570B" w:rsidP="004A48FE">
            <w:pPr>
              <w:spacing w:after="0"/>
              <w:rPr>
                <w:rFonts w:ascii="Arial Narrow" w:hAnsi="Arial Narrow"/>
                <w:color w:val="404040" w:themeColor="text1" w:themeTint="BF"/>
                <w:sz w:val="18"/>
              </w:rPr>
            </w:pPr>
            <w:r w:rsidRPr="001265BC">
              <w:rPr>
                <w:rFonts w:ascii="Arial Narrow" w:hAnsi="Arial Narrow"/>
                <w:color w:val="404040" w:themeColor="text1" w:themeTint="BF"/>
                <w:sz w:val="18"/>
              </w:rPr>
              <w:t xml:space="preserve">Software Adicional/Cliente: </w:t>
            </w:r>
            <w:r w:rsidRPr="001265BC">
              <w:rPr>
                <w:rFonts w:ascii="Arial Narrow" w:hAnsi="Arial Narrow"/>
                <w:b/>
                <w:color w:val="404040" w:themeColor="text1" w:themeTint="BF"/>
                <w:sz w:val="18"/>
              </w:rPr>
              <w:t>No</w:t>
            </w:r>
          </w:p>
        </w:tc>
        <w:tc>
          <w:tcPr>
            <w:tcW w:w="2500" w:type="pct"/>
          </w:tcPr>
          <w:p w:rsidR="000A570B" w:rsidRPr="001265BC" w:rsidRDefault="000A570B" w:rsidP="004A48FE">
            <w:pPr>
              <w:spacing w:after="0"/>
              <w:rPr>
                <w:rFonts w:ascii="Arial Narrow" w:hAnsi="Arial Narrow"/>
                <w:color w:val="404040" w:themeColor="text1" w:themeTint="BF"/>
                <w:sz w:val="18"/>
              </w:rPr>
            </w:pPr>
          </w:p>
        </w:tc>
      </w:tr>
    </w:tbl>
    <w:p w:rsidR="000A570B" w:rsidRPr="001265BC" w:rsidRDefault="000A570B" w:rsidP="004A48FE">
      <w:pPr>
        <w:pStyle w:val="PURADDITIONALTERMSHEADERMB"/>
      </w:pPr>
      <w:r w:rsidRPr="001265BC">
        <w:t xml:space="preserve">Términos Adicionales: </w:t>
      </w:r>
    </w:p>
    <w:p w:rsidR="000A570B" w:rsidRPr="001265BC" w:rsidRDefault="000A570B" w:rsidP="007C36B3">
      <w:pPr>
        <w:pStyle w:val="PURBlueStrong"/>
        <w:rPr>
          <w:color w:val="404040" w:themeColor="text1" w:themeTint="BF"/>
        </w:rPr>
      </w:pPr>
      <w:r w:rsidRPr="001265BC">
        <w:t>Conjunto de Productos</w:t>
      </w:r>
    </w:p>
    <w:p w:rsidR="000A570B" w:rsidRPr="004A48FE" w:rsidRDefault="000A570B" w:rsidP="004A48FE">
      <w:pPr>
        <w:pStyle w:val="PURBody-Indented"/>
        <w:rPr>
          <w:spacing w:val="-1"/>
          <w:lang w:val="es-ES"/>
        </w:rPr>
      </w:pPr>
      <w:r w:rsidRPr="004A48FE">
        <w:rPr>
          <w:spacing w:val="-1"/>
          <w:lang w:val="es-ES"/>
        </w:rPr>
        <w:t>Core Infrastructure Server Suite Datacenter incluye los derechos de uso de varios productos. La licencia concede los derechos para</w:t>
      </w:r>
      <w:r w:rsidR="004A48FE" w:rsidRPr="004A48FE">
        <w:rPr>
          <w:spacing w:val="-1"/>
          <w:lang w:val="es-ES"/>
        </w:rPr>
        <w:t> </w:t>
      </w:r>
      <w:r w:rsidRPr="004A48FE">
        <w:rPr>
          <w:spacing w:val="-1"/>
          <w:lang w:val="es-ES"/>
        </w:rPr>
        <w:t>utilizar software en un servidor para administrar el software que se ejecuta en ese servidor. Los mismos productos también están disponibles bajo licencias individuales de software y de administración como se describe en otras secciones de estos derechos</w:t>
      </w:r>
      <w:r w:rsidR="00E915F2">
        <w:rPr>
          <w:spacing w:val="-1"/>
          <w:lang w:val="es-ES"/>
        </w:rPr>
        <w:t> </w:t>
      </w:r>
      <w:r w:rsidRPr="004A48FE">
        <w:rPr>
          <w:spacing w:val="-1"/>
          <w:lang w:val="es-ES"/>
        </w:rPr>
        <w:t xml:space="preserve">de uso de los productos. Usted tiene derecho a utilizar los productos incluidos en el conjunto como lo permite esta sección. </w:t>
      </w:r>
    </w:p>
    <w:p w:rsidR="000A570B" w:rsidRPr="001265BC" w:rsidRDefault="000A570B" w:rsidP="004A48FE">
      <w:pPr>
        <w:pStyle w:val="PURBody-Indented"/>
        <w:rPr>
          <w:lang w:val="es-ES"/>
        </w:rPr>
      </w:pPr>
      <w:r w:rsidRPr="001265BC">
        <w:rPr>
          <w:lang w:val="es-ES"/>
        </w:rPr>
        <w:t xml:space="preserve">Al adquirir una licencia para Core Infrastructure Server Suite Datacenter, usted adquiere una única licencia que puede cederse </w:t>
      </w:r>
      <w:r w:rsidR="004A48FE">
        <w:rPr>
          <w:lang w:val="es-ES"/>
        </w:rPr>
        <w:br/>
      </w:r>
      <w:r w:rsidRPr="001265BC">
        <w:rPr>
          <w:lang w:val="es-ES"/>
        </w:rPr>
        <w:t>a un dispositivo o servidor individual.</w:t>
      </w:r>
      <w:r w:rsidR="00A37F88" w:rsidRPr="001265BC">
        <w:rPr>
          <w:lang w:val="es-ES"/>
        </w:rPr>
        <w:t xml:space="preserve"> </w:t>
      </w:r>
      <w:r w:rsidRPr="001265BC">
        <w:rPr>
          <w:lang w:val="es-ES"/>
        </w:rPr>
        <w:t>No adquiere un conjunto de licencias individuales de software y de administración para los productos incluidos en el conjunto de productos.</w:t>
      </w:r>
    </w:p>
    <w:p w:rsidR="000A570B" w:rsidRPr="001265BC" w:rsidRDefault="000A570B" w:rsidP="007C36B3">
      <w:pPr>
        <w:pStyle w:val="PURBlueStrong"/>
        <w:rPr>
          <w:lang w:val="es-ES"/>
        </w:rPr>
      </w:pPr>
      <w:r w:rsidRPr="001265BC">
        <w:rPr>
          <w:lang w:val="es-ES"/>
        </w:rPr>
        <w:t>Core Infrastructure Server Suite Datacenter (CIS)</w:t>
      </w:r>
    </w:p>
    <w:p w:rsidR="000A570B" w:rsidRPr="001265BC" w:rsidRDefault="000A570B" w:rsidP="004A48FE">
      <w:pPr>
        <w:ind w:left="270"/>
        <w:rPr>
          <w:rFonts w:asciiTheme="majorHAnsi" w:hAnsiTheme="majorHAnsi"/>
          <w:color w:val="404040" w:themeColor="text1" w:themeTint="BF"/>
          <w:sz w:val="18"/>
          <w:lang w:val="es-ES"/>
        </w:rPr>
      </w:pPr>
      <w:r w:rsidRPr="001265BC">
        <w:rPr>
          <w:b/>
          <w:color w:val="404040" w:themeColor="text1" w:themeTint="BF"/>
          <w:sz w:val="18"/>
          <w:lang w:val="es-ES"/>
        </w:rPr>
        <w:t>Definiciones</w:t>
      </w:r>
      <w:r w:rsidRPr="007C36B3">
        <w:rPr>
          <w:b/>
          <w:color w:val="404040" w:themeColor="text1" w:themeTint="BF"/>
          <w:sz w:val="18"/>
          <w:lang w:val="es-ES"/>
        </w:rPr>
        <w:t>.</w:t>
      </w:r>
      <w:r w:rsidRPr="001265BC">
        <w:rPr>
          <w:color w:val="404040" w:themeColor="text1" w:themeTint="BF"/>
          <w:sz w:val="18"/>
          <w:lang w:val="es-ES"/>
        </w:rPr>
        <w:t xml:space="preserve"> </w:t>
      </w:r>
      <w:r w:rsidR="00C8122B">
        <w:rPr>
          <w:rFonts w:asciiTheme="majorHAnsi" w:hAnsiTheme="majorHAnsi"/>
          <w:color w:val="404040" w:themeColor="text1" w:themeTint="BF"/>
          <w:sz w:val="18"/>
          <w:lang w:val="es-ES"/>
        </w:rPr>
        <w:t>“</w:t>
      </w:r>
      <w:r w:rsidRPr="001265BC">
        <w:rPr>
          <w:rFonts w:asciiTheme="majorHAnsi" w:hAnsiTheme="majorHAnsi"/>
          <w:color w:val="404040" w:themeColor="text1" w:themeTint="BF"/>
          <w:sz w:val="18"/>
          <w:lang w:val="es-ES"/>
        </w:rPr>
        <w:t>Software de Core Infrastructure Server (</w:t>
      </w:r>
      <w:r w:rsidR="00C8122B">
        <w:rPr>
          <w:rFonts w:asciiTheme="majorHAnsi" w:hAnsiTheme="majorHAnsi"/>
          <w:color w:val="404040" w:themeColor="text1" w:themeTint="BF"/>
          <w:sz w:val="18"/>
          <w:lang w:val="es-ES"/>
        </w:rPr>
        <w:t>“</w:t>
      </w:r>
      <w:r w:rsidRPr="001265BC">
        <w:rPr>
          <w:rFonts w:asciiTheme="majorHAnsi" w:hAnsiTheme="majorHAnsi"/>
          <w:color w:val="404040" w:themeColor="text1" w:themeTint="BF"/>
          <w:sz w:val="18"/>
          <w:lang w:val="es-ES"/>
        </w:rPr>
        <w:t>CIS</w:t>
      </w:r>
      <w:r w:rsidR="00C8122B">
        <w:rPr>
          <w:rFonts w:asciiTheme="majorHAnsi" w:hAnsiTheme="majorHAnsi"/>
          <w:color w:val="404040" w:themeColor="text1" w:themeTint="BF"/>
          <w:sz w:val="18"/>
          <w:lang w:val="es-ES"/>
        </w:rPr>
        <w:t>”</w:t>
      </w:r>
      <w:r w:rsidRPr="001265BC">
        <w:rPr>
          <w:rFonts w:asciiTheme="majorHAnsi" w:hAnsiTheme="majorHAnsi"/>
          <w:color w:val="404040" w:themeColor="text1" w:themeTint="BF"/>
          <w:sz w:val="18"/>
          <w:lang w:val="es-ES"/>
        </w:rPr>
        <w:t>)</w:t>
      </w:r>
      <w:r w:rsidR="00C8122B">
        <w:rPr>
          <w:rFonts w:asciiTheme="majorHAnsi" w:hAnsiTheme="majorHAnsi"/>
          <w:color w:val="404040" w:themeColor="text1" w:themeTint="BF"/>
          <w:sz w:val="18"/>
          <w:lang w:val="es-ES"/>
        </w:rPr>
        <w:t>”</w:t>
      </w:r>
      <w:r w:rsidRPr="001265BC">
        <w:rPr>
          <w:rFonts w:asciiTheme="majorHAnsi" w:hAnsiTheme="majorHAnsi"/>
          <w:color w:val="404040" w:themeColor="text1" w:themeTint="BF"/>
          <w:sz w:val="18"/>
          <w:lang w:val="es-ES"/>
        </w:rPr>
        <w:t xml:space="preserve"> en el contexto de una licencia de CIS Suite Datacenter es el software de Microsoft para el que se le han concedido derechos de uso, acceso o administración bajo la licencia de CIS Suite Datacenter. El software de CIS incluye las últimas versiones de ese software disponibles (y cualquier versión anterior).</w:t>
      </w:r>
    </w:p>
    <w:p w:rsidR="000A570B" w:rsidRPr="001265BC" w:rsidRDefault="000A570B" w:rsidP="004A48FE">
      <w:pPr>
        <w:ind w:left="270"/>
        <w:rPr>
          <w:color w:val="404040" w:themeColor="text1" w:themeTint="BF"/>
          <w:sz w:val="18"/>
          <w:lang w:val="es-ES"/>
        </w:rPr>
      </w:pPr>
      <w:r w:rsidRPr="001265BC">
        <w:rPr>
          <w:b/>
          <w:color w:val="404040" w:themeColor="text1" w:themeTint="BF"/>
          <w:sz w:val="18"/>
          <w:lang w:val="es-ES"/>
        </w:rPr>
        <w:t>Derechos de uso aplicables</w:t>
      </w:r>
      <w:r w:rsidRPr="007C36B3">
        <w:rPr>
          <w:b/>
          <w:color w:val="404040" w:themeColor="text1" w:themeTint="BF"/>
          <w:sz w:val="18"/>
          <w:lang w:val="es-ES"/>
        </w:rPr>
        <w:t>.</w:t>
      </w:r>
      <w:r w:rsidRPr="001265BC">
        <w:rPr>
          <w:color w:val="404040" w:themeColor="text1" w:themeTint="BF"/>
          <w:sz w:val="18"/>
          <w:lang w:val="es-ES"/>
        </w:rPr>
        <w:t xml:space="preserve"> Su acceso y uso del software de CIS se rige por los Derechos de Uso del Proveedor de Servicios aplicables al software de CIS, según las modificaciones de estos términos de licencia. Deberá asignar una licencia por cada procesador físico en cada servidor en el que ejecute software de CIS. </w:t>
      </w:r>
    </w:p>
    <w:p w:rsidR="000A570B" w:rsidRPr="001265BC" w:rsidRDefault="000A570B" w:rsidP="004A48FE">
      <w:pPr>
        <w:pStyle w:val="PURBody-Indented"/>
        <w:rPr>
          <w:lang w:eastAsia="zh-CN"/>
        </w:rPr>
      </w:pPr>
      <w:r w:rsidRPr="001265BC">
        <w:t>Software de CIS incluido:</w:t>
      </w:r>
    </w:p>
    <w:p w:rsidR="000A570B" w:rsidRPr="001265BC" w:rsidRDefault="000A570B" w:rsidP="004A48FE">
      <w:pPr>
        <w:pStyle w:val="PURBullet-Indented"/>
      </w:pPr>
      <w:r w:rsidRPr="001265BC">
        <w:t>Windows Server Datacenter</w:t>
      </w:r>
    </w:p>
    <w:p w:rsidR="000A570B" w:rsidRPr="001265BC" w:rsidRDefault="000A570B" w:rsidP="004A48FE">
      <w:pPr>
        <w:pStyle w:val="PURBullet-Indented"/>
      </w:pPr>
      <w:r w:rsidRPr="001265BC">
        <w:t>System Center Configuration Manager</w:t>
      </w:r>
    </w:p>
    <w:p w:rsidR="000A570B" w:rsidRPr="001265BC" w:rsidRDefault="000A570B" w:rsidP="004A48FE">
      <w:pPr>
        <w:pStyle w:val="PURBullet-Indented"/>
      </w:pPr>
      <w:r w:rsidRPr="001265BC">
        <w:t>System Center Data Protection Manager</w:t>
      </w:r>
    </w:p>
    <w:p w:rsidR="000A570B" w:rsidRPr="001265BC" w:rsidRDefault="000A570B" w:rsidP="004A48FE">
      <w:pPr>
        <w:pStyle w:val="PURBullet-Indented"/>
      </w:pPr>
      <w:r w:rsidRPr="001265BC">
        <w:t>System Center Operations Manager</w:t>
      </w:r>
    </w:p>
    <w:p w:rsidR="000A570B" w:rsidRPr="001265BC" w:rsidRDefault="000A570B" w:rsidP="004A48FE">
      <w:pPr>
        <w:pStyle w:val="PURBullet-Indented"/>
      </w:pPr>
      <w:r w:rsidRPr="001265BC">
        <w:t>System Center Service Manager</w:t>
      </w:r>
    </w:p>
    <w:p w:rsidR="000A570B" w:rsidRPr="001265BC" w:rsidRDefault="000A570B" w:rsidP="004A48FE">
      <w:pPr>
        <w:pStyle w:val="PURBullet-Indented"/>
      </w:pPr>
      <w:r w:rsidRPr="001265BC">
        <w:t>System Center Virtual Machine Manager</w:t>
      </w:r>
    </w:p>
    <w:p w:rsidR="000A570B" w:rsidRPr="001265BC" w:rsidRDefault="000A570B" w:rsidP="004A48FE">
      <w:pPr>
        <w:pStyle w:val="PURBullet-Indented"/>
      </w:pPr>
      <w:r w:rsidRPr="001265BC">
        <w:lastRenderedPageBreak/>
        <w:t>Suscripción Forefront Endpoint Protection Device.</w:t>
      </w:r>
    </w:p>
    <w:p w:rsidR="000A570B" w:rsidRPr="001265BC" w:rsidRDefault="000A570B" w:rsidP="004A48FE">
      <w:pPr>
        <w:pStyle w:val="PURBody-Indented"/>
        <w:rPr>
          <w:lang w:val="es-ES" w:eastAsia="zh-CN"/>
        </w:rPr>
      </w:pPr>
      <w:r w:rsidRPr="001265BC">
        <w:rPr>
          <w:lang w:val="es-ES"/>
        </w:rPr>
        <w:t>Windows Server Datacenter: Puede ejecutar cualquier número de instancias del Windows Server Datacenter en cualquier número de entornos de sistema operativo (u OSEs) en cada servidor con licencia.</w:t>
      </w:r>
    </w:p>
    <w:p w:rsidR="0003633E" w:rsidRPr="001265BC" w:rsidRDefault="000A570B" w:rsidP="004A48FE">
      <w:pPr>
        <w:pStyle w:val="PURBody-Indented"/>
        <w:rPr>
          <w:lang w:val="es-ES" w:eastAsia="zh-CN"/>
        </w:rPr>
      </w:pPr>
      <w:r w:rsidRPr="001265BC">
        <w:rPr>
          <w:lang w:val="es-ES"/>
        </w:rPr>
        <w:t>Licencias de Administración: Se considerará que ha asignado al servidor con licencia un número de licencias de System Center Server Management Suite Datacenter igual al número de licencias de CIS Suite Datacenter asignadas al servidor.</w:t>
      </w:r>
    </w:p>
    <w:p w:rsidR="0003633E" w:rsidRPr="001265BC" w:rsidRDefault="0003633E" w:rsidP="004A48FE">
      <w:pPr>
        <w:pStyle w:val="PURBullet-Indented"/>
        <w:rPr>
          <w:lang w:val="es-ES"/>
        </w:rPr>
      </w:pPr>
      <w:r w:rsidRPr="001265BC">
        <w:rPr>
          <w:lang w:val="es-ES"/>
        </w:rPr>
        <w:t>Por cada licencia de CIS suite que adquiera y ceda, se considerará que ha cedido una Licencia de Suscripción de Dispositivo de Forefront Endpoint Protection al servidor con licencia.</w:t>
      </w:r>
    </w:p>
    <w:p w:rsidR="0003633E" w:rsidRPr="001265BC" w:rsidRDefault="0003633E" w:rsidP="004A48FE">
      <w:pPr>
        <w:pStyle w:val="PURBullet-Indented"/>
        <w:rPr>
          <w:lang w:val="es-ES"/>
        </w:rPr>
      </w:pPr>
      <w:r w:rsidRPr="001265BC">
        <w:rPr>
          <w:lang w:val="es-ES"/>
        </w:rPr>
        <w:t>Puede ejecutar cualquier número de instancias del software de servidor System Center incluido en el Software de CIS en cualquier número de OSEs en cada servidor con licencia.</w:t>
      </w:r>
      <w:r w:rsidR="00A37F88" w:rsidRPr="001265BC">
        <w:rPr>
          <w:lang w:val="es-ES"/>
        </w:rPr>
        <w:t xml:space="preserve"> </w:t>
      </w:r>
      <w:r w:rsidRPr="001265BC">
        <w:rPr>
          <w:lang w:val="es-ES"/>
        </w:rPr>
        <w:t>Puede separar y ejecutar instancias del software de servidor en distintos OSEs en el servidor con licencia.</w:t>
      </w:r>
    </w:p>
    <w:p w:rsidR="0003633E" w:rsidRPr="001265BC" w:rsidRDefault="0003633E" w:rsidP="004A48FE">
      <w:pPr>
        <w:pStyle w:val="PURBullet-Indented"/>
        <w:rPr>
          <w:lang w:val="es-ES"/>
        </w:rPr>
      </w:pPr>
      <w:r w:rsidRPr="001265BC">
        <w:rPr>
          <w:lang w:val="es-ES"/>
        </w:rPr>
        <w:t>Puede utilizar el software de System Center incluido en el Software de CIS para administrar cualquier OSE en cualquier de sus</w:t>
      </w:r>
      <w:r w:rsidR="004A48FE">
        <w:rPr>
          <w:lang w:val="es-ES"/>
        </w:rPr>
        <w:t> </w:t>
      </w:r>
      <w:r w:rsidRPr="001265BC">
        <w:rPr>
          <w:lang w:val="es-ES"/>
        </w:rPr>
        <w:t>dispositivos sin licencia con CIS Suite, siempre que usted o sus usuarios adquieran por separado y cedan licencias de administración tal y como se contempla en los Derechos de Uso del Proveedor de Servicios o en los Derechos de Uso de Productos de Licencias por Volumen correspondientes a dicho software.</w:t>
      </w:r>
    </w:p>
    <w:p w:rsidR="0003633E" w:rsidRPr="00E915F2" w:rsidRDefault="0003633E" w:rsidP="004A48FE">
      <w:pPr>
        <w:pStyle w:val="PURBullet-Indented"/>
        <w:rPr>
          <w:spacing w:val="-1"/>
          <w:lang w:val="es-ES"/>
        </w:rPr>
      </w:pPr>
      <w:r w:rsidRPr="00E915F2">
        <w:rPr>
          <w:spacing w:val="-1"/>
          <w:lang w:val="es-ES"/>
        </w:rPr>
        <w:t>A pesar de cualquier disposición en sentido contrario en su contrato de licencia y los Términos de Licencia Universales en estos</w:t>
      </w:r>
      <w:r w:rsidR="004A48FE" w:rsidRPr="00E915F2">
        <w:rPr>
          <w:spacing w:val="-1"/>
          <w:lang w:val="es-ES"/>
        </w:rPr>
        <w:t> </w:t>
      </w:r>
      <w:r w:rsidRPr="00E915F2">
        <w:rPr>
          <w:spacing w:val="-1"/>
          <w:lang w:val="es-ES"/>
        </w:rPr>
        <w:t>Derechos de Uso del Proveedor de Servicios acerca de actualizar y cambiar a una versión anterior de los componentes por separado, puede ejecutar una versión anterior o una edición inferior de cualquiera de los productos individuales incluidos en</w:t>
      </w:r>
      <w:r w:rsidR="00E915F2" w:rsidRPr="00E915F2">
        <w:rPr>
          <w:spacing w:val="-1"/>
          <w:lang w:val="es-ES"/>
        </w:rPr>
        <w:t> </w:t>
      </w:r>
      <w:r w:rsidRPr="00E915F2">
        <w:rPr>
          <w:spacing w:val="-1"/>
          <w:lang w:val="es-ES"/>
        </w:rPr>
        <w:t>la CIS Suite conforme se permite en los derechos de uso para ese producto en los Derechos de Uso del Proveedor de Servicio.</w:t>
      </w:r>
    </w:p>
    <w:p w:rsidR="000A570B" w:rsidRPr="001265BC" w:rsidRDefault="0003633E" w:rsidP="004A48FE">
      <w:pPr>
        <w:pStyle w:val="PURBullet-Indented"/>
        <w:rPr>
          <w:lang w:val="es-ES"/>
        </w:rPr>
      </w:pPr>
      <w:r w:rsidRPr="001265BC">
        <w:rPr>
          <w:lang w:val="es-ES"/>
        </w:rPr>
        <w:t xml:space="preserve">Todos los demás requisitos, según lo establecido en los Derechos de Uso del Proveedor de Servicio, siguen teniendo plena fuerza y vigor. </w:t>
      </w:r>
    </w:p>
    <w:p w:rsidR="000A570B" w:rsidRPr="001265BC" w:rsidRDefault="00742D8B" w:rsidP="007C36B3">
      <w:pPr>
        <w:keepNext/>
        <w:keepLines/>
        <w:spacing w:before="240" w:after="240"/>
        <w:jc w:val="right"/>
        <w:rPr>
          <w:rFonts w:ascii="Arial Narrow" w:hAnsi="Arial Narrow"/>
          <w:sz w:val="16"/>
          <w:lang w:val="es-ES"/>
        </w:rPr>
      </w:pPr>
      <w:hyperlink w:anchor="TOC" w:history="1">
        <w:r w:rsidR="004476ED" w:rsidRPr="001265BC">
          <w:rPr>
            <w:rFonts w:ascii="Arial Narrow" w:hAnsi="Arial Narrow"/>
            <w:color w:val="00467F"/>
            <w:sz w:val="16"/>
            <w:u w:val="single"/>
            <w:lang w:val="es-ES"/>
          </w:rPr>
          <w:t>Tabla de Contenidos</w:t>
        </w:r>
      </w:hyperlink>
      <w:r w:rsidR="004476ED" w:rsidRPr="001265BC">
        <w:rPr>
          <w:sz w:val="18"/>
          <w:lang w:val="es-ES"/>
        </w:rPr>
        <w:t xml:space="preserve"> / </w:t>
      </w:r>
      <w:hyperlink w:anchor="UniversalTerms" w:history="1">
        <w:r w:rsidR="00874A56" w:rsidRPr="001265BC">
          <w:rPr>
            <w:rStyle w:val="Hyperlink"/>
            <w:rFonts w:ascii="Arial Narrow" w:hAnsi="Arial Narrow"/>
            <w:sz w:val="16"/>
            <w:lang w:val="es-ES"/>
          </w:rPr>
          <w:t>Términos de Licencia Universales</w:t>
        </w:r>
      </w:hyperlink>
      <w:r w:rsidR="004476ED" w:rsidRPr="001265BC">
        <w:rPr>
          <w:rFonts w:ascii="Arial Narrow" w:hAnsi="Arial Narrow"/>
          <w:sz w:val="16"/>
          <w:lang w:val="es-ES"/>
        </w:rPr>
        <w:t xml:space="preserve"> </w:t>
      </w:r>
    </w:p>
    <w:p w:rsidR="000A570B" w:rsidRPr="001265BC" w:rsidRDefault="000A570B" w:rsidP="007C36B3">
      <w:pPr>
        <w:pStyle w:val="PURBreadcrumb"/>
        <w:rPr>
          <w:rFonts w:ascii="Arial Narrow" w:hAnsi="Arial Narrow"/>
          <w:sz w:val="16"/>
          <w:lang w:val="es-ES"/>
        </w:rPr>
      </w:pPr>
      <w:r w:rsidRPr="001265BC">
        <w:rPr>
          <w:rFonts w:ascii="Arial Narrow" w:hAnsi="Arial Narrow"/>
          <w:sz w:val="16"/>
          <w:lang w:val="es-ES"/>
        </w:rPr>
        <w:t xml:space="preserve"> </w:t>
      </w:r>
    </w:p>
    <w:p w:rsidR="000A570B" w:rsidRPr="001265BC" w:rsidRDefault="000A570B" w:rsidP="007C36B3">
      <w:pPr>
        <w:pStyle w:val="PURProductName"/>
      </w:pPr>
      <w:bookmarkStart w:id="75" w:name="_Toc299524950"/>
      <w:bookmarkStart w:id="76" w:name="_Toc299531302"/>
      <w:bookmarkStart w:id="77" w:name="_Toc299531410"/>
      <w:bookmarkStart w:id="78" w:name="_Toc299531518"/>
      <w:bookmarkStart w:id="79" w:name="_Toc299957127"/>
      <w:bookmarkStart w:id="80" w:name="_Toc300000465"/>
      <w:bookmarkStart w:id="81" w:name="_Toc301960238"/>
      <w:r w:rsidRPr="001265BC">
        <w:t>Forefront Threat Management Gateway 2010, edición Enterprise</w:t>
      </w:r>
      <w:bookmarkEnd w:id="75"/>
      <w:bookmarkEnd w:id="76"/>
      <w:bookmarkEnd w:id="77"/>
      <w:bookmarkEnd w:id="78"/>
      <w:bookmarkEnd w:id="79"/>
      <w:bookmarkEnd w:id="80"/>
      <w:bookmarkEnd w:id="81"/>
      <w:r w:rsidR="00AE5A40" w:rsidRPr="001265BC">
        <w:fldChar w:fldCharType="begin"/>
      </w:r>
      <w:r w:rsidRPr="001265BC">
        <w:instrText xml:space="preserve">XE "Forefront Threat Management Gateway 2010, edición Enterprise" </w:instrText>
      </w:r>
      <w:r w:rsidR="00AE5A40" w:rsidRPr="001265BC">
        <w:fldChar w:fldCharType="end"/>
      </w:r>
    </w:p>
    <w:p w:rsidR="000A570B" w:rsidRPr="001265BC" w:rsidRDefault="000A570B" w:rsidP="004A48FE">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Ind w:w="7"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17"/>
        <w:gridCol w:w="5513"/>
      </w:tblGrid>
      <w:tr w:rsidR="000A570B" w:rsidRPr="001265BC" w:rsidTr="00167228">
        <w:tc>
          <w:tcPr>
            <w:tcW w:w="2501" w:type="pct"/>
          </w:tcPr>
          <w:p w:rsidR="000A570B" w:rsidRPr="001265BC" w:rsidRDefault="000A570B" w:rsidP="004A48FE">
            <w:pPr>
              <w:pStyle w:val="PURLMSH"/>
              <w:rPr>
                <w:lang w:val="es-ES"/>
              </w:rPr>
            </w:pPr>
            <w:r w:rsidRPr="001265BC">
              <w:rPr>
                <w:lang w:val="es-ES"/>
              </w:rPr>
              <w:t xml:space="preserve">Derechos de Movilidad de Licencia: </w:t>
            </w:r>
            <w:r w:rsidRPr="001265BC">
              <w:rPr>
                <w:b/>
                <w:lang w:val="es-ES"/>
              </w:rPr>
              <w:t xml:space="preserve">Si </w:t>
            </w:r>
            <w:r w:rsidRPr="001265BC">
              <w:rPr>
                <w:i/>
                <w:lang w:val="es-ES"/>
              </w:rPr>
              <w:t xml:space="preserve">(ver </w:t>
            </w:r>
            <w:hyperlink w:anchor="UniversalTerms" w:history="1">
              <w:r w:rsidR="009219A0" w:rsidRPr="001265BC">
                <w:rPr>
                  <w:rStyle w:val="Hyperlink"/>
                  <w:i/>
                  <w:lang w:val="es-ES"/>
                </w:rPr>
                <w:t>Términos Generales</w:t>
              </w:r>
            </w:hyperlink>
            <w:r w:rsidRPr="001265BC">
              <w:rPr>
                <w:i/>
                <w:lang w:val="es-ES"/>
              </w:rPr>
              <w:t>)</w:t>
            </w:r>
            <w:r w:rsidRPr="001265BC">
              <w:rPr>
                <w:lang w:val="es-ES"/>
              </w:rPr>
              <w:t xml:space="preserve"> </w:t>
            </w:r>
          </w:p>
        </w:tc>
        <w:tc>
          <w:tcPr>
            <w:tcW w:w="2499" w:type="pct"/>
          </w:tcPr>
          <w:p w:rsidR="000A570B" w:rsidRPr="001265BC" w:rsidRDefault="000A570B" w:rsidP="004A48FE">
            <w:pPr>
              <w:pStyle w:val="PURLMSH"/>
            </w:pPr>
            <w:r w:rsidRPr="001265BC">
              <w:t xml:space="preserve">Ver Notificación Aplicable: </w:t>
            </w:r>
            <w:r w:rsidRPr="001265BC">
              <w:rPr>
                <w:b/>
              </w:rPr>
              <w:t>No</w:t>
            </w:r>
          </w:p>
        </w:tc>
      </w:tr>
      <w:tr w:rsidR="000A570B" w:rsidRPr="001265BC" w:rsidTr="00167228">
        <w:tc>
          <w:tcPr>
            <w:tcW w:w="2501" w:type="pct"/>
          </w:tcPr>
          <w:p w:rsidR="000A570B" w:rsidRPr="001265BC" w:rsidRDefault="000A570B" w:rsidP="004A48FE">
            <w:pPr>
              <w:pStyle w:val="PURLMSH"/>
            </w:pPr>
            <w:r w:rsidRPr="001265BC">
              <w:t xml:space="preserve">Software Adicional/Cliente: </w:t>
            </w:r>
            <w:r w:rsidRPr="001265BC">
              <w:rPr>
                <w:b/>
              </w:rPr>
              <w:t>Si</w:t>
            </w:r>
            <w:r w:rsidRPr="001265BC">
              <w:t xml:space="preserve"> </w:t>
            </w:r>
            <w:r w:rsidRPr="001265BC">
              <w:rPr>
                <w:i/>
              </w:rPr>
              <w:t xml:space="preserve">(ver </w:t>
            </w:r>
            <w:hyperlink w:anchor="Appendix1" w:history="1">
              <w:r w:rsidRPr="001265BC">
                <w:rPr>
                  <w:rStyle w:val="Hyperlink"/>
                  <w:i/>
                </w:rPr>
                <w:t>Anexo 1</w:t>
              </w:r>
            </w:hyperlink>
            <w:r w:rsidRPr="001265BC">
              <w:rPr>
                <w:i/>
              </w:rPr>
              <w:t>)</w:t>
            </w:r>
          </w:p>
        </w:tc>
        <w:tc>
          <w:tcPr>
            <w:tcW w:w="2499" w:type="pct"/>
          </w:tcPr>
          <w:p w:rsidR="000A570B" w:rsidRPr="001265BC" w:rsidRDefault="000A570B" w:rsidP="004A48FE">
            <w:pPr>
              <w:pStyle w:val="PURLMSH"/>
            </w:pPr>
          </w:p>
        </w:tc>
      </w:tr>
    </w:tbl>
    <w:p w:rsidR="000A570B" w:rsidRPr="001265BC" w:rsidRDefault="00742D8B" w:rsidP="00D244FD">
      <w:pPr>
        <w:pStyle w:val="PURBreadcrumb"/>
        <w:rPr>
          <w:rFonts w:ascii="Arial Narrow" w:hAnsi="Arial Narrow"/>
          <w:sz w:val="16"/>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74A56" w:rsidRPr="001265BC">
          <w:rPr>
            <w:rStyle w:val="Hyperlink"/>
            <w:rFonts w:ascii="Arial Narrow" w:hAnsi="Arial Narrow"/>
            <w:sz w:val="16"/>
            <w:lang w:val="es-ES"/>
          </w:rPr>
          <w:t>Términos de Licencia Universales</w:t>
        </w:r>
      </w:hyperlink>
      <w:r w:rsidR="004476ED" w:rsidRPr="001265BC">
        <w:rPr>
          <w:rFonts w:ascii="Arial Narrow" w:hAnsi="Arial Narrow"/>
          <w:sz w:val="16"/>
          <w:lang w:val="es-ES"/>
        </w:rPr>
        <w:t xml:space="preserve"> </w:t>
      </w:r>
    </w:p>
    <w:p w:rsidR="000A570B" w:rsidRPr="001265BC" w:rsidRDefault="000A570B" w:rsidP="00D244FD">
      <w:pPr>
        <w:pStyle w:val="PURProductName"/>
      </w:pPr>
      <w:bookmarkStart w:id="82" w:name="_Toc299524951"/>
      <w:bookmarkStart w:id="83" w:name="_Toc299531303"/>
      <w:bookmarkStart w:id="84" w:name="_Toc299531411"/>
      <w:bookmarkStart w:id="85" w:name="_Toc299531519"/>
      <w:bookmarkStart w:id="86" w:name="_Toc299957128"/>
      <w:bookmarkStart w:id="87" w:name="_Toc300000466"/>
      <w:bookmarkStart w:id="88" w:name="_Toc301960239"/>
      <w:r w:rsidRPr="001265BC">
        <w:t>Forefront Threat Management Gateway 2010, edición Standard</w:t>
      </w:r>
      <w:bookmarkEnd w:id="82"/>
      <w:bookmarkEnd w:id="83"/>
      <w:bookmarkEnd w:id="84"/>
      <w:bookmarkEnd w:id="85"/>
      <w:bookmarkEnd w:id="86"/>
      <w:bookmarkEnd w:id="87"/>
      <w:bookmarkEnd w:id="88"/>
    </w:p>
    <w:p w:rsidR="000A570B" w:rsidRPr="001265BC" w:rsidRDefault="000A570B" w:rsidP="004A48FE">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99" w:type="pct"/>
        <w:tblInd w:w="16"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12"/>
        <w:gridCol w:w="5516"/>
      </w:tblGrid>
      <w:tr w:rsidR="000A570B" w:rsidRPr="001265BC" w:rsidTr="00167228">
        <w:tc>
          <w:tcPr>
            <w:tcW w:w="2499" w:type="pct"/>
          </w:tcPr>
          <w:p w:rsidR="000A570B" w:rsidRPr="001265BC" w:rsidRDefault="000A570B" w:rsidP="004A48FE">
            <w:pPr>
              <w:pStyle w:val="PURLMSH"/>
              <w:rPr>
                <w:lang w:val="es-ES"/>
              </w:rPr>
            </w:pPr>
            <w:r w:rsidRPr="001265BC">
              <w:rPr>
                <w:lang w:val="es-ES"/>
              </w:rPr>
              <w:t xml:space="preserve">Derechos de Movilidad de Licencia: </w:t>
            </w:r>
            <w:r w:rsidRPr="001265BC">
              <w:rPr>
                <w:b/>
                <w:lang w:val="es-ES"/>
              </w:rPr>
              <w:t xml:space="preserve">Si </w:t>
            </w:r>
            <w:r w:rsidRPr="001265BC">
              <w:rPr>
                <w:i/>
                <w:lang w:val="es-ES"/>
              </w:rPr>
              <w:t xml:space="preserve">(ver </w:t>
            </w:r>
            <w:hyperlink w:anchor="UniversalTerms" w:history="1">
              <w:r w:rsidR="009219A0" w:rsidRPr="001265BC">
                <w:rPr>
                  <w:rStyle w:val="Hyperlink"/>
                  <w:i/>
                  <w:lang w:val="es-ES"/>
                </w:rPr>
                <w:t>Términos Generales</w:t>
              </w:r>
            </w:hyperlink>
            <w:r w:rsidRPr="001265BC">
              <w:rPr>
                <w:i/>
                <w:lang w:val="es-ES"/>
              </w:rPr>
              <w:t>)</w:t>
            </w:r>
            <w:r w:rsidRPr="001265BC">
              <w:rPr>
                <w:lang w:val="es-ES"/>
              </w:rPr>
              <w:t xml:space="preserve"> </w:t>
            </w:r>
          </w:p>
        </w:tc>
        <w:tc>
          <w:tcPr>
            <w:tcW w:w="2501" w:type="pct"/>
          </w:tcPr>
          <w:p w:rsidR="000A570B" w:rsidRPr="001265BC" w:rsidRDefault="000A570B" w:rsidP="004A48FE">
            <w:pPr>
              <w:pStyle w:val="PURLMSH"/>
            </w:pPr>
            <w:r w:rsidRPr="001265BC">
              <w:t xml:space="preserve">Ver Notificación Aplicable: </w:t>
            </w:r>
            <w:r w:rsidRPr="001265BC">
              <w:rPr>
                <w:b/>
              </w:rPr>
              <w:t>No</w:t>
            </w:r>
          </w:p>
        </w:tc>
      </w:tr>
      <w:tr w:rsidR="000A570B" w:rsidRPr="001265BC" w:rsidTr="00167228">
        <w:tc>
          <w:tcPr>
            <w:tcW w:w="2499" w:type="pct"/>
          </w:tcPr>
          <w:p w:rsidR="000A570B" w:rsidRPr="001265BC" w:rsidRDefault="000A570B" w:rsidP="004A48FE">
            <w:pPr>
              <w:pStyle w:val="PURLMSH"/>
            </w:pPr>
            <w:r w:rsidRPr="001265BC">
              <w:t xml:space="preserve">Software Adicional/Cliente: </w:t>
            </w:r>
            <w:r w:rsidRPr="001265BC">
              <w:rPr>
                <w:b/>
              </w:rPr>
              <w:t>Si</w:t>
            </w:r>
            <w:r w:rsidRPr="001265BC">
              <w:t xml:space="preserve"> </w:t>
            </w:r>
            <w:r w:rsidRPr="001265BC">
              <w:rPr>
                <w:i/>
              </w:rPr>
              <w:t xml:space="preserve">(ver </w:t>
            </w:r>
            <w:hyperlink w:anchor="Appendix1" w:history="1">
              <w:r w:rsidRPr="001265BC">
                <w:rPr>
                  <w:rStyle w:val="Hyperlink"/>
                  <w:i/>
                </w:rPr>
                <w:t>Anexo 1</w:t>
              </w:r>
            </w:hyperlink>
            <w:r w:rsidRPr="001265BC">
              <w:rPr>
                <w:i/>
              </w:rPr>
              <w:t>)</w:t>
            </w:r>
          </w:p>
        </w:tc>
        <w:tc>
          <w:tcPr>
            <w:tcW w:w="2501" w:type="pct"/>
          </w:tcPr>
          <w:p w:rsidR="000A570B" w:rsidRPr="001265BC" w:rsidRDefault="000A570B" w:rsidP="004A48FE">
            <w:pPr>
              <w:pStyle w:val="PURLMSH"/>
            </w:pPr>
          </w:p>
        </w:tc>
      </w:tr>
    </w:tbl>
    <w:p w:rsidR="000A570B" w:rsidRPr="001265BC" w:rsidRDefault="00742D8B" w:rsidP="00D244FD">
      <w:pPr>
        <w:pStyle w:val="PURBreadcrumb"/>
        <w:rPr>
          <w:rFonts w:ascii="Arial Narrow" w:hAnsi="Arial Narrow"/>
          <w:sz w:val="16"/>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74A56" w:rsidRPr="001265BC">
          <w:rPr>
            <w:rStyle w:val="Hyperlink"/>
            <w:rFonts w:ascii="Arial Narrow" w:hAnsi="Arial Narrow"/>
            <w:sz w:val="16"/>
            <w:lang w:val="es-ES"/>
          </w:rPr>
          <w:t>Términos de Licencia Universales</w:t>
        </w:r>
      </w:hyperlink>
      <w:r w:rsidR="004476ED" w:rsidRPr="001265BC">
        <w:rPr>
          <w:rFonts w:ascii="Arial Narrow" w:hAnsi="Arial Narrow"/>
          <w:sz w:val="16"/>
          <w:lang w:val="es-ES"/>
        </w:rPr>
        <w:t xml:space="preserve"> </w:t>
      </w:r>
    </w:p>
    <w:p w:rsidR="000A570B" w:rsidRPr="001265BC" w:rsidRDefault="000A570B" w:rsidP="00D244FD">
      <w:pPr>
        <w:pStyle w:val="PURProductName"/>
        <w:rPr>
          <w:lang w:val="es-ES"/>
        </w:rPr>
      </w:pPr>
      <w:bookmarkStart w:id="89" w:name="_Toc299524952"/>
      <w:bookmarkStart w:id="90" w:name="_Toc299531304"/>
      <w:bookmarkStart w:id="91" w:name="_Toc299531412"/>
      <w:bookmarkStart w:id="92" w:name="_Toc299531520"/>
      <w:bookmarkStart w:id="93" w:name="_Toc299957129"/>
      <w:bookmarkStart w:id="94" w:name="_Toc300000467"/>
      <w:bookmarkStart w:id="95" w:name="_Toc301960240"/>
      <w:r w:rsidRPr="001265BC">
        <w:rPr>
          <w:lang w:val="es-ES"/>
        </w:rPr>
        <w:t>HPC Pack 2008 R2 Enterprise</w:t>
      </w:r>
      <w:bookmarkEnd w:id="89"/>
      <w:bookmarkEnd w:id="90"/>
      <w:bookmarkEnd w:id="91"/>
      <w:bookmarkEnd w:id="92"/>
      <w:bookmarkEnd w:id="93"/>
      <w:bookmarkEnd w:id="94"/>
      <w:bookmarkEnd w:id="95"/>
      <w:r w:rsidR="00AE5A40" w:rsidRPr="001265BC">
        <w:fldChar w:fldCharType="begin"/>
      </w:r>
      <w:r w:rsidRPr="001265BC">
        <w:rPr>
          <w:lang w:val="es-ES"/>
        </w:rPr>
        <w:instrText xml:space="preserve">XE "HPC Pack 2008 R2 Enterprise" </w:instrText>
      </w:r>
      <w:r w:rsidR="00AE5A40" w:rsidRPr="001265BC">
        <w:fldChar w:fldCharType="end"/>
      </w:r>
    </w:p>
    <w:p w:rsidR="000A570B" w:rsidRPr="001265BC" w:rsidRDefault="000A570B" w:rsidP="004A48FE">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99" w:type="pct"/>
        <w:tblInd w:w="16"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12"/>
        <w:gridCol w:w="5516"/>
      </w:tblGrid>
      <w:tr w:rsidR="000A570B" w:rsidRPr="001265BC" w:rsidTr="00167228">
        <w:tc>
          <w:tcPr>
            <w:tcW w:w="2499" w:type="pct"/>
          </w:tcPr>
          <w:p w:rsidR="000A570B" w:rsidRPr="001265BC" w:rsidRDefault="000A570B" w:rsidP="004A48FE">
            <w:pPr>
              <w:pStyle w:val="PURLMSH"/>
              <w:rPr>
                <w:lang w:val="es-ES"/>
              </w:rPr>
            </w:pPr>
            <w:r w:rsidRPr="001265BC">
              <w:rPr>
                <w:lang w:val="es-ES"/>
              </w:rPr>
              <w:t xml:space="preserve">Derechos de Movilidad de Licencia: </w:t>
            </w:r>
            <w:r w:rsidRPr="001265BC">
              <w:rPr>
                <w:b/>
                <w:lang w:val="es-ES"/>
              </w:rPr>
              <w:t>No</w:t>
            </w:r>
            <w:r w:rsidRPr="001265BC">
              <w:rPr>
                <w:lang w:val="es-ES"/>
              </w:rPr>
              <w:t xml:space="preserve"> </w:t>
            </w:r>
          </w:p>
        </w:tc>
        <w:tc>
          <w:tcPr>
            <w:tcW w:w="2501" w:type="pct"/>
          </w:tcPr>
          <w:p w:rsidR="000A570B" w:rsidRPr="001265BC" w:rsidRDefault="000A570B" w:rsidP="004A48FE">
            <w:pPr>
              <w:pStyle w:val="PURLMSH"/>
            </w:pPr>
            <w:r w:rsidRPr="001265BC">
              <w:t xml:space="preserve">Ver Notificación Aplicable: </w:t>
            </w:r>
            <w:r w:rsidRPr="001265BC">
              <w:rPr>
                <w:b/>
              </w:rPr>
              <w:t>No</w:t>
            </w:r>
          </w:p>
        </w:tc>
      </w:tr>
      <w:tr w:rsidR="000A570B" w:rsidRPr="001265BC" w:rsidTr="00167228">
        <w:tc>
          <w:tcPr>
            <w:tcW w:w="2499" w:type="pct"/>
          </w:tcPr>
          <w:p w:rsidR="000A570B" w:rsidRPr="001265BC" w:rsidRDefault="000A570B" w:rsidP="004A48FE">
            <w:pPr>
              <w:pStyle w:val="PURLMSH"/>
            </w:pPr>
            <w:r w:rsidRPr="001265BC">
              <w:t xml:space="preserve">Software Adicional/Cliente: </w:t>
            </w:r>
            <w:r w:rsidRPr="001265BC">
              <w:rPr>
                <w:b/>
              </w:rPr>
              <w:t>Si</w:t>
            </w:r>
            <w:r w:rsidRPr="001265BC">
              <w:t xml:space="preserve"> </w:t>
            </w:r>
            <w:r w:rsidRPr="001265BC">
              <w:rPr>
                <w:i/>
              </w:rPr>
              <w:t xml:space="preserve">(ver </w:t>
            </w:r>
            <w:hyperlink w:anchor="Appendix1" w:history="1">
              <w:r w:rsidRPr="001265BC">
                <w:rPr>
                  <w:rStyle w:val="Hyperlink"/>
                  <w:i/>
                </w:rPr>
                <w:t>Anexo 1</w:t>
              </w:r>
            </w:hyperlink>
            <w:r w:rsidRPr="001265BC">
              <w:rPr>
                <w:i/>
              </w:rPr>
              <w:t>)</w:t>
            </w:r>
          </w:p>
        </w:tc>
        <w:tc>
          <w:tcPr>
            <w:tcW w:w="2501" w:type="pct"/>
          </w:tcPr>
          <w:p w:rsidR="000A570B" w:rsidRPr="001265BC" w:rsidRDefault="000A570B" w:rsidP="004A48FE">
            <w:pPr>
              <w:pStyle w:val="PURLMSH"/>
            </w:pPr>
          </w:p>
        </w:tc>
      </w:tr>
    </w:tbl>
    <w:p w:rsidR="000A570B" w:rsidRPr="001265BC" w:rsidRDefault="000A570B" w:rsidP="004A48FE">
      <w:pPr>
        <w:pStyle w:val="PURADDITIONALTERMSHEADERMB"/>
      </w:pPr>
      <w:r w:rsidRPr="001265BC">
        <w:t>Términos Adicionales:</w:t>
      </w:r>
    </w:p>
    <w:p w:rsidR="000A570B" w:rsidRPr="001265BC" w:rsidRDefault="000A570B" w:rsidP="00D244FD">
      <w:pPr>
        <w:pStyle w:val="PURBlueStrong"/>
      </w:pPr>
      <w:r w:rsidRPr="001265BC">
        <w:lastRenderedPageBreak/>
        <w:t>Aplicaciones HPC agrupadas</w:t>
      </w:r>
    </w:p>
    <w:p w:rsidR="000A570B" w:rsidRPr="001265BC" w:rsidRDefault="000A570B" w:rsidP="004A48FE">
      <w:pPr>
        <w:pStyle w:val="PURBody-Indented"/>
        <w:rPr>
          <w:lang w:val="es-ES"/>
        </w:rPr>
      </w:pPr>
      <w:r w:rsidRPr="001265BC">
        <w:rPr>
          <w:lang w:val="es-ES"/>
        </w:rPr>
        <w:t xml:space="preserve">Las </w:t>
      </w:r>
      <w:r w:rsidR="00C8122B">
        <w:rPr>
          <w:lang w:val="es-ES"/>
        </w:rPr>
        <w:t>“</w:t>
      </w:r>
      <w:r w:rsidRPr="001265BC">
        <w:rPr>
          <w:lang w:val="es-ES"/>
        </w:rPr>
        <w:t>Aplicaciones HPC agrupadas</w:t>
      </w:r>
      <w:r w:rsidR="00C8122B">
        <w:rPr>
          <w:lang w:val="es-ES"/>
        </w:rPr>
        <w:t>”</w:t>
      </w:r>
      <w:r w:rsidRPr="001265BC">
        <w:rPr>
          <w:lang w:val="es-ES"/>
        </w:rPr>
        <w:t xml:space="preserve"> es un término común en la industria para las aplicaciones informáticas de alto rendimiento que resuelven problemas informáticos complejos o un conjunto de problemas informáticos estrechamente relacionados en paralelo. Las</w:t>
      </w:r>
      <w:r w:rsidR="00E22C51">
        <w:rPr>
          <w:lang w:val="es-ES"/>
        </w:rPr>
        <w:t> </w:t>
      </w:r>
      <w:r w:rsidRPr="001265BC">
        <w:rPr>
          <w:lang w:val="es-ES"/>
        </w:rPr>
        <w:t>aplicaciones HPC agrupadas dividen un problema informático complejo en un conjunto de trabajos y tareas que son coordinados por un organizador de trabajo, tal como lo proporciona Microsoft HPC Pack, o un middleware HPC similar, el</w:t>
      </w:r>
      <w:r w:rsidR="00E22C51">
        <w:rPr>
          <w:lang w:val="es-ES"/>
        </w:rPr>
        <w:t> </w:t>
      </w:r>
      <w:r w:rsidRPr="001265BC">
        <w:rPr>
          <w:lang w:val="es-ES"/>
        </w:rPr>
        <w:t>cual</w:t>
      </w:r>
      <w:r w:rsidR="00E22C51">
        <w:rPr>
          <w:lang w:val="es-ES"/>
        </w:rPr>
        <w:t> </w:t>
      </w:r>
      <w:r w:rsidRPr="001265BC">
        <w:rPr>
          <w:lang w:val="es-ES"/>
        </w:rPr>
        <w:t>distribuye estos de forma paralela a través de uno o más equipos que operan dentro de una agrupación HPC.</w:t>
      </w:r>
    </w:p>
    <w:p w:rsidR="000A570B" w:rsidRPr="001265BC" w:rsidRDefault="000A570B" w:rsidP="00D244FD">
      <w:pPr>
        <w:pStyle w:val="PURBlueStrong"/>
        <w:rPr>
          <w:lang w:val="es-ES"/>
        </w:rPr>
      </w:pPr>
      <w:r w:rsidRPr="001265BC">
        <w:rPr>
          <w:lang w:val="es-ES"/>
        </w:rPr>
        <w:t>Nodo de clúster</w:t>
      </w:r>
    </w:p>
    <w:p w:rsidR="000A570B" w:rsidRPr="001265BC" w:rsidRDefault="000A570B" w:rsidP="004A48FE">
      <w:pPr>
        <w:pStyle w:val="PURBody-Indented"/>
        <w:rPr>
          <w:lang w:val="es-ES"/>
        </w:rPr>
      </w:pPr>
      <w:r w:rsidRPr="001265BC">
        <w:rPr>
          <w:lang w:val="es-ES"/>
        </w:rPr>
        <w:t xml:space="preserve">Un </w:t>
      </w:r>
      <w:r w:rsidR="00C8122B">
        <w:rPr>
          <w:lang w:val="es-ES"/>
        </w:rPr>
        <w:t>“</w:t>
      </w:r>
      <w:r w:rsidRPr="001265BC">
        <w:rPr>
          <w:lang w:val="es-ES"/>
        </w:rPr>
        <w:t>nodo agrupado</w:t>
      </w:r>
      <w:r w:rsidR="00C8122B">
        <w:rPr>
          <w:lang w:val="es-ES"/>
        </w:rPr>
        <w:t>”</w:t>
      </w:r>
      <w:r w:rsidRPr="001265BC">
        <w:rPr>
          <w:lang w:val="es-ES"/>
        </w:rPr>
        <w:t xml:space="preserve"> es un dispositivo dedicado a ejecutar aplicaciones HPC agrupadas o a prestar servicios de programación de</w:t>
      </w:r>
      <w:r w:rsidR="00E22C51">
        <w:rPr>
          <w:lang w:val="es-ES"/>
        </w:rPr>
        <w:t> </w:t>
      </w:r>
      <w:r w:rsidRPr="001265BC">
        <w:rPr>
          <w:lang w:val="es-ES"/>
        </w:rPr>
        <w:t>trabajos para aplicaciones HPC agrupadas.</w:t>
      </w:r>
    </w:p>
    <w:p w:rsidR="000A570B" w:rsidRPr="001265BC" w:rsidRDefault="000A570B" w:rsidP="00D244FD">
      <w:pPr>
        <w:pStyle w:val="PURBlueStrong"/>
        <w:rPr>
          <w:lang w:val="es-ES"/>
        </w:rPr>
      </w:pPr>
      <w:r w:rsidRPr="001265BC">
        <w:rPr>
          <w:rStyle w:val="PURBlueStrongChar"/>
          <w:lang w:val="es-ES"/>
        </w:rPr>
        <w:t>Asignación de la Licencia a un Dispositivo</w:t>
      </w:r>
    </w:p>
    <w:p w:rsidR="000A570B" w:rsidRPr="001265BC" w:rsidRDefault="000A570B" w:rsidP="004A48FE">
      <w:pPr>
        <w:pStyle w:val="PURBody-Indented"/>
        <w:rPr>
          <w:lang w:val="es-ES"/>
        </w:rPr>
      </w:pPr>
      <w:r w:rsidRPr="001265BC">
        <w:rPr>
          <w:lang w:val="es-ES"/>
        </w:rPr>
        <w:t>Usted puede asignar la licencia a un nodo de clúster.</w:t>
      </w:r>
      <w:r w:rsidR="00A37F88" w:rsidRPr="001265BC">
        <w:rPr>
          <w:lang w:val="es-ES"/>
        </w:rPr>
        <w:t xml:space="preserve"> </w:t>
      </w:r>
    </w:p>
    <w:p w:rsidR="0003633E" w:rsidRPr="001265BC" w:rsidRDefault="0003633E" w:rsidP="00D244FD">
      <w:pPr>
        <w:pStyle w:val="PURBlueStrong-Indented"/>
        <w:ind w:left="274"/>
        <w:rPr>
          <w:lang w:val="es-ES"/>
        </w:rPr>
      </w:pPr>
      <w:r w:rsidRPr="001265BC">
        <w:rPr>
          <w:lang w:val="es-ES"/>
        </w:rPr>
        <w:t>HPC Services para Excel 2010</w:t>
      </w:r>
    </w:p>
    <w:p w:rsidR="0003633E" w:rsidRPr="001265BC" w:rsidRDefault="0003633E" w:rsidP="004A48FE">
      <w:pPr>
        <w:pStyle w:val="PURBody-Indented"/>
        <w:rPr>
          <w:lang w:val="es-ES"/>
        </w:rPr>
      </w:pPr>
      <w:r w:rsidRPr="001265BC">
        <w:rPr>
          <w:lang w:val="es-ES"/>
        </w:rPr>
        <w:t>Puede ejecutar una instancia de HPC Services para Excel 2010 en el dispositivo que tiene la licencia.</w:t>
      </w:r>
    </w:p>
    <w:p w:rsidR="000A570B" w:rsidRPr="001265BC" w:rsidRDefault="000A570B" w:rsidP="00D244FD">
      <w:pPr>
        <w:pStyle w:val="PURBlueStrong"/>
        <w:rPr>
          <w:lang w:val="es-ES"/>
        </w:rPr>
      </w:pPr>
      <w:r w:rsidRPr="001265BC">
        <w:rPr>
          <w:lang w:val="es-ES"/>
        </w:rPr>
        <w:t xml:space="preserve">Número de Licencias Necesarias </w:t>
      </w:r>
    </w:p>
    <w:p w:rsidR="000A570B" w:rsidRPr="001265BC" w:rsidRDefault="000A570B" w:rsidP="004A48FE">
      <w:pPr>
        <w:pStyle w:val="PURBody-Indented"/>
        <w:rPr>
          <w:lang w:val="es-ES"/>
        </w:rPr>
      </w:pPr>
      <w:r w:rsidRPr="001265BC">
        <w:rPr>
          <w:lang w:val="es-ES"/>
        </w:rPr>
        <w:t>La cantidad total de licencias de software necesarias para un servidor es igual a la suma de licencias de software necesarias según</w:t>
      </w:r>
      <w:r w:rsidR="00E22C51">
        <w:rPr>
          <w:lang w:val="es-ES"/>
        </w:rPr>
        <w:t> </w:t>
      </w:r>
      <w:r w:rsidRPr="001265BC">
        <w:rPr>
          <w:lang w:val="es-ES"/>
        </w:rPr>
        <w:t>los puntos i) e ii) a continuación.</w:t>
      </w:r>
    </w:p>
    <w:p w:rsidR="000A570B" w:rsidRPr="001265BC" w:rsidRDefault="000A570B" w:rsidP="004A48FE">
      <w:pPr>
        <w:pStyle w:val="PURBody-Indented"/>
        <w:rPr>
          <w:lang w:val="es-ES"/>
        </w:rPr>
      </w:pPr>
      <w:r w:rsidRPr="001265BC">
        <w:rPr>
          <w:lang w:val="es-ES"/>
        </w:rPr>
        <w:t>i) Necesitará una licencia de software para cada procesador físico en un servidor, que permite ejecutarlo en ese servidor en cualquier momento:</w:t>
      </w:r>
    </w:p>
    <w:p w:rsidR="000A570B" w:rsidRPr="001265BC" w:rsidRDefault="000A570B" w:rsidP="004A48FE">
      <w:pPr>
        <w:pStyle w:val="PURBullet-Indented"/>
        <w:rPr>
          <w:lang w:val="es-ES"/>
        </w:rPr>
      </w:pPr>
      <w:r w:rsidRPr="001265BC">
        <w:rPr>
          <w:lang w:val="es-ES"/>
        </w:rPr>
        <w:t>una instancia del software del servidor en un entorno de sistema operativo (u OSE) físico, y</w:t>
      </w:r>
      <w:r w:rsidR="00A37F88" w:rsidRPr="001265BC">
        <w:rPr>
          <w:lang w:val="es-ES"/>
        </w:rPr>
        <w:t xml:space="preserve"> </w:t>
      </w:r>
    </w:p>
    <w:p w:rsidR="000A570B" w:rsidRPr="001265BC" w:rsidRDefault="000A570B" w:rsidP="004A48FE">
      <w:pPr>
        <w:pStyle w:val="PURBullet-Indented"/>
        <w:rPr>
          <w:lang w:val="es-ES"/>
        </w:rPr>
      </w:pPr>
      <w:r w:rsidRPr="001265BC">
        <w:rPr>
          <w:lang w:val="es-ES"/>
        </w:rPr>
        <w:t>Una instancia del software del servidor en un entorno de sistema operativo (u OSE) virtual</w:t>
      </w:r>
    </w:p>
    <w:p w:rsidR="000A570B" w:rsidRPr="001265BC" w:rsidRDefault="000A570B" w:rsidP="004A48FE">
      <w:pPr>
        <w:pStyle w:val="PURBody-Indented"/>
        <w:rPr>
          <w:lang w:val="es-ES"/>
        </w:rPr>
      </w:pPr>
      <w:r w:rsidRPr="001265BC">
        <w:rPr>
          <w:lang w:val="es-ES"/>
        </w:rPr>
        <w:t>Si ejecuta una estancia en el entorno del sistema operativo (u OSE) virtual, la instancia del software de servidor que se ejecute en</w:t>
      </w:r>
      <w:r w:rsidR="00E22C51">
        <w:rPr>
          <w:lang w:val="es-ES"/>
        </w:rPr>
        <w:t> </w:t>
      </w:r>
      <w:r w:rsidRPr="001265BC">
        <w:rPr>
          <w:lang w:val="es-ES"/>
        </w:rPr>
        <w:t>el entorno de sistema operativo (u OSE) físico podrá utilizarse exclusivamente para:</w:t>
      </w:r>
    </w:p>
    <w:p w:rsidR="000A570B" w:rsidRPr="001265BC" w:rsidRDefault="000A570B" w:rsidP="004A48FE">
      <w:pPr>
        <w:pStyle w:val="PURBullet-Indented"/>
        <w:rPr>
          <w:lang w:val="es-ES"/>
        </w:rPr>
      </w:pPr>
      <w:r w:rsidRPr="001265BC">
        <w:rPr>
          <w:lang w:val="es-ES"/>
        </w:rPr>
        <w:t>Ejecutar software de virtualización de hardware.</w:t>
      </w:r>
    </w:p>
    <w:p w:rsidR="000A570B" w:rsidRPr="001265BC" w:rsidRDefault="000A570B" w:rsidP="004A48FE">
      <w:pPr>
        <w:pStyle w:val="PURBullet-Indented"/>
        <w:rPr>
          <w:lang w:val="es-ES"/>
        </w:rPr>
      </w:pPr>
      <w:r w:rsidRPr="001265BC">
        <w:rPr>
          <w:lang w:val="es-ES"/>
        </w:rPr>
        <w:t>Proporcionar servicios de virtualización de hardware.</w:t>
      </w:r>
    </w:p>
    <w:p w:rsidR="000A570B" w:rsidRPr="001265BC" w:rsidRDefault="000A570B" w:rsidP="004A48FE">
      <w:pPr>
        <w:pStyle w:val="PURBullet-Indented"/>
        <w:rPr>
          <w:lang w:val="es-ES"/>
        </w:rPr>
      </w:pPr>
      <w:r w:rsidRPr="001265BC">
        <w:rPr>
          <w:lang w:val="es-ES"/>
        </w:rPr>
        <w:t>ejecuta software para administrar y mantener los entornos de sistema operativo (u OSEs) en el servidor con licencia.</w:t>
      </w:r>
    </w:p>
    <w:p w:rsidR="000A570B" w:rsidRPr="001265BC" w:rsidRDefault="000A570B" w:rsidP="004A48FE">
      <w:pPr>
        <w:pStyle w:val="PURBody-Indented"/>
        <w:rPr>
          <w:lang w:val="es-ES"/>
        </w:rPr>
      </w:pPr>
      <w:r w:rsidRPr="001265BC">
        <w:rPr>
          <w:lang w:val="es-ES"/>
        </w:rPr>
        <w:t>ii) Es necesaria una licencia de software adicional para que cada procesador físico del servidor pueda ejecutar una instancia adicional del software de servidor en los entornos de sistema operativo (u OSEs) virtuales.</w:t>
      </w:r>
    </w:p>
    <w:p w:rsidR="000A570B" w:rsidRPr="001265BC" w:rsidRDefault="00742D8B" w:rsidP="004A7A48">
      <w:pPr>
        <w:pStyle w:val="PURBreadcrumb"/>
        <w:rPr>
          <w:rFonts w:ascii="Arial Narrow" w:hAnsi="Arial Narrow"/>
          <w:sz w:val="16"/>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74A56" w:rsidRPr="001265BC">
          <w:rPr>
            <w:rStyle w:val="Hyperlink"/>
            <w:rFonts w:ascii="Arial Narrow" w:hAnsi="Arial Narrow"/>
            <w:sz w:val="16"/>
            <w:lang w:val="es-ES"/>
          </w:rPr>
          <w:t>Términos de Licencia Universales</w:t>
        </w:r>
      </w:hyperlink>
      <w:r w:rsidR="004476ED" w:rsidRPr="001265BC">
        <w:rPr>
          <w:rFonts w:ascii="Arial Narrow" w:hAnsi="Arial Narrow"/>
          <w:sz w:val="16"/>
          <w:lang w:val="es-ES"/>
        </w:rPr>
        <w:t xml:space="preserve"> </w:t>
      </w:r>
    </w:p>
    <w:p w:rsidR="000A570B" w:rsidRPr="001265BC" w:rsidRDefault="000A570B" w:rsidP="004A7A48">
      <w:pPr>
        <w:pStyle w:val="PURProductName"/>
        <w:rPr>
          <w:lang w:val="es-ES"/>
        </w:rPr>
      </w:pPr>
      <w:bookmarkStart w:id="96" w:name="_Toc299524953"/>
      <w:bookmarkStart w:id="97" w:name="_Toc299531305"/>
      <w:bookmarkStart w:id="98" w:name="_Toc299531413"/>
      <w:bookmarkStart w:id="99" w:name="_Toc299531521"/>
      <w:bookmarkStart w:id="100" w:name="_Toc299957130"/>
      <w:bookmarkStart w:id="101" w:name="_Toc300000468"/>
      <w:bookmarkStart w:id="102" w:name="_Toc301960241"/>
      <w:r w:rsidRPr="001265BC">
        <w:rPr>
          <w:lang w:val="es-ES"/>
        </w:rPr>
        <w:t>Microsoft Dynamics AX 2012</w:t>
      </w:r>
      <w:bookmarkEnd w:id="96"/>
      <w:bookmarkEnd w:id="97"/>
      <w:bookmarkEnd w:id="98"/>
      <w:bookmarkEnd w:id="99"/>
      <w:bookmarkEnd w:id="100"/>
      <w:bookmarkEnd w:id="101"/>
      <w:bookmarkEnd w:id="102"/>
      <w:r w:rsidR="00AE5A40" w:rsidRPr="001265BC">
        <w:fldChar w:fldCharType="begin"/>
      </w:r>
      <w:r w:rsidRPr="001265BC">
        <w:rPr>
          <w:lang w:val="es-ES"/>
        </w:rPr>
        <w:instrText xml:space="preserve">XE "Microsoft Dynamics AX 2012" </w:instrText>
      </w:r>
      <w:r w:rsidR="00AE5A40" w:rsidRPr="001265BC">
        <w:fldChar w:fldCharType="end"/>
      </w:r>
      <w:r w:rsidRPr="001265BC">
        <w:rPr>
          <w:lang w:val="es-ES"/>
        </w:rPr>
        <w:t xml:space="preserve"> </w:t>
      </w:r>
    </w:p>
    <w:p w:rsidR="000A570B" w:rsidRPr="001265BC" w:rsidRDefault="000A570B" w:rsidP="004A48FE">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Ind w:w="7"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17"/>
        <w:gridCol w:w="5513"/>
      </w:tblGrid>
      <w:tr w:rsidR="000A570B" w:rsidRPr="001265BC" w:rsidTr="00167228">
        <w:tc>
          <w:tcPr>
            <w:tcW w:w="2501" w:type="pct"/>
          </w:tcPr>
          <w:p w:rsidR="000A570B" w:rsidRPr="001265BC" w:rsidRDefault="000A570B" w:rsidP="004A48FE">
            <w:pPr>
              <w:pStyle w:val="PURLMSH"/>
              <w:rPr>
                <w:lang w:val="es-ES"/>
              </w:rPr>
            </w:pPr>
            <w:r w:rsidRPr="001265BC">
              <w:rPr>
                <w:lang w:val="es-ES"/>
              </w:rPr>
              <w:t xml:space="preserve">Derechos de Movilidad de Licencia: </w:t>
            </w:r>
            <w:r w:rsidRPr="001265BC">
              <w:rPr>
                <w:b/>
                <w:lang w:val="es-ES"/>
              </w:rPr>
              <w:t>No</w:t>
            </w:r>
            <w:r w:rsidRPr="001265BC">
              <w:rPr>
                <w:lang w:val="es-ES"/>
              </w:rPr>
              <w:t xml:space="preserve"> </w:t>
            </w:r>
          </w:p>
        </w:tc>
        <w:tc>
          <w:tcPr>
            <w:tcW w:w="2499" w:type="pct"/>
          </w:tcPr>
          <w:p w:rsidR="000A570B" w:rsidRPr="001265BC" w:rsidRDefault="000A570B" w:rsidP="004A48FE">
            <w:pPr>
              <w:pStyle w:val="PURLMSH"/>
            </w:pPr>
            <w:r w:rsidRPr="001265BC">
              <w:t xml:space="preserve">Ver Notificación Aplicable: </w:t>
            </w:r>
            <w:r w:rsidRPr="001265BC">
              <w:rPr>
                <w:b/>
              </w:rPr>
              <w:t>No</w:t>
            </w:r>
          </w:p>
        </w:tc>
      </w:tr>
      <w:tr w:rsidR="000A570B" w:rsidRPr="001265BC" w:rsidTr="00167228">
        <w:tc>
          <w:tcPr>
            <w:tcW w:w="2501" w:type="pct"/>
          </w:tcPr>
          <w:p w:rsidR="000A570B" w:rsidRPr="001265BC" w:rsidRDefault="00624A7C" w:rsidP="004A48FE">
            <w:pPr>
              <w:pStyle w:val="PURLMSH"/>
            </w:pPr>
            <w:r w:rsidRPr="001265BC">
              <w:t xml:space="preserve">Software Adicional/Cliente: </w:t>
            </w:r>
            <w:r w:rsidRPr="001265BC">
              <w:rPr>
                <w:b/>
              </w:rPr>
              <w:t>Si</w:t>
            </w:r>
            <w:r w:rsidRPr="001265BC">
              <w:t xml:space="preserve"> </w:t>
            </w:r>
            <w:r w:rsidRPr="001265BC">
              <w:rPr>
                <w:i/>
              </w:rPr>
              <w:t xml:space="preserve">(ver </w:t>
            </w:r>
            <w:hyperlink w:anchor="Appendix1" w:history="1">
              <w:r w:rsidRPr="001265BC">
                <w:rPr>
                  <w:rStyle w:val="Hyperlink"/>
                  <w:i/>
                </w:rPr>
                <w:t>Anexo 1</w:t>
              </w:r>
            </w:hyperlink>
            <w:r w:rsidRPr="001265BC">
              <w:rPr>
                <w:i/>
              </w:rPr>
              <w:t>)</w:t>
            </w:r>
          </w:p>
        </w:tc>
        <w:tc>
          <w:tcPr>
            <w:tcW w:w="2499" w:type="pct"/>
          </w:tcPr>
          <w:p w:rsidR="000A570B" w:rsidRPr="001265BC" w:rsidRDefault="000A570B" w:rsidP="004A48FE">
            <w:pPr>
              <w:pStyle w:val="PURLMSH"/>
            </w:pPr>
          </w:p>
        </w:tc>
      </w:tr>
    </w:tbl>
    <w:p w:rsidR="000A570B" w:rsidRPr="001265BC" w:rsidRDefault="000A570B" w:rsidP="004A48FE">
      <w:pPr>
        <w:pStyle w:val="PURADDITIONALTERMSHEADERMB"/>
      </w:pPr>
      <w:r w:rsidRPr="001265BC">
        <w:t>Términos Adicionales:</w:t>
      </w:r>
    </w:p>
    <w:p w:rsidR="000A570B" w:rsidRPr="001265BC" w:rsidRDefault="000A570B" w:rsidP="004A7A48">
      <w:pPr>
        <w:pStyle w:val="PURBlueStrong"/>
      </w:pPr>
      <w:r w:rsidRPr="001265BC">
        <w:t>Componentes</w:t>
      </w:r>
    </w:p>
    <w:p w:rsidR="000A570B" w:rsidRPr="001265BC" w:rsidRDefault="000A570B" w:rsidP="004A48FE">
      <w:pPr>
        <w:pStyle w:val="PURBody-Indented"/>
        <w:rPr>
          <w:lang w:val="es-ES"/>
        </w:rPr>
      </w:pPr>
      <w:r w:rsidRPr="001265BC">
        <w:rPr>
          <w:lang w:val="es-ES"/>
        </w:rPr>
        <w:t>Usted sólo podrá ejecutar instancias de partes separadas de funcionalidad conocidas como componentes por procesador junto con</w:t>
      </w:r>
      <w:r w:rsidR="00E915F2">
        <w:rPr>
          <w:lang w:val="es-ES"/>
        </w:rPr>
        <w:t> </w:t>
      </w:r>
      <w:r w:rsidRPr="001265BC">
        <w:rPr>
          <w:lang w:val="es-ES"/>
        </w:rPr>
        <w:t>la edición de licencia SAL que seleccione.</w:t>
      </w:r>
      <w:r w:rsidR="00A37F88" w:rsidRPr="001265BC">
        <w:rPr>
          <w:lang w:val="es-ES"/>
        </w:rPr>
        <w:t xml:space="preserve"> </w:t>
      </w:r>
      <w:r w:rsidRPr="001265BC">
        <w:rPr>
          <w:lang w:val="es-ES"/>
        </w:rPr>
        <w:t>Podremos modificar la lista de componentes.</w:t>
      </w:r>
      <w:r w:rsidR="00A37F88" w:rsidRPr="001265BC">
        <w:rPr>
          <w:lang w:val="es-ES"/>
        </w:rPr>
        <w:t xml:space="preserve"> </w:t>
      </w:r>
      <w:r w:rsidRPr="001265BC">
        <w:rPr>
          <w:lang w:val="es-ES"/>
        </w:rPr>
        <w:t xml:space="preserve">Para obtener información detallada sobre los componentes adicionales disponibles, visite </w:t>
      </w:r>
      <w:hyperlink r:id="rId46" w:history="1">
        <w:r w:rsidRPr="001265BC">
          <w:rPr>
            <w:rStyle w:val="Hyperlink"/>
            <w:lang w:val="es-ES"/>
          </w:rPr>
          <w:t>http://www.explore.ms</w:t>
        </w:r>
      </w:hyperlink>
      <w:r w:rsidRPr="001265BC">
        <w:rPr>
          <w:lang w:val="es-ES"/>
        </w:rPr>
        <w:t xml:space="preserve">. </w:t>
      </w:r>
    </w:p>
    <w:p w:rsidR="000A570B" w:rsidRPr="001265BC" w:rsidRDefault="000A570B" w:rsidP="004A48FE">
      <w:pPr>
        <w:pStyle w:val="PURBody-Indented"/>
        <w:rPr>
          <w:lang w:val="es-ES"/>
        </w:rPr>
      </w:pPr>
      <w:r w:rsidRPr="001265BC">
        <w:rPr>
          <w:lang w:val="es-ES"/>
        </w:rPr>
        <w:t xml:space="preserve">Sólo es necesario obtener una licencia e informar de una Licencia de procesador por </w:t>
      </w:r>
      <w:r w:rsidR="00C8122B">
        <w:rPr>
          <w:lang w:val="es-ES"/>
        </w:rPr>
        <w:t>“</w:t>
      </w:r>
      <w:r w:rsidRPr="001265BC">
        <w:rPr>
          <w:lang w:val="es-ES"/>
        </w:rPr>
        <w:t>base de datos del sistema</w:t>
      </w:r>
      <w:r w:rsidR="00C8122B">
        <w:rPr>
          <w:lang w:val="es-ES"/>
        </w:rPr>
        <w:t>”</w:t>
      </w:r>
      <w:r w:rsidRPr="001265BC">
        <w:rPr>
          <w:lang w:val="es-ES"/>
        </w:rPr>
        <w:t xml:space="preserve"> para aquellos componentes con licencia bajo el modelo Licencia Por procesador, sin importar cuántos procesadores se utilicen. Por </w:t>
      </w:r>
      <w:r w:rsidR="00C8122B">
        <w:rPr>
          <w:lang w:val="es-ES"/>
        </w:rPr>
        <w:t>“</w:t>
      </w:r>
      <w:r w:rsidRPr="001265BC">
        <w:rPr>
          <w:lang w:val="es-ES"/>
        </w:rPr>
        <w:t>base de datos del sistema</w:t>
      </w:r>
      <w:r w:rsidR="00C8122B">
        <w:rPr>
          <w:lang w:val="es-ES"/>
        </w:rPr>
        <w:t>”</w:t>
      </w:r>
      <w:r w:rsidRPr="001265BC">
        <w:rPr>
          <w:lang w:val="es-ES"/>
        </w:rPr>
        <w:t xml:space="preserve"> se entiende la base de datos subyacente que controla los usuarios y las unidades de informes financieros. </w:t>
      </w:r>
    </w:p>
    <w:p w:rsidR="000A570B" w:rsidRPr="001265BC" w:rsidRDefault="000A570B" w:rsidP="004A7A48">
      <w:pPr>
        <w:pStyle w:val="PURBlueStrong"/>
        <w:rPr>
          <w:lang w:val="es-ES"/>
        </w:rPr>
      </w:pPr>
      <w:r w:rsidRPr="001265BC">
        <w:rPr>
          <w:rStyle w:val="PURBlueStrongChar"/>
          <w:lang w:val="es-ES"/>
        </w:rPr>
        <w:t>Requisitos de aptitud</w:t>
      </w:r>
    </w:p>
    <w:p w:rsidR="000A570B" w:rsidRPr="001265BC" w:rsidRDefault="000A570B" w:rsidP="004A48FE">
      <w:pPr>
        <w:pStyle w:val="PURBody-Indented"/>
        <w:rPr>
          <w:lang w:val="es-ES"/>
        </w:rPr>
      </w:pPr>
      <w:r w:rsidRPr="001265BC">
        <w:rPr>
          <w:lang w:val="es-ES"/>
        </w:rPr>
        <w:t>Para licenciar y usar el software, usted (y cualquiera de sus filiales que estén usando el software) debe cumplir los requisitos de</w:t>
      </w:r>
      <w:r w:rsidR="00E22C51">
        <w:rPr>
          <w:lang w:val="es-ES"/>
        </w:rPr>
        <w:t> </w:t>
      </w:r>
      <w:r w:rsidRPr="001265BC">
        <w:rPr>
          <w:lang w:val="es-ES"/>
        </w:rPr>
        <w:t xml:space="preserve">examen mínimos detallados para el software en particular en </w:t>
      </w:r>
      <w:r w:rsidRPr="001265BC">
        <w:rPr>
          <w:rStyle w:val="Hyperlink"/>
          <w:lang w:val="es-ES"/>
        </w:rPr>
        <w:t>http://</w:t>
      </w:r>
      <w:hyperlink r:id="rId47" w:history="1">
        <w:r w:rsidRPr="001265BC">
          <w:rPr>
            <w:rStyle w:val="Hyperlink"/>
            <w:lang w:val="es-ES"/>
          </w:rPr>
          <w:t>www.explore.ms</w:t>
        </w:r>
      </w:hyperlink>
      <w:r w:rsidRPr="001265BC">
        <w:rPr>
          <w:rFonts w:eastAsia="Times New Roman"/>
          <w:lang w:val="es-ES"/>
        </w:rPr>
        <w:t xml:space="preserve"> o según lo disponga el revendedor de</w:t>
      </w:r>
      <w:r w:rsidR="00E22C51">
        <w:rPr>
          <w:lang w:val="es-ES"/>
        </w:rPr>
        <w:t> </w:t>
      </w:r>
      <w:r w:rsidRPr="001265BC">
        <w:rPr>
          <w:rFonts w:eastAsia="Times New Roman"/>
          <w:lang w:val="es-ES"/>
        </w:rPr>
        <w:t>productos de software</w:t>
      </w:r>
      <w:r w:rsidRPr="001265BC">
        <w:rPr>
          <w:lang w:val="es-ES"/>
        </w:rPr>
        <w:t>.</w:t>
      </w:r>
      <w:r w:rsidR="00A37F88" w:rsidRPr="001265BC">
        <w:rPr>
          <w:lang w:val="es-ES"/>
        </w:rPr>
        <w:t xml:space="preserve"> </w:t>
      </w:r>
      <w:r w:rsidRPr="001265BC">
        <w:rPr>
          <w:lang w:val="es-ES"/>
        </w:rPr>
        <w:t xml:space="preserve">Debe notificarnos cuando intente licenciar el software mediante el proceso que se encuentra en </w:t>
      </w:r>
      <w:r w:rsidRPr="001265BC">
        <w:rPr>
          <w:rStyle w:val="Hyperlink"/>
          <w:lang w:val="es-ES"/>
        </w:rPr>
        <w:t>http://</w:t>
      </w:r>
      <w:hyperlink r:id="rId48" w:history="1">
        <w:r w:rsidRPr="001265BC">
          <w:rPr>
            <w:rStyle w:val="Hyperlink"/>
            <w:lang w:val="es-ES"/>
          </w:rPr>
          <w:t>www.explore.ms</w:t>
        </w:r>
      </w:hyperlink>
      <w:r w:rsidRPr="001265BC">
        <w:rPr>
          <w:rFonts w:eastAsia="Times New Roman"/>
          <w:lang w:val="es-ES"/>
        </w:rPr>
        <w:t xml:space="preserve"> o según lo indique su revendedor de productos de software</w:t>
      </w:r>
      <w:r w:rsidRPr="001265BC">
        <w:rPr>
          <w:lang w:val="es-ES"/>
        </w:rPr>
        <w:t>.</w:t>
      </w:r>
      <w:r w:rsidR="00A37F88" w:rsidRPr="001265BC">
        <w:rPr>
          <w:rStyle w:val="CommentReference"/>
          <w:szCs w:val="18"/>
          <w:lang w:val="es-ES"/>
        </w:rPr>
        <w:t xml:space="preserve"> </w:t>
      </w:r>
      <w:r w:rsidRPr="001265BC">
        <w:rPr>
          <w:lang w:val="es-ES"/>
        </w:rPr>
        <w:t>También debe certificar que ha cumplido los</w:t>
      </w:r>
      <w:r w:rsidR="00E22C51">
        <w:rPr>
          <w:lang w:val="es-ES"/>
        </w:rPr>
        <w:t> </w:t>
      </w:r>
      <w:r w:rsidRPr="001265BC">
        <w:rPr>
          <w:lang w:val="es-ES"/>
        </w:rPr>
        <w:t>requisitos de examen aplicables.</w:t>
      </w:r>
      <w:r w:rsidR="00A37F88" w:rsidRPr="001265BC">
        <w:rPr>
          <w:lang w:val="es-ES"/>
        </w:rPr>
        <w:t xml:space="preserve"> </w:t>
      </w:r>
      <w:r w:rsidRPr="001265BC">
        <w:rPr>
          <w:lang w:val="es-ES"/>
        </w:rPr>
        <w:t xml:space="preserve">Verificaremos el cumplimiento de los requisitos de examen antes de otorgarle la licencia </w:t>
      </w:r>
      <w:r w:rsidRPr="001265BC">
        <w:rPr>
          <w:lang w:val="es-ES"/>
        </w:rPr>
        <w:lastRenderedPageBreak/>
        <w:t>de</w:t>
      </w:r>
      <w:r w:rsidR="00E915F2">
        <w:rPr>
          <w:lang w:val="es-ES"/>
        </w:rPr>
        <w:t> </w:t>
      </w:r>
      <w:r w:rsidRPr="001265BC">
        <w:rPr>
          <w:lang w:val="es-ES"/>
        </w:rPr>
        <w:t>software.</w:t>
      </w:r>
      <w:r w:rsidR="00A37F88" w:rsidRPr="001265BC">
        <w:rPr>
          <w:lang w:val="es-ES"/>
        </w:rPr>
        <w:t xml:space="preserve"> </w:t>
      </w:r>
      <w:r w:rsidRPr="001265BC">
        <w:rPr>
          <w:lang w:val="es-ES"/>
        </w:rPr>
        <w:t>Si un usuario que es su empleado deja su trabajo y, en consecuencia, usted ya no cumple con los requisitos de aptitud, debe encontrar a otro usuario que sea su empleado y que cumpla los requisitos mínimos de aptitud en un plazo de noventa</w:t>
      </w:r>
      <w:r w:rsidR="00E915F2">
        <w:rPr>
          <w:lang w:val="es-ES"/>
        </w:rPr>
        <w:t> </w:t>
      </w:r>
      <w:r w:rsidRPr="001265BC">
        <w:rPr>
          <w:lang w:val="es-ES"/>
        </w:rPr>
        <w:t>(90)</w:t>
      </w:r>
      <w:r w:rsidR="00E22C51">
        <w:rPr>
          <w:lang w:val="es-ES"/>
        </w:rPr>
        <w:t> </w:t>
      </w:r>
      <w:r w:rsidRPr="001265BC">
        <w:rPr>
          <w:lang w:val="es-ES"/>
        </w:rPr>
        <w:t>días.</w:t>
      </w:r>
      <w:r w:rsidR="00A37F88" w:rsidRPr="001265BC">
        <w:rPr>
          <w:lang w:val="es-ES"/>
        </w:rPr>
        <w:t xml:space="preserve"> </w:t>
      </w:r>
      <w:r w:rsidRPr="001265BC">
        <w:rPr>
          <w:lang w:val="es-ES"/>
        </w:rPr>
        <w:t>Podremos modificar los requisitos de aptitud en cualquier momento.</w:t>
      </w:r>
      <w:r w:rsidR="00A37F88" w:rsidRPr="001265BC">
        <w:rPr>
          <w:lang w:val="es-ES"/>
        </w:rPr>
        <w:t xml:space="preserve"> </w:t>
      </w:r>
      <w:r w:rsidRPr="001265BC">
        <w:rPr>
          <w:lang w:val="es-ES"/>
        </w:rPr>
        <w:t>No obstante, si se agregan requisitos de</w:t>
      </w:r>
      <w:r w:rsidR="00E915F2">
        <w:rPr>
          <w:lang w:val="es-ES"/>
        </w:rPr>
        <w:t> </w:t>
      </w:r>
      <w:r w:rsidRPr="001265BC">
        <w:rPr>
          <w:lang w:val="es-ES"/>
        </w:rPr>
        <w:t>aptitud, éstos entrarán en vigor una vez transcurrido un año a partir de la recepción de la notificación escrita de Microsoft.</w:t>
      </w:r>
    </w:p>
    <w:p w:rsidR="000A570B" w:rsidRPr="001265BC" w:rsidRDefault="000A570B" w:rsidP="00E915F2">
      <w:pPr>
        <w:pStyle w:val="PURBlueStrong"/>
        <w:rPr>
          <w:rStyle w:val="PURBlueStrongChar"/>
          <w:smallCaps/>
          <w:lang w:val="es-ES"/>
        </w:rPr>
      </w:pPr>
      <w:r w:rsidRPr="001265BC">
        <w:rPr>
          <w:rStyle w:val="PURBlueStrongChar"/>
          <w:lang w:val="es-ES"/>
        </w:rPr>
        <w:t>Claves de licencia</w:t>
      </w:r>
    </w:p>
    <w:p w:rsidR="000A570B" w:rsidRPr="001265BC" w:rsidRDefault="000A570B" w:rsidP="004A48FE">
      <w:pPr>
        <w:pStyle w:val="PURBody-Indented"/>
        <w:rPr>
          <w:lang w:val="es-ES"/>
        </w:rPr>
      </w:pPr>
      <w:r w:rsidRPr="001265BC">
        <w:rPr>
          <w:lang w:val="es-ES"/>
        </w:rPr>
        <w:t xml:space="preserve">Para instalar y utilizar la funcionalidad de los productos de software, es necesario obtener las correspondientes claves de licencia de Microsoft. Los procedimientos para obtener dichas claves de licencia se publicarán en </w:t>
      </w:r>
      <w:r w:rsidR="00E87720" w:rsidRPr="001265BC">
        <w:rPr>
          <w:rStyle w:val="Hyperlink"/>
          <w:lang w:val="es-ES"/>
        </w:rPr>
        <w:t>http://</w:t>
      </w:r>
      <w:hyperlink r:id="rId49" w:history="1">
        <w:r w:rsidR="00E87720" w:rsidRPr="001265BC">
          <w:rPr>
            <w:rStyle w:val="Hyperlink"/>
            <w:lang w:val="es-ES"/>
          </w:rPr>
          <w:t>www.explore.ms</w:t>
        </w:r>
      </w:hyperlink>
      <w:r w:rsidRPr="001265BC">
        <w:rPr>
          <w:lang w:val="es-ES"/>
        </w:rPr>
        <w:t xml:space="preserve"> o según lo disponga el revendedor de productos de software.</w:t>
      </w:r>
    </w:p>
    <w:p w:rsidR="000A570B" w:rsidRPr="001265BC" w:rsidRDefault="000A570B" w:rsidP="004A7A48">
      <w:pPr>
        <w:pStyle w:val="PURBlueStrong"/>
        <w:rPr>
          <w:rStyle w:val="PURBlueStrongChar"/>
          <w:smallCaps/>
          <w:lang w:val="es-ES"/>
        </w:rPr>
      </w:pPr>
      <w:r w:rsidRPr="001265BC">
        <w:rPr>
          <w:rStyle w:val="PURBlueStrongChar"/>
          <w:lang w:val="es-ES"/>
        </w:rPr>
        <w:t>Localizaciones y traducciones</w:t>
      </w:r>
    </w:p>
    <w:p w:rsidR="000A570B" w:rsidRPr="001265BC" w:rsidRDefault="000A570B" w:rsidP="004A48FE">
      <w:pPr>
        <w:pStyle w:val="PURBody-Indented"/>
        <w:rPr>
          <w:color w:val="00467F"/>
          <w:u w:val="single"/>
          <w:lang w:val="es-ES"/>
        </w:rPr>
      </w:pPr>
      <w:r w:rsidRPr="001265BC">
        <w:rPr>
          <w:lang w:val="es-ES"/>
        </w:rPr>
        <w:t xml:space="preserve">Para obtener una lista de regiones geográficas e idiomas que Microsoft ha localizado y pone a disposición comercial, visite </w:t>
      </w:r>
      <w:hyperlink r:id="rId50" w:history="1">
        <w:r w:rsidRPr="001265BC">
          <w:rPr>
            <w:rStyle w:val="Hyperlink"/>
            <w:lang w:val="es-ES"/>
          </w:rPr>
          <w:t>http://www.microsoft.com/dynamics/en/us/products/ax-availability.aspx</w:t>
        </w:r>
      </w:hyperlink>
      <w:r w:rsidR="005E3051" w:rsidRPr="005E3051">
        <w:rPr>
          <w:rStyle w:val="Hyperlink"/>
          <w:u w:val="none"/>
          <w:lang w:val="es-ES"/>
        </w:rPr>
        <w:t>.</w:t>
      </w:r>
      <w:r w:rsidRPr="001265BC">
        <w:rPr>
          <w:lang w:val="es-ES"/>
        </w:rPr>
        <w:t xml:space="preserve"> </w:t>
      </w:r>
    </w:p>
    <w:p w:rsidR="000A570B" w:rsidRPr="001265BC" w:rsidRDefault="000A570B" w:rsidP="004A48FE">
      <w:pPr>
        <w:pStyle w:val="PURBody-Indented"/>
        <w:rPr>
          <w:lang w:val="es-ES"/>
        </w:rPr>
      </w:pPr>
      <w:r w:rsidRPr="001265BC">
        <w:rPr>
          <w:lang w:val="es-ES"/>
        </w:rPr>
        <w:t>El software incluye características y funcionalidad diseñadas para abordar determinadas leyes y/o reglamentos de impuestos, financieros o contables y requisitos comerciales, para las regiones geográficas para las cuales se localizó.</w:t>
      </w:r>
      <w:r w:rsidR="00A37F88" w:rsidRPr="001265BC">
        <w:rPr>
          <w:lang w:val="es-ES"/>
        </w:rPr>
        <w:t xml:space="preserve"> </w:t>
      </w:r>
      <w:r w:rsidRPr="001265BC">
        <w:rPr>
          <w:lang w:val="es-ES"/>
        </w:rPr>
        <w:t>Las leyes y reglamentos</w:t>
      </w:r>
      <w:r w:rsidR="00E22C51">
        <w:rPr>
          <w:lang w:val="es-ES"/>
        </w:rPr>
        <w:t> </w:t>
      </w:r>
      <w:r w:rsidRPr="001265BC">
        <w:rPr>
          <w:lang w:val="es-ES"/>
        </w:rPr>
        <w:t>varían según la región y el software no trata todas las leyes, reglamentos o requisitos comerciales en estas regiones.</w:t>
      </w:r>
    </w:p>
    <w:p w:rsidR="000A570B" w:rsidRPr="001265BC" w:rsidRDefault="000A570B" w:rsidP="004A48FE">
      <w:pPr>
        <w:pStyle w:val="PURBody-Indented"/>
        <w:rPr>
          <w:lang w:val="es-ES"/>
        </w:rPr>
      </w:pPr>
      <w:r w:rsidRPr="001265BC">
        <w:rPr>
          <w:lang w:val="es-ES"/>
        </w:rPr>
        <w:t>Microsoft comprende que puede haber circunstancias donde usted desee utilizar ciertos módulos o funcionalidades que fueron localizados y/o traducidos en una región en particular y usarlos fuera de la región para la cual fueron creados.</w:t>
      </w:r>
      <w:r w:rsidR="00A37F88" w:rsidRPr="001265BC">
        <w:rPr>
          <w:lang w:val="es-ES"/>
        </w:rPr>
        <w:t xml:space="preserve"> </w:t>
      </w:r>
      <w:r w:rsidRPr="001265BC">
        <w:rPr>
          <w:lang w:val="es-ES"/>
        </w:rPr>
        <w:t>Debido a que las leyes y reglamentos varían según la región, esto puede afectar el uso de la funcionalidad deseada en las regiones para las cuales no ha sido creada.</w:t>
      </w:r>
      <w:r w:rsidR="00A37F88" w:rsidRPr="001265BC">
        <w:rPr>
          <w:lang w:val="es-ES"/>
        </w:rPr>
        <w:t xml:space="preserve"> </w:t>
      </w:r>
      <w:r w:rsidRPr="001265BC">
        <w:rPr>
          <w:lang w:val="es-ES"/>
        </w:rPr>
        <w:t>Microsoft no hace ninguna manifestación, promesa, garantía (expresa, implícita o de otro modo) o seguro sobre el rendimiento o idoneidad de ninguna versión del software localizada y/o traducida (incluidos los servicios online disponibles mediante este software) que se use fuera del territorio para el cual fue creada y donde Microsoft ponga a disposición del mercado general dicho software o servicio.</w:t>
      </w:r>
      <w:r w:rsidR="00A37F88" w:rsidRPr="001265BC">
        <w:rPr>
          <w:lang w:val="es-ES"/>
        </w:rPr>
        <w:t xml:space="preserve"> </w:t>
      </w:r>
      <w:r w:rsidRPr="001265BC">
        <w:rPr>
          <w:lang w:val="es-ES"/>
        </w:rPr>
        <w:t>Consulte al asesor de impuestos de la región geográfica donde pretende usar este software para determinar si la funcionalidad es apropiada para usar en esa región.</w:t>
      </w:r>
    </w:p>
    <w:p w:rsidR="000A570B" w:rsidRPr="001265BC" w:rsidRDefault="000A570B" w:rsidP="004A48FE">
      <w:pPr>
        <w:pStyle w:val="PURBody-Indented"/>
        <w:rPr>
          <w:lang w:val="es-ES"/>
        </w:rPr>
      </w:pPr>
      <w:r w:rsidRPr="001265BC">
        <w:rPr>
          <w:lang w:val="es-ES"/>
        </w:rPr>
        <w:t>Si desea realizar localizaciones y/o traducciones del software, debe tener un Contrato Marco de Licencia para Partner para Traducción y Localización (MPLLA).</w:t>
      </w:r>
      <w:r w:rsidR="00A37F88" w:rsidRPr="001265BC">
        <w:rPr>
          <w:lang w:val="es-ES"/>
        </w:rPr>
        <w:t xml:space="preserve"> </w:t>
      </w:r>
      <w:r w:rsidRPr="001265BC">
        <w:rPr>
          <w:lang w:val="es-ES"/>
        </w:rPr>
        <w:t xml:space="preserve">Para obtener más información sobre el Programa de Licencias de Traducción y Localización de Partner Dynamics para Microsoft, consulte </w:t>
      </w:r>
      <w:hyperlink r:id="rId51" w:history="1">
        <w:r w:rsidRPr="001265BC">
          <w:rPr>
            <w:rStyle w:val="Hyperlink"/>
            <w:lang w:val="es-ES"/>
          </w:rPr>
          <w:t>https://mbs.microsoft.com/partnersource/partneressentials/pllp</w:t>
        </w:r>
      </w:hyperlink>
      <w:r w:rsidRPr="001265BC">
        <w:rPr>
          <w:lang w:val="es-ES"/>
        </w:rPr>
        <w:t xml:space="preserve"> o póngase en contacto</w:t>
      </w:r>
      <w:r w:rsidR="00E915F2">
        <w:rPr>
          <w:lang w:val="es-ES"/>
        </w:rPr>
        <w:t> </w:t>
      </w:r>
      <w:r w:rsidRPr="001265BC">
        <w:rPr>
          <w:lang w:val="es-ES"/>
        </w:rPr>
        <w:t>con su Gestor de cuentas de partner.</w:t>
      </w:r>
    </w:p>
    <w:p w:rsidR="000A570B" w:rsidRPr="001265BC" w:rsidRDefault="00742D8B" w:rsidP="00F56B40">
      <w:pPr>
        <w:pStyle w:val="PURBreadcrumb"/>
        <w:rPr>
          <w:rFonts w:ascii="Arial Narrow" w:hAnsi="Arial Narrow"/>
          <w:sz w:val="16"/>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74A56" w:rsidRPr="001265BC">
          <w:rPr>
            <w:rStyle w:val="Hyperlink"/>
            <w:rFonts w:ascii="Arial Narrow" w:hAnsi="Arial Narrow"/>
            <w:sz w:val="16"/>
            <w:lang w:val="es-ES"/>
          </w:rPr>
          <w:t>Términos de Licencia Universales</w:t>
        </w:r>
      </w:hyperlink>
      <w:r w:rsidR="004476ED" w:rsidRPr="001265BC">
        <w:rPr>
          <w:rFonts w:ascii="Arial Narrow" w:hAnsi="Arial Narrow"/>
          <w:sz w:val="16"/>
          <w:lang w:val="es-ES"/>
        </w:rPr>
        <w:t xml:space="preserve"> </w:t>
      </w:r>
    </w:p>
    <w:p w:rsidR="000A570B" w:rsidRPr="001265BC" w:rsidRDefault="000A570B" w:rsidP="00F56B40">
      <w:pPr>
        <w:pStyle w:val="PURProductName"/>
        <w:rPr>
          <w:lang w:val="es-ES"/>
        </w:rPr>
      </w:pPr>
      <w:bookmarkStart w:id="103" w:name="_Toc299524954"/>
      <w:bookmarkStart w:id="104" w:name="_Toc299531306"/>
      <w:bookmarkStart w:id="105" w:name="_Toc299531414"/>
      <w:bookmarkStart w:id="106" w:name="_Toc299531522"/>
      <w:bookmarkStart w:id="107" w:name="_Toc299957131"/>
      <w:bookmarkStart w:id="108" w:name="_Toc300000469"/>
      <w:bookmarkStart w:id="109" w:name="_Toc301960242"/>
      <w:r w:rsidRPr="001265BC">
        <w:rPr>
          <w:lang w:val="es-ES"/>
        </w:rPr>
        <w:t>Microsoft Dynamics C5 2012</w:t>
      </w:r>
      <w:bookmarkEnd w:id="103"/>
      <w:bookmarkEnd w:id="104"/>
      <w:bookmarkEnd w:id="105"/>
      <w:bookmarkEnd w:id="106"/>
      <w:bookmarkEnd w:id="107"/>
      <w:bookmarkEnd w:id="108"/>
      <w:bookmarkEnd w:id="109"/>
      <w:r w:rsidR="00AE5A40" w:rsidRPr="001265BC">
        <w:fldChar w:fldCharType="begin"/>
      </w:r>
      <w:r w:rsidRPr="001265BC">
        <w:rPr>
          <w:lang w:val="es-ES"/>
        </w:rPr>
        <w:instrText xml:space="preserve">XE "Microsoft Dynamics C5 2010*" </w:instrText>
      </w:r>
      <w:r w:rsidR="00AE5A40" w:rsidRPr="001265BC">
        <w:fldChar w:fldCharType="end"/>
      </w:r>
    </w:p>
    <w:p w:rsidR="000A570B" w:rsidRPr="001265BC" w:rsidRDefault="000A570B" w:rsidP="004A48FE">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p w:rsidR="000A570B" w:rsidRPr="001265BC" w:rsidRDefault="006E381D" w:rsidP="004A48FE">
      <w:pPr>
        <w:pStyle w:val="PURBody"/>
        <w:rPr>
          <w:b/>
          <w:lang w:val="es-ES"/>
        </w:rPr>
      </w:pPr>
      <w:r w:rsidRPr="001265BC">
        <w:rPr>
          <w:b/>
          <w:lang w:val="es-ES"/>
        </w:rPr>
        <w:t>Sólo para uso en Islandia y Dinamarca</w:t>
      </w:r>
    </w:p>
    <w:tbl>
      <w:tblPr>
        <w:tblW w:w="4999" w:type="pct"/>
        <w:tblInd w:w="16"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12"/>
        <w:gridCol w:w="5516"/>
      </w:tblGrid>
      <w:tr w:rsidR="000A570B" w:rsidRPr="001265BC" w:rsidTr="00167228">
        <w:tc>
          <w:tcPr>
            <w:tcW w:w="2499" w:type="pct"/>
          </w:tcPr>
          <w:p w:rsidR="000A570B" w:rsidRPr="001265BC" w:rsidRDefault="000A570B" w:rsidP="004A48FE">
            <w:pPr>
              <w:pStyle w:val="PURLMSH"/>
              <w:rPr>
                <w:lang w:val="es-ES"/>
              </w:rPr>
            </w:pPr>
            <w:r w:rsidRPr="001265BC">
              <w:rPr>
                <w:lang w:val="es-ES"/>
              </w:rPr>
              <w:t xml:space="preserve">Derechos de Movilidad de Licencia: </w:t>
            </w:r>
            <w:r w:rsidRPr="001265BC">
              <w:rPr>
                <w:b/>
                <w:lang w:val="es-ES"/>
              </w:rPr>
              <w:t>No</w:t>
            </w:r>
            <w:r w:rsidRPr="001265BC">
              <w:rPr>
                <w:lang w:val="es-ES"/>
              </w:rPr>
              <w:t xml:space="preserve"> </w:t>
            </w:r>
          </w:p>
        </w:tc>
        <w:tc>
          <w:tcPr>
            <w:tcW w:w="2501" w:type="pct"/>
          </w:tcPr>
          <w:p w:rsidR="000A570B" w:rsidRPr="001265BC" w:rsidRDefault="000A570B" w:rsidP="004A48FE">
            <w:pPr>
              <w:pStyle w:val="PURLMSH"/>
            </w:pPr>
            <w:r w:rsidRPr="001265BC">
              <w:t xml:space="preserve">Ver Notificación Aplicable: </w:t>
            </w:r>
            <w:r w:rsidRPr="001265BC">
              <w:rPr>
                <w:b/>
              </w:rPr>
              <w:t>No</w:t>
            </w:r>
          </w:p>
        </w:tc>
      </w:tr>
      <w:tr w:rsidR="000A570B" w:rsidRPr="001265BC" w:rsidTr="00167228">
        <w:tc>
          <w:tcPr>
            <w:tcW w:w="2499" w:type="pct"/>
          </w:tcPr>
          <w:p w:rsidR="000A570B" w:rsidRPr="001265BC" w:rsidRDefault="00624A7C" w:rsidP="004A48FE">
            <w:pPr>
              <w:pStyle w:val="PURLMSH"/>
            </w:pPr>
            <w:r w:rsidRPr="001265BC">
              <w:t xml:space="preserve">Software Adicional/Cliente: </w:t>
            </w:r>
            <w:r w:rsidRPr="001265BC">
              <w:rPr>
                <w:b/>
              </w:rPr>
              <w:t>Si</w:t>
            </w:r>
            <w:r w:rsidRPr="001265BC">
              <w:t xml:space="preserve"> </w:t>
            </w:r>
            <w:r w:rsidRPr="001265BC">
              <w:rPr>
                <w:i/>
              </w:rPr>
              <w:t xml:space="preserve">(ver </w:t>
            </w:r>
            <w:hyperlink w:anchor="Appendix1" w:history="1">
              <w:r w:rsidRPr="001265BC">
                <w:rPr>
                  <w:rStyle w:val="Hyperlink"/>
                  <w:i/>
                </w:rPr>
                <w:t>Anexo 1</w:t>
              </w:r>
            </w:hyperlink>
            <w:r w:rsidRPr="001265BC">
              <w:rPr>
                <w:i/>
              </w:rPr>
              <w:t>)</w:t>
            </w:r>
          </w:p>
        </w:tc>
        <w:tc>
          <w:tcPr>
            <w:tcW w:w="2501" w:type="pct"/>
          </w:tcPr>
          <w:p w:rsidR="000A570B" w:rsidRPr="001265BC" w:rsidRDefault="000A570B" w:rsidP="004A48FE">
            <w:pPr>
              <w:pStyle w:val="PURLMSH"/>
            </w:pPr>
          </w:p>
        </w:tc>
      </w:tr>
    </w:tbl>
    <w:p w:rsidR="000A570B" w:rsidRPr="001265BC" w:rsidRDefault="000A570B" w:rsidP="004A48FE">
      <w:pPr>
        <w:pStyle w:val="PURADDITIONALTERMSHEADERMB"/>
      </w:pPr>
      <w:r w:rsidRPr="001265BC">
        <w:t>Términos Adicionales:</w:t>
      </w:r>
    </w:p>
    <w:p w:rsidR="000A570B" w:rsidRPr="001265BC" w:rsidRDefault="000A570B" w:rsidP="00F56B40">
      <w:pPr>
        <w:pStyle w:val="PURBlueStrong"/>
      </w:pPr>
      <w:r w:rsidRPr="001265BC">
        <w:t>Componentes</w:t>
      </w:r>
    </w:p>
    <w:p w:rsidR="000A570B" w:rsidRPr="001265BC" w:rsidRDefault="000A570B" w:rsidP="004A48FE">
      <w:pPr>
        <w:pStyle w:val="PURBody-Indented"/>
        <w:rPr>
          <w:lang w:val="es-ES"/>
        </w:rPr>
      </w:pPr>
      <w:r w:rsidRPr="001265BC">
        <w:rPr>
          <w:lang w:val="es-ES"/>
        </w:rPr>
        <w:t>Usted sólo podrá ejecutar instancias de partes separadas de funcionalidad conocidas como componentes por procesador junto con</w:t>
      </w:r>
      <w:r w:rsidR="00E915F2">
        <w:rPr>
          <w:lang w:val="es-ES"/>
        </w:rPr>
        <w:t> </w:t>
      </w:r>
      <w:r w:rsidRPr="001265BC">
        <w:rPr>
          <w:lang w:val="es-ES"/>
        </w:rPr>
        <w:t>la edición de licencia SAL que seleccione.</w:t>
      </w:r>
      <w:r w:rsidR="00A37F88" w:rsidRPr="001265BC">
        <w:rPr>
          <w:lang w:val="es-ES"/>
        </w:rPr>
        <w:t xml:space="preserve"> </w:t>
      </w:r>
      <w:r w:rsidRPr="001265BC">
        <w:rPr>
          <w:lang w:val="es-ES"/>
        </w:rPr>
        <w:t>Podremos modificar la lista de componentes.</w:t>
      </w:r>
      <w:r w:rsidR="00A37F88" w:rsidRPr="001265BC">
        <w:rPr>
          <w:lang w:val="es-ES"/>
        </w:rPr>
        <w:t xml:space="preserve"> </w:t>
      </w:r>
      <w:r w:rsidRPr="001265BC">
        <w:rPr>
          <w:lang w:val="es-ES"/>
        </w:rPr>
        <w:t xml:space="preserve">Para obtener información detallada sobre los componentes adicionales disponibles, visite </w:t>
      </w:r>
      <w:r w:rsidRPr="001265BC">
        <w:rPr>
          <w:rStyle w:val="Hyperlink"/>
          <w:lang w:val="es-ES"/>
        </w:rPr>
        <w:t>http://</w:t>
      </w:r>
      <w:hyperlink r:id="rId52" w:history="1">
        <w:r w:rsidRPr="001265BC">
          <w:rPr>
            <w:rStyle w:val="Hyperlink"/>
            <w:lang w:val="es-ES"/>
          </w:rPr>
          <w:t>www.explore.ms</w:t>
        </w:r>
      </w:hyperlink>
      <w:r w:rsidRPr="001265BC">
        <w:rPr>
          <w:lang w:val="es-ES"/>
        </w:rPr>
        <w:t xml:space="preserve">. </w:t>
      </w:r>
    </w:p>
    <w:p w:rsidR="000A570B" w:rsidRPr="001265BC" w:rsidRDefault="000A570B" w:rsidP="004A48FE">
      <w:pPr>
        <w:pStyle w:val="PURBody-Indented"/>
        <w:rPr>
          <w:lang w:val="es-ES"/>
        </w:rPr>
      </w:pPr>
      <w:r w:rsidRPr="001265BC">
        <w:rPr>
          <w:lang w:val="es-ES"/>
        </w:rPr>
        <w:t xml:space="preserve">Sólo es necesario obtener una licencia e informar de una Licencia de procesador por </w:t>
      </w:r>
      <w:r w:rsidR="00C8122B">
        <w:rPr>
          <w:lang w:val="es-ES"/>
        </w:rPr>
        <w:t>“</w:t>
      </w:r>
      <w:r w:rsidRPr="001265BC">
        <w:rPr>
          <w:lang w:val="es-ES"/>
        </w:rPr>
        <w:t>base de datos del sistema</w:t>
      </w:r>
      <w:r w:rsidR="00C8122B">
        <w:rPr>
          <w:lang w:val="es-ES"/>
        </w:rPr>
        <w:t>”</w:t>
      </w:r>
      <w:r w:rsidRPr="001265BC">
        <w:rPr>
          <w:lang w:val="es-ES"/>
        </w:rPr>
        <w:t xml:space="preserve"> para aquellos componentes con licencia bajo el modelo Licencia Por procesador, sin importar cuántos procesadores se utilicen. Por </w:t>
      </w:r>
      <w:r w:rsidR="00C8122B">
        <w:rPr>
          <w:lang w:val="es-ES"/>
        </w:rPr>
        <w:t>“</w:t>
      </w:r>
      <w:r w:rsidRPr="001265BC">
        <w:rPr>
          <w:lang w:val="es-ES"/>
        </w:rPr>
        <w:t>base de datos del sistema</w:t>
      </w:r>
      <w:r w:rsidR="00C8122B">
        <w:rPr>
          <w:lang w:val="es-ES"/>
        </w:rPr>
        <w:t>”</w:t>
      </w:r>
      <w:r w:rsidRPr="001265BC">
        <w:rPr>
          <w:lang w:val="es-ES"/>
        </w:rPr>
        <w:t xml:space="preserve"> se entiende la base de datos subyacente que controla los usuarios y las unidades de informes financieros. </w:t>
      </w:r>
    </w:p>
    <w:p w:rsidR="000A570B" w:rsidRPr="001265BC" w:rsidRDefault="000A570B" w:rsidP="00F56B40">
      <w:pPr>
        <w:pStyle w:val="PURBlueStrong"/>
        <w:rPr>
          <w:lang w:val="es-ES"/>
        </w:rPr>
      </w:pPr>
      <w:r w:rsidRPr="001265BC">
        <w:rPr>
          <w:rStyle w:val="PURBlueStrongChar"/>
          <w:lang w:val="es-ES"/>
        </w:rPr>
        <w:t>Requisitos de aptitud</w:t>
      </w:r>
    </w:p>
    <w:p w:rsidR="000A570B" w:rsidRPr="001265BC" w:rsidRDefault="000A570B" w:rsidP="004A48FE">
      <w:pPr>
        <w:pStyle w:val="PURBody-Indented"/>
        <w:rPr>
          <w:lang w:val="es-ES"/>
        </w:rPr>
      </w:pPr>
      <w:r w:rsidRPr="001265BC">
        <w:rPr>
          <w:lang w:val="es-ES"/>
        </w:rPr>
        <w:t>Para licenciar y usar el software, usted (y cualquiera de sus filiales que estén usando el software) debe cumplir los requisitos de</w:t>
      </w:r>
      <w:r w:rsidR="00E915F2">
        <w:rPr>
          <w:lang w:val="es-ES"/>
        </w:rPr>
        <w:t> </w:t>
      </w:r>
      <w:r w:rsidRPr="001265BC">
        <w:rPr>
          <w:lang w:val="es-ES"/>
        </w:rPr>
        <w:t xml:space="preserve">examen mínimos detallados para el software en particular en </w:t>
      </w:r>
      <w:r w:rsidRPr="001265BC">
        <w:rPr>
          <w:rStyle w:val="Hyperlink"/>
          <w:lang w:val="es-ES"/>
        </w:rPr>
        <w:t>http://</w:t>
      </w:r>
      <w:hyperlink r:id="rId53" w:history="1">
        <w:r w:rsidRPr="001265BC">
          <w:rPr>
            <w:rStyle w:val="Hyperlink"/>
            <w:lang w:val="es-ES"/>
          </w:rPr>
          <w:t>www.explore.ms</w:t>
        </w:r>
      </w:hyperlink>
      <w:r w:rsidRPr="001265BC">
        <w:rPr>
          <w:rFonts w:eastAsia="Times New Roman"/>
          <w:lang w:val="es-ES"/>
        </w:rPr>
        <w:t xml:space="preserve"> o según lo disponga el revendedor de</w:t>
      </w:r>
      <w:r w:rsidR="00E915F2">
        <w:rPr>
          <w:rFonts w:eastAsia="Times New Roman"/>
          <w:lang w:val="es-ES"/>
        </w:rPr>
        <w:t> </w:t>
      </w:r>
      <w:r w:rsidRPr="001265BC">
        <w:rPr>
          <w:rFonts w:eastAsia="Times New Roman"/>
          <w:lang w:val="es-ES"/>
        </w:rPr>
        <w:t>productos de software</w:t>
      </w:r>
      <w:r w:rsidRPr="001265BC">
        <w:rPr>
          <w:lang w:val="es-ES"/>
        </w:rPr>
        <w:t>.</w:t>
      </w:r>
      <w:r w:rsidR="00A37F88" w:rsidRPr="001265BC">
        <w:rPr>
          <w:lang w:val="es-ES"/>
        </w:rPr>
        <w:t xml:space="preserve"> </w:t>
      </w:r>
      <w:r w:rsidRPr="001265BC">
        <w:rPr>
          <w:lang w:val="es-ES"/>
        </w:rPr>
        <w:t xml:space="preserve">Debe notificarnos cuando intente licenciar el software mediante el proceso que se encuentra en </w:t>
      </w:r>
      <w:r w:rsidRPr="001265BC">
        <w:rPr>
          <w:rStyle w:val="Hyperlink"/>
          <w:lang w:val="es-ES"/>
        </w:rPr>
        <w:t>http://</w:t>
      </w:r>
      <w:hyperlink r:id="rId54" w:history="1">
        <w:r w:rsidRPr="001265BC">
          <w:rPr>
            <w:rStyle w:val="Hyperlink"/>
            <w:lang w:val="es-ES"/>
          </w:rPr>
          <w:t>www.explore.ms</w:t>
        </w:r>
      </w:hyperlink>
      <w:r w:rsidRPr="001265BC">
        <w:rPr>
          <w:rFonts w:eastAsia="Times New Roman"/>
          <w:lang w:val="es-ES"/>
        </w:rPr>
        <w:t xml:space="preserve"> o según lo indique su revendedor de productos de software</w:t>
      </w:r>
      <w:r w:rsidRPr="001265BC">
        <w:rPr>
          <w:lang w:val="es-ES"/>
        </w:rPr>
        <w:t>.</w:t>
      </w:r>
      <w:r w:rsidR="00A37F88" w:rsidRPr="001265BC">
        <w:rPr>
          <w:rStyle w:val="CommentReference"/>
          <w:szCs w:val="18"/>
          <w:lang w:val="es-ES"/>
        </w:rPr>
        <w:t xml:space="preserve"> </w:t>
      </w:r>
      <w:r w:rsidRPr="001265BC">
        <w:rPr>
          <w:lang w:val="es-ES"/>
        </w:rPr>
        <w:t>También debe certificar que ha cumplido los</w:t>
      </w:r>
      <w:r w:rsidR="00E915F2">
        <w:rPr>
          <w:lang w:val="es-ES"/>
        </w:rPr>
        <w:t> </w:t>
      </w:r>
      <w:r w:rsidRPr="001265BC">
        <w:rPr>
          <w:lang w:val="es-ES"/>
        </w:rPr>
        <w:t>requisitos de examen aplicables.</w:t>
      </w:r>
      <w:r w:rsidR="00A37F88" w:rsidRPr="001265BC">
        <w:rPr>
          <w:lang w:val="es-ES"/>
        </w:rPr>
        <w:t xml:space="preserve"> </w:t>
      </w:r>
      <w:r w:rsidRPr="001265BC">
        <w:rPr>
          <w:lang w:val="es-ES"/>
        </w:rPr>
        <w:t>Verificaremos el cumplimiento de los requisitos de examen antes de otorgarle la licencia de software.</w:t>
      </w:r>
      <w:r w:rsidR="00A37F88" w:rsidRPr="001265BC">
        <w:rPr>
          <w:lang w:val="es-ES"/>
        </w:rPr>
        <w:t xml:space="preserve"> </w:t>
      </w:r>
      <w:r w:rsidRPr="001265BC">
        <w:rPr>
          <w:lang w:val="es-ES"/>
        </w:rPr>
        <w:t>Si un usuario que es su empleado deja su trabajo y, en consecuencia, usted ya no cumple con los requisitos de aptitud, debe encontrar a otro usuario que sea su empleado y que cumpla los requisitos mínimos de aptitud en un plazo de noventa (90)</w:t>
      </w:r>
      <w:r w:rsidR="00E22C51">
        <w:rPr>
          <w:lang w:val="es-ES"/>
        </w:rPr>
        <w:t> </w:t>
      </w:r>
      <w:r w:rsidRPr="001265BC">
        <w:rPr>
          <w:lang w:val="es-ES"/>
        </w:rPr>
        <w:t>días.</w:t>
      </w:r>
      <w:r w:rsidR="00A37F88" w:rsidRPr="001265BC">
        <w:rPr>
          <w:lang w:val="es-ES"/>
        </w:rPr>
        <w:t xml:space="preserve"> </w:t>
      </w:r>
      <w:r w:rsidRPr="001265BC">
        <w:rPr>
          <w:lang w:val="es-ES"/>
        </w:rPr>
        <w:t>Podremos modificar los requisitos de aptitud en cualquier momento.</w:t>
      </w:r>
      <w:r w:rsidR="00A37F88" w:rsidRPr="001265BC">
        <w:rPr>
          <w:lang w:val="es-ES"/>
        </w:rPr>
        <w:t xml:space="preserve"> </w:t>
      </w:r>
      <w:r w:rsidRPr="001265BC">
        <w:rPr>
          <w:lang w:val="es-ES"/>
        </w:rPr>
        <w:t>No obstante, si se agregan requisitos de aptitud, éstos entrarán en vigor una vez transcurrido un año a partir de la recepción de la notificación escrita de Microsoft.</w:t>
      </w:r>
    </w:p>
    <w:p w:rsidR="000A570B" w:rsidRPr="001265BC" w:rsidRDefault="000A570B" w:rsidP="00F56B40">
      <w:pPr>
        <w:pStyle w:val="PURBlueStrong"/>
        <w:rPr>
          <w:rStyle w:val="PURBlueStrongChar"/>
          <w:smallCaps/>
          <w:lang w:val="es-ES"/>
        </w:rPr>
      </w:pPr>
      <w:r w:rsidRPr="001265BC">
        <w:rPr>
          <w:rStyle w:val="PURBlueStrongChar"/>
          <w:lang w:val="es-ES"/>
        </w:rPr>
        <w:lastRenderedPageBreak/>
        <w:t>Claves de licencia</w:t>
      </w:r>
    </w:p>
    <w:p w:rsidR="000A570B" w:rsidRPr="001265BC" w:rsidRDefault="000A570B" w:rsidP="004A48FE">
      <w:pPr>
        <w:pStyle w:val="PURBody-Indented"/>
        <w:rPr>
          <w:lang w:val="es-ES"/>
        </w:rPr>
      </w:pPr>
      <w:r w:rsidRPr="001265BC">
        <w:rPr>
          <w:lang w:val="es-ES"/>
        </w:rPr>
        <w:t xml:space="preserve">Para instalar y utilizar la funcionalidad de los productos de software, es necesario obtener las correspondientes claves de licencia de Microsoft. Los procedimientos para obtener dichas claves de licencia se publicarán en </w:t>
      </w:r>
      <w:r w:rsidR="00E87720" w:rsidRPr="001265BC">
        <w:rPr>
          <w:rStyle w:val="Hyperlink"/>
          <w:lang w:val="es-ES"/>
        </w:rPr>
        <w:t>http://</w:t>
      </w:r>
      <w:hyperlink r:id="rId55" w:history="1">
        <w:r w:rsidR="00E87720" w:rsidRPr="001265BC">
          <w:rPr>
            <w:rStyle w:val="Hyperlink"/>
            <w:lang w:val="es-ES"/>
          </w:rPr>
          <w:t>www.explore.ms</w:t>
        </w:r>
      </w:hyperlink>
      <w:r w:rsidRPr="001265BC">
        <w:rPr>
          <w:lang w:val="es-ES"/>
        </w:rPr>
        <w:t xml:space="preserve"> o según lo disponga el revendedor de productos de software.</w:t>
      </w:r>
    </w:p>
    <w:p w:rsidR="000A570B" w:rsidRPr="001265BC" w:rsidRDefault="000A570B" w:rsidP="00F56B40">
      <w:pPr>
        <w:pStyle w:val="PURBlueStrong"/>
        <w:rPr>
          <w:rStyle w:val="PURBlueStrongChar"/>
          <w:smallCaps/>
          <w:lang w:val="es-ES"/>
        </w:rPr>
      </w:pPr>
      <w:r w:rsidRPr="001265BC">
        <w:rPr>
          <w:rStyle w:val="PURBlueStrongChar"/>
          <w:lang w:val="es-ES"/>
        </w:rPr>
        <w:t>Localizaciones y traducciones</w:t>
      </w:r>
    </w:p>
    <w:p w:rsidR="000A570B" w:rsidRPr="001265BC" w:rsidRDefault="000A570B" w:rsidP="004A48FE">
      <w:pPr>
        <w:pStyle w:val="PURBody-Indented"/>
        <w:rPr>
          <w:lang w:val="es-ES"/>
        </w:rPr>
      </w:pPr>
      <w:r w:rsidRPr="001265BC">
        <w:rPr>
          <w:lang w:val="es-ES"/>
        </w:rPr>
        <w:t>El software incluye características y funcionalidad diseñadas para abordar determinadas leyes y/o reglamentos de impuestos, financieros o contables y requisitos comerciales, para las regiones geográficas para las cuales se localizó.</w:t>
      </w:r>
      <w:r w:rsidR="00A37F88" w:rsidRPr="001265BC">
        <w:rPr>
          <w:lang w:val="es-ES"/>
        </w:rPr>
        <w:t xml:space="preserve"> </w:t>
      </w:r>
      <w:r w:rsidRPr="001265BC">
        <w:rPr>
          <w:lang w:val="es-ES"/>
        </w:rPr>
        <w:t>Las leyes y reglamentos varían según la región y el software no trata todas las leyes, reglamentos o requisitos comerciales en estas regiones.</w:t>
      </w:r>
    </w:p>
    <w:p w:rsidR="000A570B" w:rsidRPr="001265BC" w:rsidRDefault="000A570B" w:rsidP="004A48FE">
      <w:pPr>
        <w:pStyle w:val="PURBody-Indented"/>
        <w:rPr>
          <w:lang w:val="es-ES"/>
        </w:rPr>
      </w:pPr>
      <w:r w:rsidRPr="001265BC">
        <w:rPr>
          <w:lang w:val="es-ES"/>
        </w:rPr>
        <w:t>Microsoft comprende que puede haber circunstancias donde usted desee utilizar ciertos módulos o funcionalidades que fueron localizados y/o traducidos en una región en particular y usarlos fuera de la región para la cual fueron creados.</w:t>
      </w:r>
      <w:r w:rsidR="00A37F88" w:rsidRPr="001265BC">
        <w:rPr>
          <w:lang w:val="es-ES"/>
        </w:rPr>
        <w:t xml:space="preserve"> </w:t>
      </w:r>
      <w:r w:rsidRPr="001265BC">
        <w:rPr>
          <w:lang w:val="es-ES"/>
        </w:rPr>
        <w:t>Debido a que las leyes y reglamentos varían según la región, esto puede afectar el uso de la funcionalidad deseada en las regiones para las cuales no ha sido creada.</w:t>
      </w:r>
      <w:r w:rsidR="00A37F88" w:rsidRPr="001265BC">
        <w:rPr>
          <w:lang w:val="es-ES"/>
        </w:rPr>
        <w:t xml:space="preserve"> </w:t>
      </w:r>
      <w:r w:rsidRPr="001265BC">
        <w:rPr>
          <w:lang w:val="es-ES"/>
        </w:rPr>
        <w:t>Microsoft no hace ninguna manifestación, promesa, garantía (expresa, implícita o de otro modo) o seguro sobre el rendimiento o idoneidad de ninguna versión del software localizada y/o traducida (incluidos los servicios online disponibles mediante este software) que se use fuera del territorio para el cual fue creada y donde Microsoft ponga a disposición del mercado general dicho software o servicio.</w:t>
      </w:r>
      <w:r w:rsidR="00A37F88" w:rsidRPr="001265BC">
        <w:rPr>
          <w:lang w:val="es-ES"/>
        </w:rPr>
        <w:t xml:space="preserve"> </w:t>
      </w:r>
      <w:r w:rsidRPr="001265BC">
        <w:rPr>
          <w:lang w:val="es-ES"/>
        </w:rPr>
        <w:t>Consulte al asesor de impuestos de la región geográfica donde pretende usar este software para determinar si la funcionalidad es apropiada para usar en esa región.</w:t>
      </w:r>
    </w:p>
    <w:p w:rsidR="000A570B" w:rsidRPr="001265BC" w:rsidRDefault="000A570B" w:rsidP="004A48FE">
      <w:pPr>
        <w:pStyle w:val="PURBody-Indented"/>
        <w:rPr>
          <w:lang w:val="es-ES"/>
        </w:rPr>
      </w:pPr>
      <w:r w:rsidRPr="001265BC">
        <w:rPr>
          <w:lang w:val="es-ES"/>
        </w:rPr>
        <w:t>Si desea realizar localizaciones y/o traducciones del software, debe tener un Contrato Marco de Licencia para Partner para Traducción y Localización (MPLLA).</w:t>
      </w:r>
      <w:r w:rsidR="00A37F88" w:rsidRPr="001265BC">
        <w:rPr>
          <w:lang w:val="es-ES"/>
        </w:rPr>
        <w:t xml:space="preserve"> </w:t>
      </w:r>
      <w:r w:rsidRPr="001265BC">
        <w:rPr>
          <w:lang w:val="es-ES"/>
        </w:rPr>
        <w:t xml:space="preserve">Para obtener más información sobre el Programa de Licencias de Traducción y Localización de Partner Dynamics para Microsoft, consulte </w:t>
      </w:r>
      <w:hyperlink r:id="rId56" w:history="1">
        <w:r w:rsidRPr="001265BC">
          <w:rPr>
            <w:rStyle w:val="Hyperlink"/>
            <w:lang w:val="es-ES"/>
          </w:rPr>
          <w:t>https://mbs.microsoft.com/partnersource/partneressentials/pllp</w:t>
        </w:r>
      </w:hyperlink>
      <w:r w:rsidRPr="001265BC">
        <w:rPr>
          <w:lang w:val="es-ES"/>
        </w:rPr>
        <w:t xml:space="preserve"> o póngase en contacto con su Gestor de cuentas de partner.</w:t>
      </w:r>
    </w:p>
    <w:p w:rsidR="000A570B" w:rsidRPr="001265BC" w:rsidRDefault="00742D8B" w:rsidP="002B75D4">
      <w:pPr>
        <w:pStyle w:val="PURBreadcrumb"/>
        <w:rPr>
          <w:rStyle w:val="Hyperlink"/>
          <w:rFonts w:ascii="Arial Narrow" w:hAnsi="Arial Narrow"/>
          <w:sz w:val="16"/>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74A56" w:rsidRPr="001265BC">
          <w:rPr>
            <w:rStyle w:val="Hyperlink"/>
            <w:rFonts w:ascii="Arial Narrow" w:hAnsi="Arial Narrow"/>
            <w:sz w:val="16"/>
            <w:lang w:val="es-ES"/>
          </w:rPr>
          <w:t>Términos de Licencia Universales</w:t>
        </w:r>
      </w:hyperlink>
      <w:r w:rsidR="004476ED" w:rsidRPr="001265BC">
        <w:rPr>
          <w:rStyle w:val="Hyperlink"/>
          <w:rFonts w:ascii="Arial Narrow" w:hAnsi="Arial Narrow"/>
          <w:sz w:val="16"/>
          <w:lang w:val="es-ES"/>
        </w:rPr>
        <w:t xml:space="preserve"> </w:t>
      </w:r>
    </w:p>
    <w:p w:rsidR="000A570B" w:rsidRPr="001265BC" w:rsidRDefault="000A570B" w:rsidP="002B75D4">
      <w:pPr>
        <w:pStyle w:val="PURProductName"/>
        <w:rPr>
          <w:lang w:val="es-ES"/>
        </w:rPr>
      </w:pPr>
      <w:bookmarkStart w:id="110" w:name="_Toc299524955"/>
      <w:bookmarkStart w:id="111" w:name="_Toc299531307"/>
      <w:bookmarkStart w:id="112" w:name="_Toc299531415"/>
      <w:bookmarkStart w:id="113" w:name="_Toc299531523"/>
      <w:bookmarkStart w:id="114" w:name="_Toc299957132"/>
      <w:bookmarkStart w:id="115" w:name="_Toc300000470"/>
      <w:bookmarkStart w:id="116" w:name="_Toc301960243"/>
      <w:r w:rsidRPr="001265BC">
        <w:rPr>
          <w:lang w:val="es-ES"/>
        </w:rPr>
        <w:t>Microsoft Dynamics GP 2010 R2</w:t>
      </w:r>
      <w:bookmarkEnd w:id="110"/>
      <w:bookmarkEnd w:id="111"/>
      <w:bookmarkEnd w:id="112"/>
      <w:bookmarkEnd w:id="113"/>
      <w:bookmarkEnd w:id="114"/>
      <w:bookmarkEnd w:id="115"/>
      <w:bookmarkEnd w:id="116"/>
      <w:r w:rsidR="00AE5A40" w:rsidRPr="001265BC">
        <w:fldChar w:fldCharType="begin"/>
      </w:r>
      <w:r w:rsidRPr="001265BC">
        <w:rPr>
          <w:lang w:val="es-ES"/>
        </w:rPr>
        <w:instrText xml:space="preserve">XE "Microsoft Dynamics GP 2010 R2" </w:instrText>
      </w:r>
      <w:r w:rsidR="00AE5A40" w:rsidRPr="001265BC">
        <w:fldChar w:fldCharType="end"/>
      </w:r>
    </w:p>
    <w:p w:rsidR="000A570B" w:rsidRPr="001265BC" w:rsidRDefault="000A570B" w:rsidP="004A48FE">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Ind w:w="7"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17"/>
        <w:gridCol w:w="5513"/>
      </w:tblGrid>
      <w:tr w:rsidR="000A570B" w:rsidRPr="001265BC" w:rsidTr="00167228">
        <w:tc>
          <w:tcPr>
            <w:tcW w:w="2501" w:type="pct"/>
          </w:tcPr>
          <w:p w:rsidR="000A570B" w:rsidRPr="001265BC" w:rsidRDefault="000A570B" w:rsidP="004A48FE">
            <w:pPr>
              <w:pStyle w:val="PURLMSH"/>
              <w:rPr>
                <w:lang w:val="es-ES"/>
              </w:rPr>
            </w:pPr>
            <w:r w:rsidRPr="001265BC">
              <w:rPr>
                <w:lang w:val="es-ES"/>
              </w:rPr>
              <w:t xml:space="preserve">Derechos de Movilidad de Licencia: </w:t>
            </w:r>
            <w:r w:rsidRPr="001265BC">
              <w:rPr>
                <w:b/>
                <w:lang w:val="es-ES"/>
              </w:rPr>
              <w:t>No</w:t>
            </w:r>
            <w:r w:rsidRPr="001265BC">
              <w:rPr>
                <w:lang w:val="es-ES"/>
              </w:rPr>
              <w:t xml:space="preserve"> </w:t>
            </w:r>
          </w:p>
        </w:tc>
        <w:tc>
          <w:tcPr>
            <w:tcW w:w="2499" w:type="pct"/>
          </w:tcPr>
          <w:p w:rsidR="000A570B" w:rsidRPr="001265BC" w:rsidRDefault="000A570B" w:rsidP="004A48FE">
            <w:pPr>
              <w:pStyle w:val="PURLMSH"/>
            </w:pPr>
            <w:r w:rsidRPr="001265BC">
              <w:t xml:space="preserve">Ver Notificación Aplicable: </w:t>
            </w:r>
            <w:r w:rsidRPr="001265BC">
              <w:rPr>
                <w:b/>
              </w:rPr>
              <w:t>No</w:t>
            </w:r>
          </w:p>
        </w:tc>
      </w:tr>
      <w:tr w:rsidR="000A570B" w:rsidRPr="001265BC" w:rsidTr="00167228">
        <w:tc>
          <w:tcPr>
            <w:tcW w:w="2501" w:type="pct"/>
          </w:tcPr>
          <w:p w:rsidR="000A570B" w:rsidRPr="001265BC" w:rsidRDefault="00624A7C" w:rsidP="004A48FE">
            <w:pPr>
              <w:pStyle w:val="PURLMSH"/>
            </w:pPr>
            <w:r w:rsidRPr="001265BC">
              <w:t xml:space="preserve">Software Adicional/Cliente: </w:t>
            </w:r>
            <w:r w:rsidRPr="001265BC">
              <w:rPr>
                <w:b/>
              </w:rPr>
              <w:t>Si</w:t>
            </w:r>
            <w:r w:rsidRPr="001265BC">
              <w:t xml:space="preserve"> </w:t>
            </w:r>
            <w:r w:rsidRPr="001265BC">
              <w:rPr>
                <w:i/>
              </w:rPr>
              <w:t xml:space="preserve">(ver </w:t>
            </w:r>
            <w:hyperlink w:anchor="Appendix1" w:history="1">
              <w:r w:rsidRPr="001265BC">
                <w:rPr>
                  <w:rStyle w:val="Hyperlink"/>
                  <w:i/>
                </w:rPr>
                <w:t>Anexo 1</w:t>
              </w:r>
            </w:hyperlink>
            <w:r w:rsidRPr="001265BC">
              <w:rPr>
                <w:i/>
              </w:rPr>
              <w:t>)</w:t>
            </w:r>
          </w:p>
        </w:tc>
        <w:tc>
          <w:tcPr>
            <w:tcW w:w="2499" w:type="pct"/>
          </w:tcPr>
          <w:p w:rsidR="000A570B" w:rsidRPr="001265BC" w:rsidRDefault="000A570B" w:rsidP="004A48FE">
            <w:pPr>
              <w:pStyle w:val="PURLMSH"/>
            </w:pPr>
          </w:p>
        </w:tc>
      </w:tr>
    </w:tbl>
    <w:p w:rsidR="000A570B" w:rsidRPr="001265BC" w:rsidRDefault="000A570B" w:rsidP="004A48FE">
      <w:pPr>
        <w:pStyle w:val="PURADDITIONALTERMSHEADERMB"/>
      </w:pPr>
      <w:r w:rsidRPr="001265BC">
        <w:t>Términos Adicionales:</w:t>
      </w:r>
    </w:p>
    <w:p w:rsidR="000A570B" w:rsidRPr="001265BC" w:rsidRDefault="000A570B" w:rsidP="002B75D4">
      <w:pPr>
        <w:pStyle w:val="PURBlueStrong"/>
      </w:pPr>
      <w:r w:rsidRPr="001265BC">
        <w:t>Componentes</w:t>
      </w:r>
    </w:p>
    <w:p w:rsidR="000A570B" w:rsidRPr="001265BC" w:rsidRDefault="000A570B" w:rsidP="004A48FE">
      <w:pPr>
        <w:pStyle w:val="PURBody-Indented"/>
        <w:rPr>
          <w:lang w:val="es-ES"/>
        </w:rPr>
      </w:pPr>
      <w:r w:rsidRPr="001265BC">
        <w:rPr>
          <w:lang w:val="es-ES"/>
        </w:rPr>
        <w:t>Usted sólo podrá ejecutar instancias de partes separadas de funcionalidad conocidas como componentes por procesador junto con</w:t>
      </w:r>
      <w:r w:rsidR="00E22C51">
        <w:rPr>
          <w:lang w:val="es-ES"/>
        </w:rPr>
        <w:t> </w:t>
      </w:r>
      <w:r w:rsidRPr="001265BC">
        <w:rPr>
          <w:lang w:val="es-ES"/>
        </w:rPr>
        <w:t>la edición de licencia SAL que seleccione.</w:t>
      </w:r>
      <w:r w:rsidR="00A37F88" w:rsidRPr="001265BC">
        <w:rPr>
          <w:lang w:val="es-ES"/>
        </w:rPr>
        <w:t xml:space="preserve"> </w:t>
      </w:r>
      <w:r w:rsidRPr="001265BC">
        <w:rPr>
          <w:lang w:val="es-ES"/>
        </w:rPr>
        <w:t>Podremos modificar la lista de componentes.</w:t>
      </w:r>
      <w:r w:rsidR="00A37F88" w:rsidRPr="001265BC">
        <w:rPr>
          <w:lang w:val="es-ES"/>
        </w:rPr>
        <w:t xml:space="preserve"> </w:t>
      </w:r>
      <w:r w:rsidRPr="001265BC">
        <w:rPr>
          <w:lang w:val="es-ES"/>
        </w:rPr>
        <w:t xml:space="preserve">Para obtener información detallada sobre los componentes adicionales disponibles, visite </w:t>
      </w:r>
      <w:r w:rsidRPr="001265BC">
        <w:rPr>
          <w:rStyle w:val="Hyperlink"/>
          <w:lang w:val="es-ES"/>
        </w:rPr>
        <w:t>http://</w:t>
      </w:r>
      <w:hyperlink r:id="rId57" w:history="1">
        <w:r w:rsidRPr="001265BC">
          <w:rPr>
            <w:rStyle w:val="Hyperlink"/>
            <w:lang w:val="es-ES"/>
          </w:rPr>
          <w:t>www.explore.ms</w:t>
        </w:r>
      </w:hyperlink>
      <w:r w:rsidRPr="001265BC">
        <w:rPr>
          <w:lang w:val="es-ES"/>
        </w:rPr>
        <w:t xml:space="preserve">. </w:t>
      </w:r>
    </w:p>
    <w:p w:rsidR="000A570B" w:rsidRPr="001265BC" w:rsidRDefault="000A570B" w:rsidP="004A48FE">
      <w:pPr>
        <w:pStyle w:val="PURBody-Indented"/>
        <w:rPr>
          <w:lang w:val="es-ES"/>
        </w:rPr>
      </w:pPr>
      <w:r w:rsidRPr="001265BC">
        <w:rPr>
          <w:lang w:val="es-ES"/>
        </w:rPr>
        <w:t xml:space="preserve">Sólo es necesario obtener una licencia e informar de una Licencia de procesador por </w:t>
      </w:r>
      <w:r w:rsidR="00C8122B">
        <w:rPr>
          <w:lang w:val="es-ES"/>
        </w:rPr>
        <w:t>“</w:t>
      </w:r>
      <w:r w:rsidRPr="001265BC">
        <w:rPr>
          <w:lang w:val="es-ES"/>
        </w:rPr>
        <w:t>base de datos del sistema</w:t>
      </w:r>
      <w:r w:rsidR="00C8122B">
        <w:rPr>
          <w:lang w:val="es-ES"/>
        </w:rPr>
        <w:t>”</w:t>
      </w:r>
      <w:r w:rsidRPr="001265BC">
        <w:rPr>
          <w:lang w:val="es-ES"/>
        </w:rPr>
        <w:t xml:space="preserve"> para aquellos componentes con licencia bajo el modelo Licencia Por procesador, sin importar cuántos procesadores se utilicen. Por </w:t>
      </w:r>
      <w:r w:rsidR="00C8122B">
        <w:rPr>
          <w:lang w:val="es-ES"/>
        </w:rPr>
        <w:t>“</w:t>
      </w:r>
      <w:r w:rsidRPr="001265BC">
        <w:rPr>
          <w:lang w:val="es-ES"/>
        </w:rPr>
        <w:t>base de datos del sistema</w:t>
      </w:r>
      <w:r w:rsidR="00C8122B">
        <w:rPr>
          <w:lang w:val="es-ES"/>
        </w:rPr>
        <w:t>”</w:t>
      </w:r>
      <w:r w:rsidRPr="001265BC">
        <w:rPr>
          <w:lang w:val="es-ES"/>
        </w:rPr>
        <w:t xml:space="preserve"> se entiende la base de datos subyacente que controla los usuarios y las unidades de informes financieros. </w:t>
      </w:r>
    </w:p>
    <w:p w:rsidR="000A570B" w:rsidRPr="001265BC" w:rsidRDefault="000A570B" w:rsidP="002B75D4">
      <w:pPr>
        <w:pStyle w:val="PURBlueStrong"/>
        <w:rPr>
          <w:lang w:val="es-ES"/>
        </w:rPr>
      </w:pPr>
      <w:r w:rsidRPr="001265BC">
        <w:rPr>
          <w:rStyle w:val="PURBlueStrongChar"/>
          <w:lang w:val="es-ES"/>
        </w:rPr>
        <w:t>Requisitos de aptitud</w:t>
      </w:r>
    </w:p>
    <w:p w:rsidR="000A570B" w:rsidRPr="001265BC" w:rsidRDefault="000A570B" w:rsidP="004A48FE">
      <w:pPr>
        <w:pStyle w:val="PURBody-Indented"/>
        <w:rPr>
          <w:lang w:val="es-ES"/>
        </w:rPr>
      </w:pPr>
      <w:r w:rsidRPr="001265BC">
        <w:rPr>
          <w:lang w:val="es-ES"/>
        </w:rPr>
        <w:t>Para licenciar y usar el software, usted (y cualquiera de sus filiales que estén usando el software) debe cumplir los requisitos de</w:t>
      </w:r>
      <w:r w:rsidR="00E22C51">
        <w:rPr>
          <w:lang w:val="es-ES"/>
        </w:rPr>
        <w:t> </w:t>
      </w:r>
      <w:r w:rsidRPr="001265BC">
        <w:rPr>
          <w:lang w:val="es-ES"/>
        </w:rPr>
        <w:t xml:space="preserve">examen mínimos detallados para el software en particular en </w:t>
      </w:r>
      <w:r w:rsidRPr="001265BC">
        <w:rPr>
          <w:rStyle w:val="Hyperlink"/>
          <w:lang w:val="es-ES"/>
        </w:rPr>
        <w:t>http://</w:t>
      </w:r>
      <w:hyperlink r:id="rId58" w:history="1">
        <w:r w:rsidRPr="001265BC">
          <w:rPr>
            <w:rStyle w:val="Hyperlink"/>
            <w:lang w:val="es-ES"/>
          </w:rPr>
          <w:t>www.explore.ms</w:t>
        </w:r>
      </w:hyperlink>
      <w:r w:rsidRPr="001265BC">
        <w:rPr>
          <w:rFonts w:eastAsia="Times New Roman"/>
          <w:lang w:val="es-ES"/>
        </w:rPr>
        <w:t xml:space="preserve"> o según lo disponga el revendedor de</w:t>
      </w:r>
      <w:r w:rsidR="00E22C51">
        <w:rPr>
          <w:lang w:val="es-ES"/>
        </w:rPr>
        <w:t> </w:t>
      </w:r>
      <w:r w:rsidRPr="001265BC">
        <w:rPr>
          <w:rFonts w:eastAsia="Times New Roman"/>
          <w:lang w:val="es-ES"/>
        </w:rPr>
        <w:t>productos de software</w:t>
      </w:r>
      <w:r w:rsidRPr="001265BC">
        <w:rPr>
          <w:lang w:val="es-ES"/>
        </w:rPr>
        <w:t>.</w:t>
      </w:r>
      <w:r w:rsidR="00A37F88" w:rsidRPr="001265BC">
        <w:rPr>
          <w:lang w:val="es-ES"/>
        </w:rPr>
        <w:t xml:space="preserve"> </w:t>
      </w:r>
      <w:r w:rsidRPr="001265BC">
        <w:rPr>
          <w:lang w:val="es-ES"/>
        </w:rPr>
        <w:t xml:space="preserve">Debe notificarnos cuando intente licenciar el software mediante el proceso que se encuentra en </w:t>
      </w:r>
      <w:r w:rsidRPr="001265BC">
        <w:rPr>
          <w:rStyle w:val="Hyperlink"/>
          <w:lang w:val="es-ES"/>
        </w:rPr>
        <w:t>http://</w:t>
      </w:r>
      <w:hyperlink r:id="rId59" w:history="1">
        <w:r w:rsidRPr="001265BC">
          <w:rPr>
            <w:rStyle w:val="Hyperlink"/>
            <w:lang w:val="es-ES"/>
          </w:rPr>
          <w:t>www.explore.ms</w:t>
        </w:r>
      </w:hyperlink>
      <w:r w:rsidRPr="001265BC">
        <w:rPr>
          <w:rFonts w:eastAsia="Times New Roman"/>
          <w:lang w:val="es-ES"/>
        </w:rPr>
        <w:t xml:space="preserve"> o según lo indique su revendedor de productos de software</w:t>
      </w:r>
      <w:r w:rsidRPr="001265BC">
        <w:rPr>
          <w:lang w:val="es-ES"/>
        </w:rPr>
        <w:t>.</w:t>
      </w:r>
      <w:r w:rsidR="00A37F88" w:rsidRPr="001265BC">
        <w:rPr>
          <w:rStyle w:val="CommentReference"/>
          <w:szCs w:val="18"/>
          <w:lang w:val="es-ES"/>
        </w:rPr>
        <w:t xml:space="preserve"> </w:t>
      </w:r>
      <w:r w:rsidRPr="001265BC">
        <w:rPr>
          <w:lang w:val="es-ES"/>
        </w:rPr>
        <w:t>También debe certificar que ha cumplido los</w:t>
      </w:r>
      <w:r w:rsidR="009219A0">
        <w:rPr>
          <w:lang w:val="es-ES"/>
        </w:rPr>
        <w:t> </w:t>
      </w:r>
      <w:r w:rsidRPr="001265BC">
        <w:rPr>
          <w:lang w:val="es-ES"/>
        </w:rPr>
        <w:t>requisitos de examen aplicables.</w:t>
      </w:r>
      <w:r w:rsidR="00A37F88" w:rsidRPr="001265BC">
        <w:rPr>
          <w:lang w:val="es-ES"/>
        </w:rPr>
        <w:t xml:space="preserve"> </w:t>
      </w:r>
      <w:r w:rsidRPr="001265BC">
        <w:rPr>
          <w:lang w:val="es-ES"/>
        </w:rPr>
        <w:t>Verificaremos el cumplimiento de los requisitos de examen antes de otorgarle la licencia de software.</w:t>
      </w:r>
      <w:r w:rsidR="00A37F88" w:rsidRPr="001265BC">
        <w:rPr>
          <w:lang w:val="es-ES"/>
        </w:rPr>
        <w:t xml:space="preserve"> </w:t>
      </w:r>
      <w:r w:rsidRPr="001265BC">
        <w:rPr>
          <w:lang w:val="es-ES"/>
        </w:rPr>
        <w:t>Si un usuario que es su empleado deja su trabajo y, en consecuencia, usted ya no cumple con los requisitos de aptitud, debe encontrar a otro usuario que sea su empleado y que cumpla los requisitos mínimos de aptitud en un plazo de noventa (90)</w:t>
      </w:r>
      <w:r w:rsidR="00E22C51">
        <w:rPr>
          <w:lang w:val="es-ES"/>
        </w:rPr>
        <w:t> </w:t>
      </w:r>
      <w:r w:rsidRPr="001265BC">
        <w:rPr>
          <w:lang w:val="es-ES"/>
        </w:rPr>
        <w:t>días.</w:t>
      </w:r>
      <w:r w:rsidR="00A37F88" w:rsidRPr="001265BC">
        <w:rPr>
          <w:lang w:val="es-ES"/>
        </w:rPr>
        <w:t xml:space="preserve"> </w:t>
      </w:r>
      <w:r w:rsidRPr="001265BC">
        <w:rPr>
          <w:lang w:val="es-ES"/>
        </w:rPr>
        <w:t>Podremos modificar los requisitos de aptitud en cualquier momento.</w:t>
      </w:r>
      <w:r w:rsidR="00A37F88" w:rsidRPr="001265BC">
        <w:rPr>
          <w:lang w:val="es-ES"/>
        </w:rPr>
        <w:t xml:space="preserve"> </w:t>
      </w:r>
      <w:r w:rsidRPr="001265BC">
        <w:rPr>
          <w:lang w:val="es-ES"/>
        </w:rPr>
        <w:t>No obstante, si se agregan requisitos de aptitud, éstos entrarán en vigor una vez transcurrido un año a partir de la recepción de la notificación escrita de Microsoft.</w:t>
      </w:r>
    </w:p>
    <w:p w:rsidR="000A570B" w:rsidRPr="001265BC" w:rsidRDefault="000A570B" w:rsidP="002B75D4">
      <w:pPr>
        <w:pStyle w:val="PURBlueStrong"/>
        <w:rPr>
          <w:rStyle w:val="PURBlueStrongChar"/>
          <w:smallCaps/>
          <w:lang w:val="es-ES"/>
        </w:rPr>
      </w:pPr>
      <w:r w:rsidRPr="001265BC">
        <w:rPr>
          <w:rStyle w:val="PURBlueStrongChar"/>
          <w:lang w:val="es-ES"/>
        </w:rPr>
        <w:t>Claves de licencia</w:t>
      </w:r>
    </w:p>
    <w:p w:rsidR="000A570B" w:rsidRPr="001265BC" w:rsidRDefault="000A570B" w:rsidP="004A48FE">
      <w:pPr>
        <w:pStyle w:val="PURBody-Indented"/>
        <w:rPr>
          <w:lang w:val="es-ES"/>
        </w:rPr>
      </w:pPr>
      <w:r w:rsidRPr="001265BC">
        <w:rPr>
          <w:lang w:val="es-ES"/>
        </w:rPr>
        <w:t xml:space="preserve">Para instalar y utilizar la funcionalidad de los productos de software, es necesario obtener las correspondientes claves de licencia de Microsoft. Los procedimientos para obtener dichas claves de licencia se publicarán en </w:t>
      </w:r>
      <w:r w:rsidR="00E87720" w:rsidRPr="001265BC">
        <w:rPr>
          <w:rStyle w:val="Hyperlink"/>
          <w:lang w:val="es-ES"/>
        </w:rPr>
        <w:t>http://</w:t>
      </w:r>
      <w:hyperlink r:id="rId60" w:history="1">
        <w:r w:rsidR="00E87720" w:rsidRPr="001265BC">
          <w:rPr>
            <w:rStyle w:val="Hyperlink"/>
            <w:lang w:val="es-ES"/>
          </w:rPr>
          <w:t>www.explore.ms</w:t>
        </w:r>
      </w:hyperlink>
      <w:r w:rsidRPr="001265BC">
        <w:rPr>
          <w:lang w:val="es-ES"/>
        </w:rPr>
        <w:t xml:space="preserve"> o según lo disponga el revendedor de productos de software.</w:t>
      </w:r>
    </w:p>
    <w:p w:rsidR="000A570B" w:rsidRPr="001265BC" w:rsidRDefault="000A570B" w:rsidP="002B75D4">
      <w:pPr>
        <w:pStyle w:val="PURBlueStrong"/>
        <w:rPr>
          <w:rStyle w:val="PURBlueStrongChar"/>
          <w:smallCaps/>
          <w:lang w:val="es-ES"/>
        </w:rPr>
      </w:pPr>
      <w:r w:rsidRPr="001265BC">
        <w:rPr>
          <w:rStyle w:val="PURBlueStrongChar"/>
          <w:lang w:val="es-ES"/>
        </w:rPr>
        <w:t>Localizaciones y traducciones</w:t>
      </w:r>
    </w:p>
    <w:p w:rsidR="000A570B" w:rsidRPr="001265BC" w:rsidRDefault="000A570B" w:rsidP="004A48FE">
      <w:pPr>
        <w:pStyle w:val="PURBody-Indented"/>
        <w:rPr>
          <w:rStyle w:val="Hyperlink"/>
          <w:lang w:val="es-ES"/>
        </w:rPr>
      </w:pPr>
      <w:r w:rsidRPr="001265BC">
        <w:rPr>
          <w:lang w:val="es-ES"/>
        </w:rPr>
        <w:t xml:space="preserve">Para obtener una lista de regiones geográficas e idiomas que Microsoft ha localizado y pone a disposición comercial, visite </w:t>
      </w:r>
      <w:hyperlink r:id="rId61" w:history="1">
        <w:r w:rsidRPr="001265BC">
          <w:rPr>
            <w:rStyle w:val="Hyperlink"/>
            <w:lang w:val="es-ES"/>
          </w:rPr>
          <w:t>http://www.microsoft.com/dynamics/en/us/products/gp-availability.aspx</w:t>
        </w:r>
      </w:hyperlink>
      <w:r w:rsidRPr="001265BC">
        <w:rPr>
          <w:lang w:val="es-ES"/>
        </w:rPr>
        <w:t>.</w:t>
      </w:r>
    </w:p>
    <w:p w:rsidR="000A570B" w:rsidRPr="001265BC" w:rsidRDefault="000A570B" w:rsidP="004A48FE">
      <w:pPr>
        <w:pStyle w:val="PURBody-Indented"/>
        <w:rPr>
          <w:color w:val="00467F"/>
          <w:u w:val="single"/>
          <w:lang w:val="es-ES"/>
        </w:rPr>
      </w:pPr>
      <w:r w:rsidRPr="001265BC">
        <w:rPr>
          <w:lang w:val="es-ES"/>
        </w:rPr>
        <w:lastRenderedPageBreak/>
        <w:t>El software incluye características y funcionalidad diseñadas para abordar determinadas leyes y/o reglamentos de impuestos, financieros o contables y requisitos comerciales, para las regiones geográficas para las cuales se localizó.</w:t>
      </w:r>
      <w:r w:rsidR="00A37F88" w:rsidRPr="001265BC">
        <w:rPr>
          <w:lang w:val="es-ES"/>
        </w:rPr>
        <w:t xml:space="preserve"> </w:t>
      </w:r>
      <w:r w:rsidRPr="001265BC">
        <w:rPr>
          <w:lang w:val="es-ES"/>
        </w:rPr>
        <w:t>Las leyes y reglamentos</w:t>
      </w:r>
      <w:r w:rsidR="00C8122B">
        <w:rPr>
          <w:lang w:val="es-ES"/>
        </w:rPr>
        <w:t xml:space="preserve"> </w:t>
      </w:r>
      <w:r w:rsidRPr="001265BC">
        <w:rPr>
          <w:lang w:val="es-ES"/>
        </w:rPr>
        <w:t>varían según la región y el software no trata todas las leyes, reglamentos o requisitos comerciales en estas regiones.</w:t>
      </w:r>
    </w:p>
    <w:p w:rsidR="000A570B" w:rsidRPr="001265BC" w:rsidRDefault="000A570B" w:rsidP="004A48FE">
      <w:pPr>
        <w:pStyle w:val="PURBody-Indented"/>
        <w:rPr>
          <w:lang w:val="es-ES"/>
        </w:rPr>
      </w:pPr>
      <w:r w:rsidRPr="001265BC">
        <w:rPr>
          <w:lang w:val="es-ES"/>
        </w:rPr>
        <w:t>Microsoft comprende que puede haber circunstancias donde usted desee utilizar ciertos módulos o funcionalidades que fueron localizados y/o traducidos en una región en particular y usarlos fuera de la región para la cual fueron creados.</w:t>
      </w:r>
      <w:r w:rsidR="00A37F88" w:rsidRPr="001265BC">
        <w:rPr>
          <w:lang w:val="es-ES"/>
        </w:rPr>
        <w:t xml:space="preserve"> </w:t>
      </w:r>
      <w:r w:rsidRPr="001265BC">
        <w:rPr>
          <w:lang w:val="es-ES"/>
        </w:rPr>
        <w:t>Debido a que las leyes y reglamentos varían según la región, esto puede afectar el uso de la funcionalidad deseada en las regiones para las cuales no ha sido creada.</w:t>
      </w:r>
      <w:r w:rsidR="00A37F88" w:rsidRPr="001265BC">
        <w:rPr>
          <w:lang w:val="es-ES"/>
        </w:rPr>
        <w:t xml:space="preserve"> </w:t>
      </w:r>
      <w:r w:rsidRPr="001265BC">
        <w:rPr>
          <w:lang w:val="es-ES"/>
        </w:rPr>
        <w:t>Microsoft no hace ninguna manifestación, promesa, garantía (expresa, implícita o de otro modo) o seguro sobre el rendimiento o idoneidad de ninguna versión del software localizada y/o traducida (incluidos los servicios online disponibles mediante este software) que se use fuera del territorio para el cual fue creada y donde Microsoft ponga a disposición del mercado general dicho software o servicio.</w:t>
      </w:r>
      <w:r w:rsidR="00A37F88" w:rsidRPr="001265BC">
        <w:rPr>
          <w:lang w:val="es-ES"/>
        </w:rPr>
        <w:t xml:space="preserve"> </w:t>
      </w:r>
      <w:r w:rsidRPr="001265BC">
        <w:rPr>
          <w:lang w:val="es-ES"/>
        </w:rPr>
        <w:t>Consulte al asesor de impuestos de la región geográfica donde pretende usar este software para determinar si la funcionalidad es apropiada para usar en esa región.</w:t>
      </w:r>
    </w:p>
    <w:p w:rsidR="000A570B" w:rsidRPr="001265BC" w:rsidRDefault="000A570B" w:rsidP="004A48FE">
      <w:pPr>
        <w:pStyle w:val="PURBody-Indented"/>
        <w:rPr>
          <w:lang w:val="es-ES"/>
        </w:rPr>
      </w:pPr>
      <w:r w:rsidRPr="001265BC">
        <w:rPr>
          <w:lang w:val="es-ES"/>
        </w:rPr>
        <w:t>Si desea realizar localizaciones y/o traducciones del software, debe tener un Contrato Marco de Licencia para Partner para Traducción y Localización (MPLLA).</w:t>
      </w:r>
      <w:r w:rsidR="00A37F88" w:rsidRPr="001265BC">
        <w:rPr>
          <w:lang w:val="es-ES"/>
        </w:rPr>
        <w:t xml:space="preserve"> </w:t>
      </w:r>
      <w:r w:rsidRPr="001265BC">
        <w:rPr>
          <w:lang w:val="es-ES"/>
        </w:rPr>
        <w:t xml:space="preserve">Para obtener más información sobre el Programa de Licencias de Traducción y Localización de Partner Dynamics para Microsoft, consulte </w:t>
      </w:r>
      <w:hyperlink r:id="rId62" w:history="1">
        <w:r w:rsidRPr="001265BC">
          <w:rPr>
            <w:rStyle w:val="Hyperlink"/>
            <w:lang w:val="es-ES"/>
          </w:rPr>
          <w:t>https://mbs.microsoft.com/partnersource/partneressentials/pllp</w:t>
        </w:r>
      </w:hyperlink>
      <w:r w:rsidRPr="001265BC">
        <w:rPr>
          <w:lang w:val="es-ES"/>
        </w:rPr>
        <w:t xml:space="preserve"> o póngase en contacto con su Gestor de cuentas de partner.</w:t>
      </w:r>
    </w:p>
    <w:p w:rsidR="000A570B" w:rsidRPr="001265BC" w:rsidRDefault="00742D8B" w:rsidP="002B75D4">
      <w:pPr>
        <w:pStyle w:val="PURBreadcrumb"/>
        <w:rPr>
          <w:rFonts w:ascii="Arial Narrow" w:hAnsi="Arial Narrow"/>
          <w:sz w:val="16"/>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74A56" w:rsidRPr="001265BC">
          <w:rPr>
            <w:rStyle w:val="Hyperlink"/>
            <w:rFonts w:ascii="Arial Narrow" w:hAnsi="Arial Narrow"/>
            <w:sz w:val="16"/>
            <w:lang w:val="es-ES"/>
          </w:rPr>
          <w:t>Términos de Licencia Universales</w:t>
        </w:r>
      </w:hyperlink>
      <w:r w:rsidR="004476ED" w:rsidRPr="001265BC">
        <w:rPr>
          <w:rFonts w:ascii="Arial Narrow" w:hAnsi="Arial Narrow"/>
          <w:sz w:val="16"/>
          <w:lang w:val="es-ES"/>
        </w:rPr>
        <w:t xml:space="preserve"> </w:t>
      </w:r>
    </w:p>
    <w:p w:rsidR="000A570B" w:rsidRPr="001265BC" w:rsidRDefault="000A570B" w:rsidP="002B75D4">
      <w:pPr>
        <w:pStyle w:val="PURProductName"/>
        <w:rPr>
          <w:lang w:val="es-ES"/>
        </w:rPr>
      </w:pPr>
      <w:bookmarkStart w:id="117" w:name="_Toc299524956"/>
      <w:bookmarkStart w:id="118" w:name="_Toc299531308"/>
      <w:bookmarkStart w:id="119" w:name="_Toc299531416"/>
      <w:bookmarkStart w:id="120" w:name="_Toc299531524"/>
      <w:bookmarkStart w:id="121" w:name="_Toc299957133"/>
      <w:bookmarkStart w:id="122" w:name="_Toc300000471"/>
      <w:bookmarkStart w:id="123" w:name="_Toc301960244"/>
      <w:r w:rsidRPr="001265BC">
        <w:rPr>
          <w:lang w:val="es-ES"/>
        </w:rPr>
        <w:t>Microsoft Dynamics NAV 2009 R2</w:t>
      </w:r>
      <w:bookmarkEnd w:id="117"/>
      <w:bookmarkEnd w:id="118"/>
      <w:bookmarkEnd w:id="119"/>
      <w:bookmarkEnd w:id="120"/>
      <w:bookmarkEnd w:id="121"/>
      <w:bookmarkEnd w:id="122"/>
      <w:bookmarkEnd w:id="123"/>
      <w:r w:rsidR="00AE5A40" w:rsidRPr="001265BC">
        <w:fldChar w:fldCharType="begin"/>
      </w:r>
      <w:r w:rsidRPr="001265BC">
        <w:rPr>
          <w:lang w:val="es-ES"/>
        </w:rPr>
        <w:instrText xml:space="preserve">XE "Microsoft Dynamics NAV 2009 R2" </w:instrText>
      </w:r>
      <w:r w:rsidR="00AE5A40" w:rsidRPr="001265BC">
        <w:fldChar w:fldCharType="end"/>
      </w:r>
    </w:p>
    <w:p w:rsidR="000A570B" w:rsidRPr="001265BC" w:rsidRDefault="000A570B" w:rsidP="004A48FE">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88" w:type="pct"/>
        <w:tblInd w:w="16"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00"/>
        <w:gridCol w:w="5504"/>
      </w:tblGrid>
      <w:tr w:rsidR="000A570B" w:rsidRPr="001265BC" w:rsidTr="00167228">
        <w:tc>
          <w:tcPr>
            <w:tcW w:w="2499" w:type="pct"/>
          </w:tcPr>
          <w:p w:rsidR="000A570B" w:rsidRPr="001265BC" w:rsidRDefault="000A570B" w:rsidP="004A48FE">
            <w:pPr>
              <w:pStyle w:val="PURLMSH"/>
              <w:rPr>
                <w:lang w:val="es-ES"/>
              </w:rPr>
            </w:pPr>
            <w:r w:rsidRPr="001265BC">
              <w:rPr>
                <w:lang w:val="es-ES"/>
              </w:rPr>
              <w:t xml:space="preserve">Derechos de Movilidad de Licencia: </w:t>
            </w:r>
            <w:r w:rsidRPr="001265BC">
              <w:rPr>
                <w:b/>
                <w:lang w:val="es-ES"/>
              </w:rPr>
              <w:t>No</w:t>
            </w:r>
            <w:r w:rsidRPr="001265BC">
              <w:rPr>
                <w:lang w:val="es-ES"/>
              </w:rPr>
              <w:t xml:space="preserve"> </w:t>
            </w:r>
          </w:p>
        </w:tc>
        <w:tc>
          <w:tcPr>
            <w:tcW w:w="2501" w:type="pct"/>
          </w:tcPr>
          <w:p w:rsidR="000A570B" w:rsidRPr="001265BC" w:rsidRDefault="000A570B" w:rsidP="004A48FE">
            <w:pPr>
              <w:pStyle w:val="PURLMSH"/>
            </w:pPr>
            <w:r w:rsidRPr="001265BC">
              <w:t xml:space="preserve">Ver Notificación Aplicable: </w:t>
            </w:r>
            <w:r w:rsidRPr="001265BC">
              <w:rPr>
                <w:b/>
              </w:rPr>
              <w:t>No</w:t>
            </w:r>
          </w:p>
        </w:tc>
      </w:tr>
      <w:tr w:rsidR="000A570B" w:rsidRPr="001265BC" w:rsidTr="00167228">
        <w:tc>
          <w:tcPr>
            <w:tcW w:w="2499" w:type="pct"/>
          </w:tcPr>
          <w:p w:rsidR="000A570B" w:rsidRPr="001265BC" w:rsidRDefault="00624A7C" w:rsidP="004A48FE">
            <w:pPr>
              <w:pStyle w:val="PURLMSH"/>
            </w:pPr>
            <w:r w:rsidRPr="001265BC">
              <w:t xml:space="preserve">Software Adicional/Cliente: </w:t>
            </w:r>
            <w:r w:rsidRPr="001265BC">
              <w:rPr>
                <w:b/>
              </w:rPr>
              <w:t>Si</w:t>
            </w:r>
            <w:r w:rsidRPr="001265BC">
              <w:t xml:space="preserve"> </w:t>
            </w:r>
            <w:r w:rsidRPr="001265BC">
              <w:rPr>
                <w:i/>
              </w:rPr>
              <w:t xml:space="preserve">(ver </w:t>
            </w:r>
            <w:hyperlink w:anchor="Appendix1" w:history="1">
              <w:r w:rsidRPr="001265BC">
                <w:rPr>
                  <w:rStyle w:val="Hyperlink"/>
                  <w:i/>
                </w:rPr>
                <w:t>Anexo 1</w:t>
              </w:r>
            </w:hyperlink>
            <w:r w:rsidRPr="001265BC">
              <w:rPr>
                <w:i/>
              </w:rPr>
              <w:t>)</w:t>
            </w:r>
          </w:p>
        </w:tc>
        <w:tc>
          <w:tcPr>
            <w:tcW w:w="2501" w:type="pct"/>
          </w:tcPr>
          <w:p w:rsidR="000A570B" w:rsidRPr="001265BC" w:rsidRDefault="000A570B" w:rsidP="004A48FE">
            <w:pPr>
              <w:pStyle w:val="PURLMSH"/>
            </w:pPr>
          </w:p>
        </w:tc>
      </w:tr>
    </w:tbl>
    <w:p w:rsidR="000A570B" w:rsidRPr="001265BC" w:rsidRDefault="000A570B" w:rsidP="004A48FE">
      <w:pPr>
        <w:pStyle w:val="PURADDITIONALTERMSHEADERMB"/>
      </w:pPr>
      <w:r w:rsidRPr="001265BC">
        <w:t>Términos Adicionales:</w:t>
      </w:r>
    </w:p>
    <w:p w:rsidR="000A570B" w:rsidRPr="001265BC" w:rsidRDefault="000A570B" w:rsidP="002B75D4">
      <w:pPr>
        <w:pStyle w:val="PURBlueStrong"/>
      </w:pPr>
      <w:r w:rsidRPr="001265BC">
        <w:t>Componentes</w:t>
      </w:r>
    </w:p>
    <w:p w:rsidR="000A570B" w:rsidRPr="001265BC" w:rsidRDefault="000A570B" w:rsidP="004A48FE">
      <w:pPr>
        <w:pStyle w:val="PURBody-Indented"/>
        <w:rPr>
          <w:lang w:val="es-ES"/>
        </w:rPr>
      </w:pPr>
      <w:r w:rsidRPr="001265BC">
        <w:rPr>
          <w:lang w:val="es-ES"/>
        </w:rPr>
        <w:t>Usted sólo podrá ejecutar instancias de partes separadas de funcionalidad conocidas como componentes por procesador junto con la edición de licencia SAL que seleccione.</w:t>
      </w:r>
      <w:r w:rsidR="00A37F88" w:rsidRPr="001265BC">
        <w:rPr>
          <w:lang w:val="es-ES"/>
        </w:rPr>
        <w:t xml:space="preserve"> </w:t>
      </w:r>
      <w:r w:rsidRPr="001265BC">
        <w:rPr>
          <w:lang w:val="es-ES"/>
        </w:rPr>
        <w:t>Podremos modificar la lista de componentes.</w:t>
      </w:r>
      <w:r w:rsidR="00A37F88" w:rsidRPr="001265BC">
        <w:rPr>
          <w:lang w:val="es-ES"/>
        </w:rPr>
        <w:t xml:space="preserve"> </w:t>
      </w:r>
      <w:r w:rsidRPr="001265BC">
        <w:rPr>
          <w:lang w:val="es-ES"/>
        </w:rPr>
        <w:t xml:space="preserve">Para obtener información detallada sobre los componentes adicionales disponibles, visite </w:t>
      </w:r>
      <w:r w:rsidRPr="001265BC">
        <w:rPr>
          <w:rStyle w:val="Hyperlink"/>
          <w:lang w:val="es-ES"/>
        </w:rPr>
        <w:t>http://</w:t>
      </w:r>
      <w:hyperlink r:id="rId63" w:history="1">
        <w:r w:rsidRPr="001265BC">
          <w:rPr>
            <w:rStyle w:val="Hyperlink"/>
            <w:lang w:val="es-ES"/>
          </w:rPr>
          <w:t>www.explore.ms</w:t>
        </w:r>
      </w:hyperlink>
      <w:r w:rsidRPr="001265BC">
        <w:rPr>
          <w:lang w:val="es-ES"/>
        </w:rPr>
        <w:t xml:space="preserve">. </w:t>
      </w:r>
    </w:p>
    <w:p w:rsidR="000A570B" w:rsidRPr="001265BC" w:rsidRDefault="000A570B" w:rsidP="004A48FE">
      <w:pPr>
        <w:pStyle w:val="PURBody-Indented"/>
        <w:rPr>
          <w:lang w:val="es-ES"/>
        </w:rPr>
      </w:pPr>
      <w:r w:rsidRPr="001265BC">
        <w:rPr>
          <w:lang w:val="es-ES"/>
        </w:rPr>
        <w:t xml:space="preserve">Sólo es necesario obtener una licencia e informar de una Licencia de procesador por </w:t>
      </w:r>
      <w:r w:rsidR="00C8122B">
        <w:rPr>
          <w:lang w:val="es-ES"/>
        </w:rPr>
        <w:t>“</w:t>
      </w:r>
      <w:r w:rsidRPr="001265BC">
        <w:rPr>
          <w:lang w:val="es-ES"/>
        </w:rPr>
        <w:t>base de datos del sistema</w:t>
      </w:r>
      <w:r w:rsidR="00C8122B">
        <w:rPr>
          <w:lang w:val="es-ES"/>
        </w:rPr>
        <w:t>”</w:t>
      </w:r>
      <w:r w:rsidRPr="001265BC">
        <w:rPr>
          <w:lang w:val="es-ES"/>
        </w:rPr>
        <w:t xml:space="preserve"> para aquellos componentes con licencia bajo el modelo Licencia Por procesador, sin importar cuántos procesadores se utilicen. Por </w:t>
      </w:r>
      <w:r w:rsidR="00C8122B">
        <w:rPr>
          <w:lang w:val="es-ES"/>
        </w:rPr>
        <w:t>“</w:t>
      </w:r>
      <w:r w:rsidRPr="001265BC">
        <w:rPr>
          <w:lang w:val="es-ES"/>
        </w:rPr>
        <w:t>base de datos del sistema</w:t>
      </w:r>
      <w:r w:rsidR="00C8122B">
        <w:rPr>
          <w:lang w:val="es-ES"/>
        </w:rPr>
        <w:t>”</w:t>
      </w:r>
      <w:r w:rsidRPr="001265BC">
        <w:rPr>
          <w:lang w:val="es-ES"/>
        </w:rPr>
        <w:t xml:space="preserve"> se entiende la base de datos subyacente que controla los usuarios y las unidades de informes financieros. </w:t>
      </w:r>
    </w:p>
    <w:p w:rsidR="000A570B" w:rsidRPr="001265BC" w:rsidRDefault="000A570B" w:rsidP="002B75D4">
      <w:pPr>
        <w:pStyle w:val="PURBlueStrong"/>
        <w:rPr>
          <w:lang w:val="es-ES"/>
        </w:rPr>
      </w:pPr>
      <w:r w:rsidRPr="001265BC">
        <w:rPr>
          <w:rStyle w:val="PURBlueStrongChar"/>
          <w:lang w:val="es-ES"/>
        </w:rPr>
        <w:t>Requisitos de aptitud</w:t>
      </w:r>
    </w:p>
    <w:p w:rsidR="000A570B" w:rsidRPr="001265BC" w:rsidRDefault="000A570B" w:rsidP="004A48FE">
      <w:pPr>
        <w:pStyle w:val="PURBody-Indented"/>
        <w:rPr>
          <w:lang w:val="es-ES"/>
        </w:rPr>
      </w:pPr>
      <w:r w:rsidRPr="001265BC">
        <w:rPr>
          <w:lang w:val="es-ES"/>
        </w:rPr>
        <w:t>Para licenciar y usar el software, usted (y cualquiera de sus filiales que estén usando el software) debe cumplir los requisitos de</w:t>
      </w:r>
      <w:r w:rsidR="009219A0">
        <w:rPr>
          <w:lang w:val="es-ES"/>
        </w:rPr>
        <w:t> </w:t>
      </w:r>
      <w:r w:rsidRPr="001265BC">
        <w:rPr>
          <w:lang w:val="es-ES"/>
        </w:rPr>
        <w:t xml:space="preserve">examen mínimos detallados para el software en particular en </w:t>
      </w:r>
      <w:r w:rsidRPr="001265BC">
        <w:rPr>
          <w:rStyle w:val="Hyperlink"/>
          <w:lang w:val="es-ES"/>
        </w:rPr>
        <w:t>http://</w:t>
      </w:r>
      <w:hyperlink r:id="rId64" w:history="1">
        <w:r w:rsidRPr="001265BC">
          <w:rPr>
            <w:rStyle w:val="Hyperlink"/>
            <w:lang w:val="es-ES"/>
          </w:rPr>
          <w:t>www.explore.ms</w:t>
        </w:r>
      </w:hyperlink>
      <w:r w:rsidRPr="001265BC">
        <w:rPr>
          <w:rFonts w:eastAsia="Times New Roman"/>
          <w:lang w:val="es-ES"/>
        </w:rPr>
        <w:t xml:space="preserve"> o según lo disponga el revendedor de</w:t>
      </w:r>
      <w:r w:rsidR="009219A0">
        <w:rPr>
          <w:lang w:val="es-ES"/>
        </w:rPr>
        <w:t> </w:t>
      </w:r>
      <w:r w:rsidRPr="001265BC">
        <w:rPr>
          <w:rFonts w:eastAsia="Times New Roman"/>
          <w:lang w:val="es-ES"/>
        </w:rPr>
        <w:t>productos de software</w:t>
      </w:r>
      <w:r w:rsidRPr="001265BC">
        <w:rPr>
          <w:lang w:val="es-ES"/>
        </w:rPr>
        <w:t>.</w:t>
      </w:r>
      <w:r w:rsidR="00A37F88" w:rsidRPr="001265BC">
        <w:rPr>
          <w:lang w:val="es-ES"/>
        </w:rPr>
        <w:t xml:space="preserve"> </w:t>
      </w:r>
      <w:r w:rsidRPr="001265BC">
        <w:rPr>
          <w:lang w:val="es-ES"/>
        </w:rPr>
        <w:t xml:space="preserve">Debe notificarnos cuando intente licenciar el software mediante el proceso que se encuentra en </w:t>
      </w:r>
      <w:r w:rsidRPr="001265BC">
        <w:rPr>
          <w:rStyle w:val="Hyperlink"/>
          <w:lang w:val="es-ES"/>
        </w:rPr>
        <w:t>http://</w:t>
      </w:r>
      <w:hyperlink r:id="rId65" w:history="1">
        <w:r w:rsidRPr="001265BC">
          <w:rPr>
            <w:rStyle w:val="Hyperlink"/>
            <w:lang w:val="es-ES"/>
          </w:rPr>
          <w:t>www.explore.ms</w:t>
        </w:r>
      </w:hyperlink>
      <w:r w:rsidRPr="001265BC">
        <w:rPr>
          <w:rFonts w:eastAsia="Times New Roman"/>
          <w:lang w:val="es-ES"/>
        </w:rPr>
        <w:t xml:space="preserve"> o según lo indique su revendedor de productos de software</w:t>
      </w:r>
      <w:r w:rsidRPr="001265BC">
        <w:rPr>
          <w:lang w:val="es-ES"/>
        </w:rPr>
        <w:t>.</w:t>
      </w:r>
      <w:r w:rsidR="00A37F88" w:rsidRPr="001265BC">
        <w:rPr>
          <w:rStyle w:val="CommentReference"/>
          <w:szCs w:val="18"/>
          <w:lang w:val="es-ES"/>
        </w:rPr>
        <w:t xml:space="preserve"> </w:t>
      </w:r>
      <w:r w:rsidRPr="001265BC">
        <w:rPr>
          <w:lang w:val="es-ES"/>
        </w:rPr>
        <w:t>También debe certificar que ha cumplido los requisitos de examen aplicables.</w:t>
      </w:r>
      <w:r w:rsidR="00A37F88" w:rsidRPr="001265BC">
        <w:rPr>
          <w:lang w:val="es-ES"/>
        </w:rPr>
        <w:t xml:space="preserve"> </w:t>
      </w:r>
      <w:r w:rsidRPr="001265BC">
        <w:rPr>
          <w:lang w:val="es-ES"/>
        </w:rPr>
        <w:t>Verificaremos el cumplimiento de los requisitos de examen antes de otorgarle la licencia de software.</w:t>
      </w:r>
      <w:r w:rsidR="00A37F88" w:rsidRPr="001265BC">
        <w:rPr>
          <w:lang w:val="es-ES"/>
        </w:rPr>
        <w:t xml:space="preserve"> </w:t>
      </w:r>
      <w:r w:rsidRPr="001265BC">
        <w:rPr>
          <w:lang w:val="es-ES"/>
        </w:rPr>
        <w:t>Si un usuario que es su empleado deja su trabajo y, en consecuencia, usted ya no cumple con los requisitos de aptitud, debe encontrar a otro usuario que sea su empleado y que cumpla los requisitos mínimos de aptitud en un plazo de noventa (90)</w:t>
      </w:r>
      <w:r w:rsidR="009219A0">
        <w:rPr>
          <w:lang w:val="es-ES"/>
        </w:rPr>
        <w:t> </w:t>
      </w:r>
      <w:r w:rsidRPr="001265BC">
        <w:rPr>
          <w:lang w:val="es-ES"/>
        </w:rPr>
        <w:t>días.</w:t>
      </w:r>
      <w:r w:rsidR="00A37F88" w:rsidRPr="001265BC">
        <w:rPr>
          <w:lang w:val="es-ES"/>
        </w:rPr>
        <w:t xml:space="preserve"> </w:t>
      </w:r>
      <w:r w:rsidRPr="001265BC">
        <w:rPr>
          <w:lang w:val="es-ES"/>
        </w:rPr>
        <w:t>Podremos modificar los requisitos de aptitud en cualquier momento.</w:t>
      </w:r>
      <w:r w:rsidR="00A37F88" w:rsidRPr="001265BC">
        <w:rPr>
          <w:lang w:val="es-ES"/>
        </w:rPr>
        <w:t xml:space="preserve"> </w:t>
      </w:r>
      <w:r w:rsidRPr="001265BC">
        <w:rPr>
          <w:lang w:val="es-ES"/>
        </w:rPr>
        <w:t>No obstante, si se agregan requisitos de aptitud, éstos entrarán en vigor una vez transcurrido un año a partir de la recepción de la notificación escrita de Microsoft.</w:t>
      </w:r>
    </w:p>
    <w:p w:rsidR="000A570B" w:rsidRPr="001265BC" w:rsidRDefault="000A570B" w:rsidP="002B75D4">
      <w:pPr>
        <w:pStyle w:val="PURBlueStrong"/>
        <w:rPr>
          <w:rStyle w:val="PURBlueStrongChar"/>
          <w:smallCaps/>
          <w:lang w:val="es-ES"/>
        </w:rPr>
      </w:pPr>
      <w:r w:rsidRPr="001265BC">
        <w:rPr>
          <w:rStyle w:val="PURBlueStrongChar"/>
          <w:lang w:val="es-ES"/>
        </w:rPr>
        <w:t>Claves de licencia</w:t>
      </w:r>
    </w:p>
    <w:p w:rsidR="000A570B" w:rsidRPr="001265BC" w:rsidRDefault="000A570B" w:rsidP="004A48FE">
      <w:pPr>
        <w:pStyle w:val="PURBody-Indented"/>
        <w:rPr>
          <w:lang w:val="es-ES"/>
        </w:rPr>
      </w:pPr>
      <w:r w:rsidRPr="001265BC">
        <w:rPr>
          <w:lang w:val="es-ES"/>
        </w:rPr>
        <w:t xml:space="preserve">Para instalar y utilizar la funcionalidad de los productos de software, es necesario obtener las correspondientes claves de licencia de Microsoft. Los procedimientos para obtener dichas claves de licencia se publicarán en </w:t>
      </w:r>
      <w:r w:rsidR="004F5AC4" w:rsidRPr="001265BC">
        <w:rPr>
          <w:rStyle w:val="Hyperlink"/>
          <w:lang w:val="es-ES"/>
        </w:rPr>
        <w:t>http://</w:t>
      </w:r>
      <w:hyperlink r:id="rId66" w:history="1">
        <w:r w:rsidR="004F5AC4" w:rsidRPr="001265BC">
          <w:rPr>
            <w:rStyle w:val="Hyperlink"/>
            <w:lang w:val="es-ES"/>
          </w:rPr>
          <w:t>www.explore.ms</w:t>
        </w:r>
      </w:hyperlink>
      <w:r w:rsidRPr="001265BC">
        <w:rPr>
          <w:lang w:val="es-ES"/>
        </w:rPr>
        <w:t xml:space="preserve"> o según lo disponga el revendedor de productos de software.</w:t>
      </w:r>
    </w:p>
    <w:p w:rsidR="000A570B" w:rsidRPr="001265BC" w:rsidRDefault="000A570B" w:rsidP="002B75D4">
      <w:pPr>
        <w:pStyle w:val="PURBlueStrong"/>
        <w:rPr>
          <w:rStyle w:val="PURBlueStrongChar"/>
          <w:smallCaps/>
          <w:lang w:val="es-ES"/>
        </w:rPr>
      </w:pPr>
      <w:r w:rsidRPr="001265BC">
        <w:rPr>
          <w:rStyle w:val="PURBlueStrongChar"/>
          <w:lang w:val="es-ES"/>
        </w:rPr>
        <w:t>Localizaciones y traducciones</w:t>
      </w:r>
    </w:p>
    <w:p w:rsidR="000A570B" w:rsidRPr="001265BC" w:rsidRDefault="000A570B" w:rsidP="004A48FE">
      <w:pPr>
        <w:pStyle w:val="PURBody-Indented"/>
        <w:rPr>
          <w:rStyle w:val="Hyperlink"/>
          <w:lang w:val="es-ES"/>
        </w:rPr>
      </w:pPr>
      <w:r w:rsidRPr="001265BC">
        <w:rPr>
          <w:lang w:val="es-ES"/>
        </w:rPr>
        <w:t xml:space="preserve">Para obtener una lista de regiones geográficas e idiomas que Microsoft ha localizado y pone a disposición comercial, visite </w:t>
      </w:r>
      <w:hyperlink r:id="rId67" w:history="1">
        <w:r w:rsidRPr="001265BC">
          <w:rPr>
            <w:rStyle w:val="Hyperlink"/>
            <w:lang w:val="es-ES"/>
          </w:rPr>
          <w:t>http://www.microsoft.com/dynamics/en/us/products/nav-availability.aspx</w:t>
        </w:r>
      </w:hyperlink>
    </w:p>
    <w:p w:rsidR="000A570B" w:rsidRPr="001265BC" w:rsidRDefault="000A570B" w:rsidP="004A48FE">
      <w:pPr>
        <w:pStyle w:val="PURBody-Indented"/>
        <w:rPr>
          <w:color w:val="00467F"/>
          <w:u w:val="single"/>
          <w:lang w:val="es-ES"/>
        </w:rPr>
      </w:pPr>
      <w:r w:rsidRPr="001265BC">
        <w:rPr>
          <w:lang w:val="es-ES"/>
        </w:rPr>
        <w:t>El software incluye características y funcionalidad diseñadas para abordar determinadas leyes y/o reglamentos de impuestos, financieros o contables y requisitos comerciales, para las regiones geográficas para las cuales se localizó.</w:t>
      </w:r>
      <w:r w:rsidR="00A37F88" w:rsidRPr="001265BC">
        <w:rPr>
          <w:lang w:val="es-ES"/>
        </w:rPr>
        <w:t xml:space="preserve"> </w:t>
      </w:r>
      <w:r w:rsidRPr="001265BC">
        <w:rPr>
          <w:lang w:val="es-ES"/>
        </w:rPr>
        <w:t>Las leyes y reglamentos varían según la región y el software no trata todas las leyes, reglamentos o requisitos comerciales en estas regiones.</w:t>
      </w:r>
    </w:p>
    <w:p w:rsidR="000A570B" w:rsidRDefault="000A570B" w:rsidP="00C1307E">
      <w:pPr>
        <w:pStyle w:val="PURBody-Indented"/>
        <w:ind w:left="274"/>
        <w:rPr>
          <w:lang w:val="es-ES"/>
        </w:rPr>
      </w:pPr>
      <w:r w:rsidRPr="001265BC">
        <w:rPr>
          <w:lang w:val="es-ES"/>
        </w:rPr>
        <w:t>Microsoft comprende que puede haber circunstancias donde usted desee utilizar ciertos módulos o funcionalidades que fueron localizados y/o traducidos en una región en particular y usarlos fuera de la región para la cual fueron creados.</w:t>
      </w:r>
      <w:r w:rsidR="00A37F88" w:rsidRPr="001265BC">
        <w:rPr>
          <w:lang w:val="es-ES"/>
        </w:rPr>
        <w:t xml:space="preserve"> </w:t>
      </w:r>
      <w:r w:rsidRPr="001265BC">
        <w:rPr>
          <w:lang w:val="es-ES"/>
        </w:rPr>
        <w:t xml:space="preserve">Debido a que las </w:t>
      </w:r>
      <w:r w:rsidRPr="001265BC">
        <w:rPr>
          <w:lang w:val="es-ES"/>
        </w:rPr>
        <w:lastRenderedPageBreak/>
        <w:t>leyes y reglamentos varían según la región, esto puede afectar el uso de la funcionalidad deseada en las regiones para las cuales no ha sido creada.</w:t>
      </w:r>
      <w:r w:rsidR="00A37F88" w:rsidRPr="001265BC">
        <w:rPr>
          <w:lang w:val="es-ES"/>
        </w:rPr>
        <w:t xml:space="preserve"> </w:t>
      </w:r>
      <w:r w:rsidRPr="001265BC">
        <w:rPr>
          <w:lang w:val="es-ES"/>
        </w:rPr>
        <w:t>Microsoft no hace ninguna manifestación, promesa, garantía (expresa, implícita o de otro modo) o seguro sobre el rendimiento o idoneidad de ninguna versión del software localizada y/o traducida (incluidos los servicios online disponibles mediante este software) que se use fuera del territorio para el cual fue creada y donde Microsoft ponga a disposición del mercado general dicho software o servicio.</w:t>
      </w:r>
      <w:r w:rsidR="00A37F88" w:rsidRPr="001265BC">
        <w:rPr>
          <w:lang w:val="es-ES"/>
        </w:rPr>
        <w:t xml:space="preserve"> </w:t>
      </w:r>
      <w:r w:rsidRPr="001265BC">
        <w:rPr>
          <w:lang w:val="es-ES"/>
        </w:rPr>
        <w:t>Consulte al asesor de impuestos de la región geográfica donde pretende usar este software para determinar si la funcionalidad es apropiada para usar en esa región.</w:t>
      </w:r>
    </w:p>
    <w:p w:rsidR="007F2EA9" w:rsidRDefault="007F2EA9" w:rsidP="00C1307E">
      <w:pPr>
        <w:pStyle w:val="PURBody-Indented"/>
        <w:ind w:left="274"/>
        <w:rPr>
          <w:lang w:val="es-ES"/>
        </w:rPr>
      </w:pPr>
    </w:p>
    <w:p w:rsidR="007F2EA9" w:rsidRPr="001265BC" w:rsidRDefault="007F2EA9" w:rsidP="00C1307E">
      <w:pPr>
        <w:pStyle w:val="PURBody-Indented"/>
        <w:ind w:left="274"/>
        <w:rPr>
          <w:lang w:val="es-ES"/>
        </w:rPr>
      </w:pPr>
    </w:p>
    <w:p w:rsidR="000A570B" w:rsidRPr="001265BC" w:rsidRDefault="000A570B" w:rsidP="004A48FE">
      <w:pPr>
        <w:pStyle w:val="PURBody-Indented"/>
        <w:rPr>
          <w:lang w:val="es-ES"/>
        </w:rPr>
      </w:pPr>
      <w:r w:rsidRPr="001265BC">
        <w:rPr>
          <w:lang w:val="es-ES"/>
        </w:rPr>
        <w:t>Si desea realizar localizaciones y/o traducciones del software, debe tener un Contrato Marco de Licencia para Partner para Traducción y Localización (MPLLA).</w:t>
      </w:r>
      <w:r w:rsidR="00A37F88" w:rsidRPr="001265BC">
        <w:rPr>
          <w:lang w:val="es-ES"/>
        </w:rPr>
        <w:t xml:space="preserve"> </w:t>
      </w:r>
      <w:r w:rsidRPr="001265BC">
        <w:rPr>
          <w:lang w:val="es-ES"/>
        </w:rPr>
        <w:t xml:space="preserve">Para obtener más información sobre el Programa de Licencias de Traducción y Localización de Partner Dynamics para Microsoft, consulte </w:t>
      </w:r>
      <w:hyperlink r:id="rId68" w:history="1">
        <w:r w:rsidRPr="001265BC">
          <w:rPr>
            <w:rStyle w:val="Hyperlink"/>
            <w:lang w:val="es-ES"/>
          </w:rPr>
          <w:t>https://mbs.microsoft.com/partnersource/partneressentials/pllp</w:t>
        </w:r>
      </w:hyperlink>
      <w:r w:rsidRPr="001265BC">
        <w:rPr>
          <w:lang w:val="es-ES"/>
        </w:rPr>
        <w:t xml:space="preserve"> o póngase en contacto con su Gestor de cuentas de partner.</w:t>
      </w:r>
    </w:p>
    <w:p w:rsidR="000A570B" w:rsidRPr="001265BC" w:rsidRDefault="00742D8B" w:rsidP="00C1307E">
      <w:pPr>
        <w:pStyle w:val="PURBreadcrumb"/>
        <w:rPr>
          <w:rFonts w:ascii="Arial Narrow" w:hAnsi="Arial Narrow"/>
          <w:sz w:val="16"/>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74A56" w:rsidRPr="001265BC">
          <w:rPr>
            <w:rStyle w:val="Hyperlink"/>
            <w:rFonts w:ascii="Arial Narrow" w:hAnsi="Arial Narrow"/>
            <w:sz w:val="16"/>
            <w:lang w:val="es-ES"/>
          </w:rPr>
          <w:t>Términos de Licencia Universales</w:t>
        </w:r>
      </w:hyperlink>
      <w:r w:rsidR="004476ED" w:rsidRPr="001265BC">
        <w:rPr>
          <w:rFonts w:ascii="Arial Narrow" w:hAnsi="Arial Narrow"/>
          <w:sz w:val="16"/>
          <w:lang w:val="es-ES"/>
        </w:rPr>
        <w:t xml:space="preserve"> </w:t>
      </w:r>
    </w:p>
    <w:p w:rsidR="000A570B" w:rsidRPr="001265BC" w:rsidRDefault="000A570B" w:rsidP="00C1307E">
      <w:pPr>
        <w:pStyle w:val="PURProductName"/>
        <w:rPr>
          <w:lang w:val="es-ES"/>
        </w:rPr>
      </w:pPr>
      <w:bookmarkStart w:id="124" w:name="_Toc299524957"/>
      <w:bookmarkStart w:id="125" w:name="_Toc299531309"/>
      <w:bookmarkStart w:id="126" w:name="_Toc299531417"/>
      <w:bookmarkStart w:id="127" w:name="_Toc299531525"/>
      <w:bookmarkStart w:id="128" w:name="_Toc299957134"/>
      <w:bookmarkStart w:id="129" w:name="_Toc300000472"/>
      <w:bookmarkStart w:id="130" w:name="_Toc301960245"/>
      <w:r w:rsidRPr="001265BC">
        <w:rPr>
          <w:lang w:val="es-ES"/>
        </w:rPr>
        <w:t>Microsoft Dynamics SL 2011</w:t>
      </w:r>
      <w:bookmarkEnd w:id="124"/>
      <w:bookmarkEnd w:id="125"/>
      <w:bookmarkEnd w:id="126"/>
      <w:bookmarkEnd w:id="127"/>
      <w:bookmarkEnd w:id="128"/>
      <w:bookmarkEnd w:id="129"/>
      <w:bookmarkEnd w:id="130"/>
      <w:r w:rsidR="00AE5A40" w:rsidRPr="001265BC">
        <w:fldChar w:fldCharType="begin"/>
      </w:r>
      <w:r w:rsidRPr="001265BC">
        <w:rPr>
          <w:lang w:val="es-ES"/>
        </w:rPr>
        <w:instrText xml:space="preserve">XE "Microsoft Dynamics NAV 2009 R2" </w:instrText>
      </w:r>
      <w:r w:rsidR="00AE5A40" w:rsidRPr="001265BC">
        <w:fldChar w:fldCharType="end"/>
      </w:r>
    </w:p>
    <w:p w:rsidR="000A570B" w:rsidRPr="001265BC" w:rsidRDefault="000A570B" w:rsidP="004A48FE">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Ind w:w="7"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17"/>
        <w:gridCol w:w="5513"/>
      </w:tblGrid>
      <w:tr w:rsidR="000A570B" w:rsidRPr="001265BC" w:rsidTr="00167228">
        <w:tc>
          <w:tcPr>
            <w:tcW w:w="2501" w:type="pct"/>
          </w:tcPr>
          <w:p w:rsidR="000A570B" w:rsidRPr="001265BC" w:rsidRDefault="000A570B" w:rsidP="004A48FE">
            <w:pPr>
              <w:pStyle w:val="PURLMSH"/>
              <w:rPr>
                <w:lang w:val="es-ES"/>
              </w:rPr>
            </w:pPr>
            <w:r w:rsidRPr="001265BC">
              <w:rPr>
                <w:lang w:val="es-ES"/>
              </w:rPr>
              <w:t xml:space="preserve">Derechos de Movilidad de Licencia: </w:t>
            </w:r>
            <w:r w:rsidRPr="001265BC">
              <w:rPr>
                <w:b/>
                <w:lang w:val="es-ES"/>
              </w:rPr>
              <w:t>No</w:t>
            </w:r>
            <w:r w:rsidRPr="001265BC">
              <w:rPr>
                <w:lang w:val="es-ES"/>
              </w:rPr>
              <w:t xml:space="preserve"> </w:t>
            </w:r>
          </w:p>
        </w:tc>
        <w:tc>
          <w:tcPr>
            <w:tcW w:w="2499" w:type="pct"/>
          </w:tcPr>
          <w:p w:rsidR="000A570B" w:rsidRPr="001265BC" w:rsidRDefault="000A570B" w:rsidP="004A48FE">
            <w:pPr>
              <w:pStyle w:val="PURLMSH"/>
            </w:pPr>
            <w:r w:rsidRPr="001265BC">
              <w:t xml:space="preserve">Ver Notificación Aplicable: </w:t>
            </w:r>
            <w:r w:rsidRPr="001265BC">
              <w:rPr>
                <w:b/>
              </w:rPr>
              <w:t>No</w:t>
            </w:r>
          </w:p>
        </w:tc>
      </w:tr>
      <w:tr w:rsidR="000A570B" w:rsidRPr="001265BC" w:rsidTr="00167228">
        <w:tc>
          <w:tcPr>
            <w:tcW w:w="2501" w:type="pct"/>
          </w:tcPr>
          <w:p w:rsidR="000A570B" w:rsidRPr="001265BC" w:rsidRDefault="00624A7C" w:rsidP="004A48FE">
            <w:pPr>
              <w:pStyle w:val="PURLMSH"/>
            </w:pPr>
            <w:r w:rsidRPr="001265BC">
              <w:t xml:space="preserve">Software Adicional/Cliente: </w:t>
            </w:r>
            <w:r w:rsidRPr="001265BC">
              <w:rPr>
                <w:b/>
              </w:rPr>
              <w:t>Si</w:t>
            </w:r>
            <w:r w:rsidRPr="001265BC">
              <w:t xml:space="preserve"> </w:t>
            </w:r>
            <w:r w:rsidRPr="001265BC">
              <w:rPr>
                <w:i/>
              </w:rPr>
              <w:t xml:space="preserve">(ver </w:t>
            </w:r>
            <w:hyperlink w:anchor="Appendix1" w:history="1">
              <w:r w:rsidR="009219A0" w:rsidRPr="001265BC">
                <w:rPr>
                  <w:rStyle w:val="Hyperlink"/>
                  <w:i/>
                </w:rPr>
                <w:t>Anexo 1</w:t>
              </w:r>
            </w:hyperlink>
            <w:r w:rsidRPr="001265BC">
              <w:rPr>
                <w:i/>
              </w:rPr>
              <w:t>)</w:t>
            </w:r>
          </w:p>
        </w:tc>
        <w:tc>
          <w:tcPr>
            <w:tcW w:w="2499" w:type="pct"/>
          </w:tcPr>
          <w:p w:rsidR="000A570B" w:rsidRPr="001265BC" w:rsidRDefault="000A570B" w:rsidP="004A48FE">
            <w:pPr>
              <w:pStyle w:val="PURLMSH"/>
            </w:pPr>
          </w:p>
        </w:tc>
      </w:tr>
    </w:tbl>
    <w:p w:rsidR="000A570B" w:rsidRPr="001265BC" w:rsidRDefault="000A570B" w:rsidP="004A48FE">
      <w:pPr>
        <w:pStyle w:val="PURADDITIONALTERMSHEADERMB"/>
      </w:pPr>
      <w:r w:rsidRPr="001265BC">
        <w:t>Términos Adicionales:</w:t>
      </w:r>
    </w:p>
    <w:p w:rsidR="000A570B" w:rsidRPr="001265BC" w:rsidRDefault="000A570B" w:rsidP="00C1307E">
      <w:pPr>
        <w:pStyle w:val="PURBlueStrong"/>
      </w:pPr>
      <w:r w:rsidRPr="001265BC">
        <w:t>Componentes</w:t>
      </w:r>
    </w:p>
    <w:p w:rsidR="000A570B" w:rsidRPr="001265BC" w:rsidRDefault="000A570B" w:rsidP="004A48FE">
      <w:pPr>
        <w:pStyle w:val="PURBody-Indented"/>
        <w:rPr>
          <w:lang w:val="es-ES"/>
        </w:rPr>
      </w:pPr>
      <w:r w:rsidRPr="001265BC">
        <w:rPr>
          <w:lang w:val="es-ES"/>
        </w:rPr>
        <w:t>Usted sólo podrá ejecutar instancias de partes separadas de funcionalidad conocidas como componentes por procesador junto con</w:t>
      </w:r>
      <w:r w:rsidR="009219A0">
        <w:rPr>
          <w:lang w:val="es-ES"/>
        </w:rPr>
        <w:t> </w:t>
      </w:r>
      <w:r w:rsidRPr="001265BC">
        <w:rPr>
          <w:lang w:val="es-ES"/>
        </w:rPr>
        <w:t>la edición de licencia SAL que seleccione.</w:t>
      </w:r>
      <w:r w:rsidR="00A37F88" w:rsidRPr="001265BC">
        <w:rPr>
          <w:lang w:val="es-ES"/>
        </w:rPr>
        <w:t xml:space="preserve"> </w:t>
      </w:r>
      <w:r w:rsidRPr="001265BC">
        <w:rPr>
          <w:lang w:val="es-ES"/>
        </w:rPr>
        <w:t>Podremos modificar la lista de componentes.</w:t>
      </w:r>
      <w:r w:rsidR="00A37F88" w:rsidRPr="001265BC">
        <w:rPr>
          <w:lang w:val="es-ES"/>
        </w:rPr>
        <w:t xml:space="preserve"> </w:t>
      </w:r>
      <w:r w:rsidRPr="001265BC">
        <w:rPr>
          <w:lang w:val="es-ES"/>
        </w:rPr>
        <w:t xml:space="preserve">Para obtener información detallada sobre los componentes adicionales disponibles, visite </w:t>
      </w:r>
      <w:r w:rsidRPr="001265BC">
        <w:rPr>
          <w:rStyle w:val="Hyperlink"/>
          <w:lang w:val="es-ES"/>
        </w:rPr>
        <w:t>http://</w:t>
      </w:r>
      <w:hyperlink r:id="rId69" w:history="1">
        <w:r w:rsidRPr="001265BC">
          <w:rPr>
            <w:rStyle w:val="Hyperlink"/>
            <w:lang w:val="es-ES"/>
          </w:rPr>
          <w:t>www.explore.ms</w:t>
        </w:r>
      </w:hyperlink>
      <w:r w:rsidRPr="001265BC">
        <w:rPr>
          <w:lang w:val="es-ES"/>
        </w:rPr>
        <w:t xml:space="preserve">. </w:t>
      </w:r>
    </w:p>
    <w:p w:rsidR="000A570B" w:rsidRPr="001265BC" w:rsidRDefault="000A570B" w:rsidP="004A48FE">
      <w:pPr>
        <w:pStyle w:val="PURBody-Indented"/>
        <w:rPr>
          <w:lang w:val="es-ES"/>
        </w:rPr>
      </w:pPr>
      <w:r w:rsidRPr="001265BC">
        <w:rPr>
          <w:lang w:val="es-ES"/>
        </w:rPr>
        <w:t xml:space="preserve">Sólo es necesario obtener una licencia e informar de una Licencia de procesador por </w:t>
      </w:r>
      <w:r w:rsidR="00C8122B">
        <w:rPr>
          <w:lang w:val="es-ES"/>
        </w:rPr>
        <w:t>“</w:t>
      </w:r>
      <w:r w:rsidRPr="001265BC">
        <w:rPr>
          <w:lang w:val="es-ES"/>
        </w:rPr>
        <w:t>base de datos del sistema</w:t>
      </w:r>
      <w:r w:rsidR="00C8122B">
        <w:rPr>
          <w:lang w:val="es-ES"/>
        </w:rPr>
        <w:t>”</w:t>
      </w:r>
      <w:r w:rsidRPr="001265BC">
        <w:rPr>
          <w:lang w:val="es-ES"/>
        </w:rPr>
        <w:t xml:space="preserve"> para aquellos componentes con licencia bajo el modelo Licencia Por procesador, sin importar cuántos procesadores se utilicen. Por </w:t>
      </w:r>
      <w:r w:rsidR="00C8122B">
        <w:rPr>
          <w:lang w:val="es-ES"/>
        </w:rPr>
        <w:t>“</w:t>
      </w:r>
      <w:r w:rsidRPr="001265BC">
        <w:rPr>
          <w:lang w:val="es-ES"/>
        </w:rPr>
        <w:t>base de datos del sistema</w:t>
      </w:r>
      <w:r w:rsidR="00C8122B">
        <w:rPr>
          <w:lang w:val="es-ES"/>
        </w:rPr>
        <w:t>”</w:t>
      </w:r>
      <w:r w:rsidRPr="001265BC">
        <w:rPr>
          <w:lang w:val="es-ES"/>
        </w:rPr>
        <w:t xml:space="preserve"> se entiende la base de datos subyacente que controla los usuarios y las unidades de informes financieros. </w:t>
      </w:r>
    </w:p>
    <w:p w:rsidR="000A570B" w:rsidRPr="001265BC" w:rsidRDefault="000A570B" w:rsidP="00C1307E">
      <w:pPr>
        <w:pStyle w:val="PURBlueStrong"/>
        <w:rPr>
          <w:lang w:val="es-ES"/>
        </w:rPr>
      </w:pPr>
      <w:r w:rsidRPr="001265BC">
        <w:rPr>
          <w:rStyle w:val="PURBlueStrongChar"/>
          <w:lang w:val="es-ES"/>
        </w:rPr>
        <w:t>Requisitos de aptitud</w:t>
      </w:r>
    </w:p>
    <w:p w:rsidR="000A570B" w:rsidRPr="001265BC" w:rsidRDefault="000A570B" w:rsidP="004A48FE">
      <w:pPr>
        <w:pStyle w:val="PURBody-Indented"/>
        <w:rPr>
          <w:lang w:val="es-ES"/>
        </w:rPr>
      </w:pPr>
      <w:r w:rsidRPr="001265BC">
        <w:rPr>
          <w:lang w:val="es-ES"/>
        </w:rPr>
        <w:t>Para licenciar y usar el software, usted (y cualquiera de sus filiales que estén usando el software) debe cumplir los requisitos de</w:t>
      </w:r>
      <w:r w:rsidR="009219A0">
        <w:rPr>
          <w:lang w:val="es-ES"/>
        </w:rPr>
        <w:t> </w:t>
      </w:r>
      <w:r w:rsidRPr="001265BC">
        <w:rPr>
          <w:lang w:val="es-ES"/>
        </w:rPr>
        <w:t xml:space="preserve">examen mínimos detallados para el software en particular en </w:t>
      </w:r>
      <w:r w:rsidRPr="001265BC">
        <w:rPr>
          <w:rStyle w:val="Hyperlink"/>
          <w:lang w:val="es-ES"/>
        </w:rPr>
        <w:t>http://</w:t>
      </w:r>
      <w:hyperlink r:id="rId70" w:history="1">
        <w:r w:rsidRPr="001265BC">
          <w:rPr>
            <w:rStyle w:val="Hyperlink"/>
            <w:lang w:val="es-ES"/>
          </w:rPr>
          <w:t>www.explore.ms</w:t>
        </w:r>
      </w:hyperlink>
      <w:r w:rsidRPr="001265BC">
        <w:rPr>
          <w:rFonts w:eastAsia="Times New Roman"/>
          <w:lang w:val="es-ES"/>
        </w:rPr>
        <w:t xml:space="preserve"> o según lo disponga el revendedor de</w:t>
      </w:r>
      <w:r w:rsidR="009219A0">
        <w:rPr>
          <w:lang w:val="es-ES"/>
        </w:rPr>
        <w:t> </w:t>
      </w:r>
      <w:r w:rsidRPr="001265BC">
        <w:rPr>
          <w:rFonts w:eastAsia="Times New Roman"/>
          <w:lang w:val="es-ES"/>
        </w:rPr>
        <w:t>productos de software</w:t>
      </w:r>
      <w:r w:rsidRPr="001265BC">
        <w:rPr>
          <w:lang w:val="es-ES"/>
        </w:rPr>
        <w:t>.</w:t>
      </w:r>
      <w:r w:rsidR="00A37F88" w:rsidRPr="001265BC">
        <w:rPr>
          <w:lang w:val="es-ES"/>
        </w:rPr>
        <w:t xml:space="preserve"> </w:t>
      </w:r>
      <w:r w:rsidRPr="001265BC">
        <w:rPr>
          <w:lang w:val="es-ES"/>
        </w:rPr>
        <w:t xml:space="preserve">Debe notificarnos cuando intente licenciar el software mediante el proceso que se encuentra en </w:t>
      </w:r>
      <w:r w:rsidRPr="001265BC">
        <w:rPr>
          <w:rStyle w:val="Hyperlink"/>
          <w:lang w:val="es-ES"/>
        </w:rPr>
        <w:t>http://</w:t>
      </w:r>
      <w:hyperlink r:id="rId71" w:history="1">
        <w:r w:rsidRPr="001265BC">
          <w:rPr>
            <w:rStyle w:val="Hyperlink"/>
            <w:lang w:val="es-ES"/>
          </w:rPr>
          <w:t>www.explore.ms</w:t>
        </w:r>
      </w:hyperlink>
      <w:r w:rsidRPr="001265BC">
        <w:rPr>
          <w:rFonts w:eastAsia="Times New Roman"/>
          <w:lang w:val="es-ES"/>
        </w:rPr>
        <w:t xml:space="preserve"> o según lo indique su revendedor de productos de software</w:t>
      </w:r>
      <w:r w:rsidRPr="001265BC">
        <w:rPr>
          <w:lang w:val="es-ES"/>
        </w:rPr>
        <w:t>.</w:t>
      </w:r>
      <w:r w:rsidR="00A37F88" w:rsidRPr="001265BC">
        <w:rPr>
          <w:rStyle w:val="CommentReference"/>
          <w:szCs w:val="18"/>
          <w:lang w:val="es-ES"/>
        </w:rPr>
        <w:t xml:space="preserve"> </w:t>
      </w:r>
      <w:r w:rsidRPr="001265BC">
        <w:rPr>
          <w:lang w:val="es-ES"/>
        </w:rPr>
        <w:t>También debe certificar que ha cumplido los</w:t>
      </w:r>
      <w:r w:rsidR="009219A0">
        <w:rPr>
          <w:lang w:val="es-ES"/>
        </w:rPr>
        <w:t> </w:t>
      </w:r>
      <w:r w:rsidRPr="001265BC">
        <w:rPr>
          <w:lang w:val="es-ES"/>
        </w:rPr>
        <w:t>requisitos de examen aplicables.</w:t>
      </w:r>
      <w:r w:rsidR="00A37F88" w:rsidRPr="001265BC">
        <w:rPr>
          <w:lang w:val="es-ES"/>
        </w:rPr>
        <w:t xml:space="preserve"> </w:t>
      </w:r>
      <w:r w:rsidRPr="001265BC">
        <w:rPr>
          <w:lang w:val="es-ES"/>
        </w:rPr>
        <w:t>Verificaremos el cumplimiento de los requisitos de examen antes de otorgarle la licencia de software.</w:t>
      </w:r>
      <w:r w:rsidR="00A37F88" w:rsidRPr="001265BC">
        <w:rPr>
          <w:lang w:val="es-ES"/>
        </w:rPr>
        <w:t xml:space="preserve"> </w:t>
      </w:r>
      <w:r w:rsidRPr="001265BC">
        <w:rPr>
          <w:lang w:val="es-ES"/>
        </w:rPr>
        <w:t>Si un usuario que es su empleado deja su trabajo y, en consecuencia, usted ya no cumple con los requisitos de aptitud, debe encontrar a otro usuario que sea su empleado y que cumpla los requisitos mínimos de aptitud en un plazo de noventa (90)</w:t>
      </w:r>
      <w:r w:rsidR="009219A0">
        <w:rPr>
          <w:lang w:val="es-ES"/>
        </w:rPr>
        <w:t> </w:t>
      </w:r>
      <w:r w:rsidRPr="001265BC">
        <w:rPr>
          <w:lang w:val="es-ES"/>
        </w:rPr>
        <w:t>días.</w:t>
      </w:r>
      <w:r w:rsidR="00A37F88" w:rsidRPr="001265BC">
        <w:rPr>
          <w:lang w:val="es-ES"/>
        </w:rPr>
        <w:t xml:space="preserve"> </w:t>
      </w:r>
      <w:r w:rsidRPr="001265BC">
        <w:rPr>
          <w:lang w:val="es-ES"/>
        </w:rPr>
        <w:t>Podremos modificar los requisitos de aptitud en cualquier momento.</w:t>
      </w:r>
      <w:r w:rsidR="00A37F88" w:rsidRPr="001265BC">
        <w:rPr>
          <w:lang w:val="es-ES"/>
        </w:rPr>
        <w:t xml:space="preserve"> </w:t>
      </w:r>
      <w:r w:rsidRPr="001265BC">
        <w:rPr>
          <w:lang w:val="es-ES"/>
        </w:rPr>
        <w:t>No obstante, si se agregan requisitos de aptitud, éstos entrarán en vigor una vez transcurrido un año a partir de la recepción de la notificación escrita de Microsoft.</w:t>
      </w:r>
    </w:p>
    <w:p w:rsidR="000A570B" w:rsidRPr="001265BC" w:rsidRDefault="000A570B" w:rsidP="00C1307E">
      <w:pPr>
        <w:pStyle w:val="PURBlueStrong"/>
        <w:rPr>
          <w:rStyle w:val="PURBlueStrongChar"/>
          <w:smallCaps/>
          <w:lang w:val="es-ES"/>
        </w:rPr>
      </w:pPr>
      <w:r w:rsidRPr="001265BC">
        <w:rPr>
          <w:rStyle w:val="PURBlueStrongChar"/>
          <w:lang w:val="es-ES"/>
        </w:rPr>
        <w:t>Claves de licencia</w:t>
      </w:r>
    </w:p>
    <w:p w:rsidR="000A570B" w:rsidRPr="001265BC" w:rsidRDefault="000A570B" w:rsidP="004A48FE">
      <w:pPr>
        <w:pStyle w:val="PURBody-Indented"/>
        <w:rPr>
          <w:lang w:val="es-ES"/>
        </w:rPr>
      </w:pPr>
      <w:r w:rsidRPr="001265BC">
        <w:rPr>
          <w:lang w:val="es-ES"/>
        </w:rPr>
        <w:t xml:space="preserve">Para instalar y utilizar la funcionalidad de los productos de software, es necesario obtener las correspondientes claves de licencia de Microsoft. Los procedimientos para obtener dichas claves de licencia se publicarán en </w:t>
      </w:r>
      <w:r w:rsidR="004F5AC4" w:rsidRPr="001265BC">
        <w:rPr>
          <w:rStyle w:val="Hyperlink"/>
          <w:lang w:val="es-ES"/>
        </w:rPr>
        <w:t>http://</w:t>
      </w:r>
      <w:hyperlink r:id="rId72" w:history="1">
        <w:r w:rsidR="004F5AC4" w:rsidRPr="001265BC">
          <w:rPr>
            <w:rStyle w:val="Hyperlink"/>
            <w:lang w:val="es-ES"/>
          </w:rPr>
          <w:t>www.explore.ms</w:t>
        </w:r>
      </w:hyperlink>
      <w:r w:rsidRPr="001265BC">
        <w:rPr>
          <w:lang w:val="es-ES"/>
        </w:rPr>
        <w:t xml:space="preserve"> o según lo disponga el revendedor de productos de software.</w:t>
      </w:r>
    </w:p>
    <w:p w:rsidR="000A570B" w:rsidRPr="001265BC" w:rsidRDefault="000A570B" w:rsidP="00C1307E">
      <w:pPr>
        <w:pStyle w:val="PURBlueStrong"/>
        <w:rPr>
          <w:rStyle w:val="PURBlueStrongChar"/>
          <w:smallCaps/>
          <w:lang w:val="es-ES"/>
        </w:rPr>
      </w:pPr>
      <w:r w:rsidRPr="001265BC">
        <w:rPr>
          <w:rStyle w:val="PURBlueStrongChar"/>
          <w:lang w:val="es-ES"/>
        </w:rPr>
        <w:t>Localizaciones y traducciones</w:t>
      </w:r>
    </w:p>
    <w:p w:rsidR="000A570B" w:rsidRPr="001265BC" w:rsidRDefault="000A570B" w:rsidP="004A48FE">
      <w:pPr>
        <w:pStyle w:val="PURBody-Indented"/>
        <w:rPr>
          <w:rStyle w:val="Hyperlink"/>
          <w:lang w:val="es-ES"/>
        </w:rPr>
      </w:pPr>
      <w:r w:rsidRPr="001265BC">
        <w:rPr>
          <w:lang w:val="es-ES"/>
        </w:rPr>
        <w:t xml:space="preserve">Para obtener una lista de regiones geográficas e idiomas que Microsoft ha localizado y pone a disposición comercial, visite </w:t>
      </w:r>
      <w:hyperlink r:id="rId73" w:history="1">
        <w:r w:rsidRPr="001265BC">
          <w:rPr>
            <w:rStyle w:val="Hyperlink"/>
            <w:lang w:val="es-ES"/>
          </w:rPr>
          <w:t>http://www.microsoft.com/dynamics/en/us/products/sl-availability.aspx</w:t>
        </w:r>
      </w:hyperlink>
      <w:r w:rsidRPr="001265BC">
        <w:rPr>
          <w:lang w:val="es-ES"/>
        </w:rPr>
        <w:t xml:space="preserve"> </w:t>
      </w:r>
    </w:p>
    <w:p w:rsidR="000A570B" w:rsidRPr="001265BC" w:rsidRDefault="000A570B" w:rsidP="004A48FE">
      <w:pPr>
        <w:pStyle w:val="PURBody-Indented"/>
        <w:rPr>
          <w:color w:val="00467F"/>
          <w:u w:val="single"/>
          <w:lang w:val="es-ES"/>
        </w:rPr>
      </w:pPr>
      <w:r w:rsidRPr="001265BC">
        <w:rPr>
          <w:lang w:val="es-ES"/>
        </w:rPr>
        <w:t>El software incluye características y funcionalidad diseñadas para abordar determinadas leyes y/o reglamentos de impuestos, financieros o contables y requisitos comerciales, para las regiones geográficas para las cuales se localizó.</w:t>
      </w:r>
      <w:r w:rsidR="00A37F88" w:rsidRPr="001265BC">
        <w:rPr>
          <w:lang w:val="es-ES"/>
        </w:rPr>
        <w:t xml:space="preserve"> </w:t>
      </w:r>
      <w:r w:rsidRPr="001265BC">
        <w:rPr>
          <w:lang w:val="es-ES"/>
        </w:rPr>
        <w:t>Las leyes y reglamentos varían según la región y el software no trata todas las leyes, reglamentos o requisitos comerciales en estas regiones.</w:t>
      </w:r>
    </w:p>
    <w:p w:rsidR="000A570B" w:rsidRPr="001265BC" w:rsidRDefault="000A570B" w:rsidP="00C1307E">
      <w:pPr>
        <w:pStyle w:val="PURBody-Indented"/>
        <w:ind w:left="274"/>
        <w:rPr>
          <w:lang w:val="es-ES"/>
        </w:rPr>
      </w:pPr>
      <w:r w:rsidRPr="001265BC">
        <w:rPr>
          <w:lang w:val="es-ES"/>
        </w:rPr>
        <w:t>Microsoft comprende que puede haber circunstancias donde usted desee utilizar ciertos módulos o funcionalidades que fueron localizados y/o traducidos en una región en particular y usarlos fuera de la región para la cual fueron creados.</w:t>
      </w:r>
      <w:r w:rsidR="00A37F88" w:rsidRPr="001265BC">
        <w:rPr>
          <w:lang w:val="es-ES"/>
        </w:rPr>
        <w:t xml:space="preserve"> </w:t>
      </w:r>
      <w:r w:rsidRPr="001265BC">
        <w:rPr>
          <w:lang w:val="es-ES"/>
        </w:rPr>
        <w:t>Debido a que las leyes y reglamentos varían según la región, esto puede afectar el uso de la funcionalidad deseada en las regiones para las cuales no ha sido creada.</w:t>
      </w:r>
      <w:r w:rsidR="00A37F88" w:rsidRPr="001265BC">
        <w:rPr>
          <w:lang w:val="es-ES"/>
        </w:rPr>
        <w:t xml:space="preserve"> </w:t>
      </w:r>
      <w:r w:rsidRPr="001265BC">
        <w:rPr>
          <w:lang w:val="es-ES"/>
        </w:rPr>
        <w:t xml:space="preserve">Microsoft no hace ninguna manifestación, promesa, garantía (expresa, implícita o de otro modo) o seguro sobre el rendimiento o idoneidad de ninguna versión del software localizada y/o traducida (incluidos los servicios online disponibles </w:t>
      </w:r>
      <w:r w:rsidRPr="001265BC">
        <w:rPr>
          <w:lang w:val="es-ES"/>
        </w:rPr>
        <w:lastRenderedPageBreak/>
        <w:t>mediante este software) que se use fuera del territorio para el cual fue creada y donde Microsoft ponga a disposición del mercado general dicho software o servicio.</w:t>
      </w:r>
      <w:r w:rsidR="00A37F88" w:rsidRPr="001265BC">
        <w:rPr>
          <w:lang w:val="es-ES"/>
        </w:rPr>
        <w:t xml:space="preserve"> </w:t>
      </w:r>
      <w:r w:rsidRPr="001265BC">
        <w:rPr>
          <w:lang w:val="es-ES"/>
        </w:rPr>
        <w:t>Consulte al asesor de impuestos de la región geográfica donde pretende usar este software para determinar si la funcionalidad es apropiada para usar en esa región.</w:t>
      </w:r>
    </w:p>
    <w:p w:rsidR="000A570B" w:rsidRPr="001265BC" w:rsidRDefault="000A570B" w:rsidP="004A48FE">
      <w:pPr>
        <w:pStyle w:val="PURBody-Indented"/>
        <w:rPr>
          <w:lang w:val="es-ES"/>
        </w:rPr>
      </w:pPr>
      <w:r w:rsidRPr="001265BC">
        <w:rPr>
          <w:lang w:val="es-ES"/>
        </w:rPr>
        <w:t>Si desea realizar localizaciones y/o traducciones del software, debe tener un Contrato Marco de Licencia para Partner para Traducción y Localización (MPLLA).</w:t>
      </w:r>
      <w:r w:rsidR="00A37F88" w:rsidRPr="001265BC">
        <w:rPr>
          <w:lang w:val="es-ES"/>
        </w:rPr>
        <w:t xml:space="preserve"> </w:t>
      </w:r>
      <w:r w:rsidRPr="001265BC">
        <w:rPr>
          <w:lang w:val="es-ES"/>
        </w:rPr>
        <w:t xml:space="preserve">Para obtener más información sobre el Programa de Licencias de Traducción y Localización de Partner Dynamics para Microsoft, consulte </w:t>
      </w:r>
      <w:hyperlink r:id="rId74" w:history="1">
        <w:r w:rsidRPr="001265BC">
          <w:rPr>
            <w:rStyle w:val="Hyperlink"/>
            <w:lang w:val="es-ES"/>
          </w:rPr>
          <w:t>https://mbs.microsoft.com/partnersource/partneressentials/pllp</w:t>
        </w:r>
      </w:hyperlink>
      <w:r w:rsidRPr="001265BC">
        <w:rPr>
          <w:lang w:val="es-ES"/>
        </w:rPr>
        <w:t xml:space="preserve"> o póngase en contacto con su Gestor de cuentas de partner.</w:t>
      </w:r>
    </w:p>
    <w:p w:rsidR="000A570B" w:rsidRPr="001265BC" w:rsidRDefault="00742D8B" w:rsidP="007F2EA9">
      <w:pPr>
        <w:pStyle w:val="PURBreadcrumb"/>
        <w:keepNext w:val="0"/>
        <w:keepLines w:val="0"/>
        <w:rPr>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74A56" w:rsidRPr="001265BC">
          <w:rPr>
            <w:rStyle w:val="Hyperlink"/>
            <w:rFonts w:ascii="Arial Narrow" w:hAnsi="Arial Narrow"/>
            <w:sz w:val="16"/>
            <w:lang w:val="es-ES"/>
          </w:rPr>
          <w:t>Términos de Licencia Universales</w:t>
        </w:r>
      </w:hyperlink>
    </w:p>
    <w:p w:rsidR="000A570B" w:rsidRPr="001265BC" w:rsidRDefault="000A570B" w:rsidP="00C1307E">
      <w:pPr>
        <w:pStyle w:val="PURProductName"/>
        <w:rPr>
          <w:lang w:val="es-ES"/>
        </w:rPr>
      </w:pPr>
      <w:bookmarkStart w:id="131" w:name="_Toc297828702"/>
      <w:bookmarkStart w:id="132" w:name="_Toc297883457"/>
      <w:bookmarkStart w:id="133" w:name="_Toc299524958"/>
      <w:bookmarkStart w:id="134" w:name="_Toc299531310"/>
      <w:bookmarkStart w:id="135" w:name="_Toc299531418"/>
      <w:bookmarkStart w:id="136" w:name="_Toc299531526"/>
      <w:bookmarkStart w:id="137" w:name="_Toc299957135"/>
      <w:bookmarkStart w:id="138" w:name="_Toc300000473"/>
      <w:bookmarkStart w:id="139" w:name="_Toc301960246"/>
      <w:r w:rsidRPr="001265BC">
        <w:rPr>
          <w:lang w:val="es-ES"/>
        </w:rPr>
        <w:t>Provisioning System</w:t>
      </w:r>
      <w:bookmarkEnd w:id="131"/>
      <w:bookmarkEnd w:id="132"/>
      <w:bookmarkEnd w:id="133"/>
      <w:bookmarkEnd w:id="134"/>
      <w:bookmarkEnd w:id="135"/>
      <w:bookmarkEnd w:id="136"/>
      <w:bookmarkEnd w:id="137"/>
      <w:bookmarkEnd w:id="138"/>
      <w:bookmarkEnd w:id="139"/>
      <w:r w:rsidRPr="001265BC">
        <w:rPr>
          <w:lang w:val="es-ES"/>
        </w:rPr>
        <w:t xml:space="preserve"> </w:t>
      </w:r>
      <w:r w:rsidR="00AE5A40" w:rsidRPr="001265BC">
        <w:fldChar w:fldCharType="begin"/>
      </w:r>
      <w:r w:rsidRPr="001265BC">
        <w:rPr>
          <w:lang w:val="es-ES"/>
        </w:rPr>
        <w:instrText xml:space="preserve">XE "Provisioning System" </w:instrText>
      </w:r>
      <w:r w:rsidR="00AE5A40" w:rsidRPr="001265BC">
        <w:fldChar w:fldCharType="end"/>
      </w:r>
    </w:p>
    <w:p w:rsidR="000A570B" w:rsidRPr="001265BC" w:rsidRDefault="000A570B" w:rsidP="004A48FE">
      <w:pPr>
        <w:spacing w:line="240" w:lineRule="exact"/>
        <w:rPr>
          <w:color w:val="auto"/>
          <w:spacing w:val="-2"/>
          <w:sz w:val="12"/>
          <w:lang w:val="es-ES"/>
        </w:rPr>
      </w:pPr>
      <w:r w:rsidRPr="001265BC">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91" w:type="pct"/>
        <w:tblInd w:w="7"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09"/>
        <w:gridCol w:w="5501"/>
      </w:tblGrid>
      <w:tr w:rsidR="000A570B" w:rsidRPr="001265BC" w:rsidTr="00167228">
        <w:tc>
          <w:tcPr>
            <w:tcW w:w="2502" w:type="pct"/>
          </w:tcPr>
          <w:p w:rsidR="000A570B" w:rsidRPr="001265BC" w:rsidRDefault="000A570B" w:rsidP="004A48FE">
            <w:pPr>
              <w:spacing w:after="0"/>
              <w:rPr>
                <w:rFonts w:ascii="Arial Narrow" w:hAnsi="Arial Narrow"/>
                <w:color w:val="404040" w:themeColor="text1" w:themeTint="BF"/>
                <w:sz w:val="18"/>
                <w:lang w:val="es-ES"/>
              </w:rPr>
            </w:pPr>
            <w:r w:rsidRPr="001265BC">
              <w:rPr>
                <w:rFonts w:ascii="Arial Narrow" w:hAnsi="Arial Narrow"/>
                <w:color w:val="404040" w:themeColor="text1" w:themeTint="BF"/>
                <w:sz w:val="18"/>
                <w:lang w:val="es-ES"/>
              </w:rPr>
              <w:t xml:space="preserve">Derechos de Movilidad de Licencia: </w:t>
            </w:r>
            <w:r w:rsidRPr="001265BC">
              <w:rPr>
                <w:rFonts w:ascii="Arial Narrow" w:hAnsi="Arial Narrow"/>
                <w:b/>
                <w:color w:val="404040" w:themeColor="text1" w:themeTint="BF"/>
                <w:sz w:val="18"/>
                <w:lang w:val="es-ES"/>
              </w:rPr>
              <w:t>No</w:t>
            </w:r>
            <w:r w:rsidRPr="001265BC">
              <w:rPr>
                <w:rFonts w:ascii="Arial Narrow" w:hAnsi="Arial Narrow"/>
                <w:color w:val="404040" w:themeColor="text1" w:themeTint="BF"/>
                <w:sz w:val="18"/>
                <w:lang w:val="es-ES"/>
              </w:rPr>
              <w:t xml:space="preserve"> </w:t>
            </w:r>
          </w:p>
        </w:tc>
        <w:tc>
          <w:tcPr>
            <w:tcW w:w="2498" w:type="pct"/>
          </w:tcPr>
          <w:p w:rsidR="000A570B" w:rsidRPr="001265BC" w:rsidRDefault="000A570B" w:rsidP="004A48FE">
            <w:pPr>
              <w:spacing w:after="0"/>
              <w:rPr>
                <w:rFonts w:ascii="Arial Narrow" w:hAnsi="Arial Narrow"/>
                <w:color w:val="404040" w:themeColor="text1" w:themeTint="BF"/>
                <w:sz w:val="18"/>
              </w:rPr>
            </w:pPr>
            <w:r w:rsidRPr="001265BC">
              <w:rPr>
                <w:rFonts w:ascii="Arial Narrow" w:hAnsi="Arial Narrow"/>
                <w:color w:val="404040" w:themeColor="text1" w:themeTint="BF"/>
                <w:sz w:val="18"/>
              </w:rPr>
              <w:t xml:space="preserve">Ver Notificación Aplicable: </w:t>
            </w:r>
            <w:r w:rsidRPr="001265BC">
              <w:rPr>
                <w:rFonts w:ascii="Arial Narrow" w:hAnsi="Arial Narrow"/>
                <w:b/>
                <w:color w:val="404040" w:themeColor="text1" w:themeTint="BF"/>
                <w:sz w:val="18"/>
              </w:rPr>
              <w:t>No</w:t>
            </w:r>
          </w:p>
        </w:tc>
      </w:tr>
      <w:tr w:rsidR="000A570B" w:rsidRPr="001265BC" w:rsidTr="00167228">
        <w:tc>
          <w:tcPr>
            <w:tcW w:w="2502" w:type="pct"/>
          </w:tcPr>
          <w:p w:rsidR="000A570B" w:rsidRPr="001265BC" w:rsidRDefault="000A570B" w:rsidP="004A48FE">
            <w:pPr>
              <w:spacing w:after="0"/>
              <w:rPr>
                <w:rFonts w:ascii="Arial Narrow" w:hAnsi="Arial Narrow"/>
                <w:color w:val="404040" w:themeColor="text1" w:themeTint="BF"/>
                <w:sz w:val="18"/>
              </w:rPr>
            </w:pPr>
            <w:r w:rsidRPr="001265BC">
              <w:rPr>
                <w:rFonts w:ascii="Arial Narrow" w:hAnsi="Arial Narrow"/>
                <w:color w:val="404040" w:themeColor="text1" w:themeTint="BF"/>
                <w:sz w:val="18"/>
              </w:rPr>
              <w:t xml:space="preserve">Software Adicional/Cliente: </w:t>
            </w:r>
            <w:r w:rsidRPr="001265BC">
              <w:rPr>
                <w:rFonts w:ascii="Arial Narrow" w:hAnsi="Arial Narrow"/>
                <w:b/>
                <w:color w:val="404040" w:themeColor="text1" w:themeTint="BF"/>
                <w:sz w:val="18"/>
              </w:rPr>
              <w:t>No</w:t>
            </w:r>
            <w:r w:rsidRPr="001265BC">
              <w:rPr>
                <w:rFonts w:ascii="Arial Narrow" w:hAnsi="Arial Narrow"/>
                <w:color w:val="404040" w:themeColor="text1" w:themeTint="BF"/>
                <w:sz w:val="18"/>
              </w:rPr>
              <w:t xml:space="preserve"> </w:t>
            </w:r>
          </w:p>
        </w:tc>
        <w:tc>
          <w:tcPr>
            <w:tcW w:w="2498" w:type="pct"/>
          </w:tcPr>
          <w:p w:rsidR="000A570B" w:rsidRPr="001265BC" w:rsidRDefault="000A570B" w:rsidP="004A48FE">
            <w:pPr>
              <w:spacing w:after="0"/>
              <w:rPr>
                <w:rFonts w:ascii="Arial Narrow" w:hAnsi="Arial Narrow"/>
                <w:color w:val="404040" w:themeColor="text1" w:themeTint="BF"/>
                <w:sz w:val="18"/>
              </w:rPr>
            </w:pPr>
          </w:p>
        </w:tc>
      </w:tr>
    </w:tbl>
    <w:p w:rsidR="000A570B" w:rsidRPr="001265BC" w:rsidRDefault="000A570B" w:rsidP="004A48FE">
      <w:pPr>
        <w:spacing w:after="0"/>
        <w:rPr>
          <w:color w:val="404040" w:themeColor="text1" w:themeTint="BF"/>
          <w:sz w:val="18"/>
        </w:rPr>
      </w:pPr>
    </w:p>
    <w:p w:rsidR="000A570B" w:rsidRPr="001265BC" w:rsidRDefault="000A570B" w:rsidP="004A48FE">
      <w:pPr>
        <w:pStyle w:val="PURADDITIONALTERMSHEADERMB"/>
      </w:pPr>
      <w:r w:rsidRPr="001265BC">
        <w:t>Términos Adicionales:</w:t>
      </w:r>
    </w:p>
    <w:p w:rsidR="000A570B" w:rsidRPr="001265BC" w:rsidRDefault="000A570B" w:rsidP="00C1307E">
      <w:pPr>
        <w:pStyle w:val="PURBlueStrong"/>
        <w:rPr>
          <w:lang w:val="es-ES"/>
        </w:rPr>
      </w:pPr>
      <w:r w:rsidRPr="001265BC">
        <w:rPr>
          <w:lang w:val="es-ES"/>
        </w:rPr>
        <w:t>Ejecución de instancias del software de servidor</w:t>
      </w:r>
    </w:p>
    <w:p w:rsidR="000A570B" w:rsidRPr="001265BC" w:rsidRDefault="000A570B" w:rsidP="004A48FE">
      <w:pPr>
        <w:pStyle w:val="PURBody-Indented"/>
        <w:rPr>
          <w:lang w:val="es-ES" w:eastAsia="ja-JP"/>
        </w:rPr>
      </w:pPr>
      <w:r w:rsidRPr="001265BC">
        <w:rPr>
          <w:lang w:val="es-ES"/>
        </w:rPr>
        <w:t>Puede ejecutar la cantidad necesaria instancias de software de servidor en un servidor que ejecute las ediciones de Windows 2003.</w:t>
      </w:r>
      <w:r w:rsidR="00A37F88" w:rsidRPr="001265BC">
        <w:rPr>
          <w:lang w:val="es-ES"/>
        </w:rPr>
        <w:t xml:space="preserve"> </w:t>
      </w:r>
      <w:r w:rsidRPr="001265BC">
        <w:rPr>
          <w:lang w:val="es-ES"/>
        </w:rPr>
        <w:t>No puede separar los componentes del software de servidor para su uso en más de un servidor.</w:t>
      </w:r>
      <w:r w:rsidR="00A37F88" w:rsidRPr="001265BC">
        <w:rPr>
          <w:lang w:val="es-ES"/>
        </w:rPr>
        <w:t xml:space="preserve"> </w:t>
      </w:r>
    </w:p>
    <w:p w:rsidR="000A570B" w:rsidRPr="001265BC" w:rsidRDefault="000A570B" w:rsidP="00C1307E">
      <w:pPr>
        <w:pStyle w:val="PURBlueStrong"/>
        <w:rPr>
          <w:lang w:val="es-ES"/>
        </w:rPr>
      </w:pPr>
      <w:r w:rsidRPr="001265BC">
        <w:rPr>
          <w:lang w:val="es-ES"/>
        </w:rPr>
        <w:t>Modificación</w:t>
      </w:r>
    </w:p>
    <w:p w:rsidR="000A570B" w:rsidRPr="001265BC" w:rsidRDefault="000A570B" w:rsidP="004A48FE">
      <w:pPr>
        <w:pStyle w:val="PURBody-Indented"/>
        <w:rPr>
          <w:lang w:val="es-ES" w:eastAsia="ja-JP"/>
        </w:rPr>
      </w:pPr>
      <w:r w:rsidRPr="001265BC">
        <w:rPr>
          <w:lang w:val="es-ES"/>
        </w:rPr>
        <w:t>Con el fin exclusivo de integrar sus otros sistemas de servidor e informáticos internos, sólo podrá modificar los archivos del producto (i) con la extensión .xml o .asp, o (ii) que no estén instalados en el servidor como parte del programa de instalación del producto.</w:t>
      </w:r>
      <w:r w:rsidR="00A37F88" w:rsidRPr="001265BC">
        <w:rPr>
          <w:lang w:val="es-ES"/>
        </w:rPr>
        <w:t xml:space="preserve"> </w:t>
      </w:r>
      <w:r w:rsidRPr="001265BC">
        <w:rPr>
          <w:lang w:val="es-ES"/>
        </w:rPr>
        <w:t>Cualquier modificación permitida que realice en el producto no estará cubierta por la garantía limitada del contrato de licencia de proveedor de servicios.</w:t>
      </w:r>
      <w:r w:rsidR="00A37F88" w:rsidRPr="001265BC">
        <w:rPr>
          <w:lang w:val="es-ES"/>
        </w:rPr>
        <w:t xml:space="preserve"> </w:t>
      </w:r>
    </w:p>
    <w:p w:rsidR="000A570B" w:rsidRPr="001265BC" w:rsidRDefault="00742D8B" w:rsidP="00C1307E">
      <w:pPr>
        <w:pStyle w:val="PURBreadcrumb"/>
        <w:rPr>
          <w:lang w:val="es-ES" w:eastAsia="ja-JP"/>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74A56" w:rsidRPr="001265BC">
          <w:rPr>
            <w:rStyle w:val="Hyperlink"/>
            <w:rFonts w:ascii="Arial Narrow" w:hAnsi="Arial Narrow"/>
            <w:sz w:val="16"/>
            <w:lang w:val="es-ES"/>
          </w:rPr>
          <w:t>Términos de Licencia Universales</w:t>
        </w:r>
      </w:hyperlink>
    </w:p>
    <w:p w:rsidR="000A570B" w:rsidRPr="001265BC" w:rsidRDefault="000A570B" w:rsidP="00C1307E">
      <w:pPr>
        <w:pStyle w:val="PURProductName"/>
        <w:rPr>
          <w:lang w:val="es-ES"/>
        </w:rPr>
      </w:pPr>
      <w:bookmarkStart w:id="140" w:name="_Toc297828703"/>
      <w:bookmarkStart w:id="141" w:name="_Toc297883458"/>
      <w:bookmarkStart w:id="142" w:name="_Toc299524959"/>
      <w:bookmarkStart w:id="143" w:name="_Toc299531311"/>
      <w:bookmarkStart w:id="144" w:name="_Toc299531419"/>
      <w:bookmarkStart w:id="145" w:name="_Toc299531527"/>
      <w:bookmarkStart w:id="146" w:name="_Toc299957136"/>
      <w:bookmarkStart w:id="147" w:name="_Toc300000474"/>
      <w:bookmarkStart w:id="148" w:name="_Toc301960247"/>
      <w:r w:rsidRPr="001265BC">
        <w:rPr>
          <w:lang w:val="es-ES"/>
        </w:rPr>
        <w:t>Search Server 2010</w:t>
      </w:r>
      <w:bookmarkEnd w:id="140"/>
      <w:bookmarkEnd w:id="141"/>
      <w:bookmarkEnd w:id="142"/>
      <w:bookmarkEnd w:id="143"/>
      <w:bookmarkEnd w:id="144"/>
      <w:bookmarkEnd w:id="145"/>
      <w:bookmarkEnd w:id="146"/>
      <w:bookmarkEnd w:id="147"/>
      <w:bookmarkEnd w:id="148"/>
      <w:r w:rsidR="00AE5A40" w:rsidRPr="001265BC">
        <w:fldChar w:fldCharType="begin"/>
      </w:r>
      <w:r w:rsidRPr="001265BC">
        <w:rPr>
          <w:lang w:val="es-ES"/>
        </w:rPr>
        <w:instrText xml:space="preserve">XE "Search Server 2010" </w:instrText>
      </w:r>
      <w:r w:rsidR="00AE5A40" w:rsidRPr="001265BC">
        <w:fldChar w:fldCharType="end"/>
      </w:r>
    </w:p>
    <w:p w:rsidR="000A570B" w:rsidRPr="001265BC" w:rsidRDefault="000A570B" w:rsidP="004A48FE">
      <w:pPr>
        <w:spacing w:line="240" w:lineRule="exact"/>
        <w:rPr>
          <w:color w:val="auto"/>
          <w:spacing w:val="-2"/>
          <w:sz w:val="12"/>
          <w:lang w:val="es-ES"/>
        </w:rPr>
      </w:pPr>
      <w:r w:rsidRPr="001265BC">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99" w:type="pct"/>
        <w:tblInd w:w="16"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12"/>
        <w:gridCol w:w="5516"/>
      </w:tblGrid>
      <w:tr w:rsidR="000A570B" w:rsidRPr="001265BC" w:rsidTr="00167228">
        <w:tc>
          <w:tcPr>
            <w:tcW w:w="2499" w:type="pct"/>
          </w:tcPr>
          <w:p w:rsidR="000A570B" w:rsidRPr="001265BC" w:rsidRDefault="000A570B" w:rsidP="004A48FE">
            <w:pPr>
              <w:spacing w:after="0"/>
              <w:rPr>
                <w:rFonts w:ascii="Arial Narrow" w:hAnsi="Arial Narrow"/>
                <w:color w:val="404040" w:themeColor="text1" w:themeTint="BF"/>
                <w:sz w:val="18"/>
                <w:lang w:val="es-ES"/>
              </w:rPr>
            </w:pPr>
            <w:r w:rsidRPr="001265BC">
              <w:rPr>
                <w:rFonts w:ascii="Arial Narrow" w:hAnsi="Arial Narrow"/>
                <w:color w:val="404040" w:themeColor="text1" w:themeTint="BF"/>
                <w:sz w:val="18"/>
                <w:lang w:val="es-ES"/>
              </w:rPr>
              <w:t xml:space="preserve">Derechos de Movilidad de Licencia: </w:t>
            </w:r>
            <w:r w:rsidRPr="001265BC">
              <w:rPr>
                <w:rFonts w:ascii="Arial Narrow" w:hAnsi="Arial Narrow"/>
                <w:b/>
                <w:color w:val="404040" w:themeColor="text1" w:themeTint="BF"/>
                <w:sz w:val="18"/>
                <w:lang w:val="es-ES"/>
              </w:rPr>
              <w:t>No</w:t>
            </w:r>
            <w:r w:rsidRPr="001265BC">
              <w:rPr>
                <w:rFonts w:ascii="Arial Narrow" w:hAnsi="Arial Narrow"/>
                <w:color w:val="404040" w:themeColor="text1" w:themeTint="BF"/>
                <w:sz w:val="18"/>
                <w:lang w:val="es-ES"/>
              </w:rPr>
              <w:t xml:space="preserve"> </w:t>
            </w:r>
          </w:p>
        </w:tc>
        <w:tc>
          <w:tcPr>
            <w:tcW w:w="2501" w:type="pct"/>
          </w:tcPr>
          <w:p w:rsidR="000A570B" w:rsidRPr="001265BC" w:rsidRDefault="000A570B" w:rsidP="004A48FE">
            <w:pPr>
              <w:spacing w:after="0"/>
              <w:rPr>
                <w:rFonts w:ascii="Arial Narrow" w:hAnsi="Arial Narrow"/>
                <w:color w:val="404040" w:themeColor="text1" w:themeTint="BF"/>
                <w:sz w:val="18"/>
              </w:rPr>
            </w:pPr>
            <w:r w:rsidRPr="001265BC">
              <w:rPr>
                <w:rFonts w:ascii="Arial Narrow" w:hAnsi="Arial Narrow"/>
                <w:color w:val="404040" w:themeColor="text1" w:themeTint="BF"/>
                <w:sz w:val="18"/>
              </w:rPr>
              <w:t xml:space="preserve">Ver Notificación Aplicable: </w:t>
            </w:r>
            <w:r w:rsidRPr="001265BC">
              <w:rPr>
                <w:rFonts w:ascii="Arial Narrow" w:hAnsi="Arial Narrow"/>
                <w:b/>
                <w:color w:val="404040" w:themeColor="text1" w:themeTint="BF"/>
                <w:sz w:val="18"/>
              </w:rPr>
              <w:t>No</w:t>
            </w:r>
          </w:p>
        </w:tc>
      </w:tr>
      <w:tr w:rsidR="000A570B" w:rsidRPr="001265BC" w:rsidTr="00167228">
        <w:tc>
          <w:tcPr>
            <w:tcW w:w="2499" w:type="pct"/>
          </w:tcPr>
          <w:p w:rsidR="000A570B" w:rsidRPr="001265BC" w:rsidRDefault="000A570B" w:rsidP="004A48FE">
            <w:pPr>
              <w:spacing w:after="0"/>
              <w:rPr>
                <w:rFonts w:ascii="Arial Narrow" w:hAnsi="Arial Narrow"/>
                <w:color w:val="404040" w:themeColor="text1" w:themeTint="BF"/>
                <w:sz w:val="18"/>
              </w:rPr>
            </w:pPr>
            <w:r w:rsidRPr="001265BC">
              <w:rPr>
                <w:rFonts w:ascii="Arial Narrow" w:hAnsi="Arial Narrow"/>
                <w:color w:val="404040" w:themeColor="text1" w:themeTint="BF"/>
                <w:sz w:val="18"/>
              </w:rPr>
              <w:t xml:space="preserve">Software Adicional/Cliente: </w:t>
            </w:r>
            <w:r w:rsidRPr="001265BC">
              <w:rPr>
                <w:rFonts w:ascii="Arial Narrow" w:hAnsi="Arial Narrow"/>
                <w:b/>
                <w:color w:val="404040" w:themeColor="text1" w:themeTint="BF"/>
                <w:sz w:val="18"/>
              </w:rPr>
              <w:t>No</w:t>
            </w:r>
            <w:r w:rsidRPr="001265BC">
              <w:rPr>
                <w:rFonts w:ascii="Arial Narrow" w:hAnsi="Arial Narrow"/>
                <w:color w:val="404040" w:themeColor="text1" w:themeTint="BF"/>
                <w:sz w:val="18"/>
              </w:rPr>
              <w:t xml:space="preserve"> </w:t>
            </w:r>
          </w:p>
        </w:tc>
        <w:tc>
          <w:tcPr>
            <w:tcW w:w="2501" w:type="pct"/>
          </w:tcPr>
          <w:p w:rsidR="000A570B" w:rsidRPr="001265BC" w:rsidRDefault="000A570B" w:rsidP="004A48FE">
            <w:pPr>
              <w:spacing w:after="0"/>
              <w:rPr>
                <w:rFonts w:ascii="Arial Narrow" w:hAnsi="Arial Narrow"/>
                <w:color w:val="404040" w:themeColor="text1" w:themeTint="BF"/>
                <w:sz w:val="18"/>
              </w:rPr>
            </w:pPr>
          </w:p>
        </w:tc>
      </w:tr>
    </w:tbl>
    <w:p w:rsidR="000A570B" w:rsidRPr="001265BC" w:rsidRDefault="000A570B" w:rsidP="004A48FE">
      <w:pPr>
        <w:spacing w:after="0"/>
        <w:rPr>
          <w:color w:val="404040" w:themeColor="text1" w:themeTint="BF"/>
          <w:sz w:val="18"/>
        </w:rPr>
      </w:pPr>
    </w:p>
    <w:p w:rsidR="000A570B" w:rsidRPr="001265BC" w:rsidRDefault="00742D8B" w:rsidP="00C1307E">
      <w:pPr>
        <w:keepNext/>
        <w:keepLines/>
        <w:spacing w:before="240" w:after="240"/>
        <w:jc w:val="right"/>
        <w:rPr>
          <w:rFonts w:ascii="Arial Narrow" w:hAnsi="Arial Narrow"/>
          <w:color w:val="00467F"/>
          <w:sz w:val="16"/>
          <w:u w:val="single"/>
          <w:lang w:val="es-ES"/>
        </w:rPr>
      </w:pPr>
      <w:hyperlink w:anchor="TOC" w:history="1">
        <w:r w:rsidR="004476ED" w:rsidRPr="001265BC">
          <w:rPr>
            <w:rFonts w:ascii="Arial Narrow" w:hAnsi="Arial Narrow"/>
            <w:color w:val="00467F"/>
            <w:sz w:val="16"/>
            <w:u w:val="single"/>
            <w:lang w:val="es-ES"/>
          </w:rPr>
          <w:t>Tabla de contenidos</w:t>
        </w:r>
      </w:hyperlink>
      <w:r w:rsidR="004476ED" w:rsidRPr="001265BC">
        <w:rPr>
          <w:sz w:val="18"/>
          <w:lang w:val="es-ES"/>
        </w:rPr>
        <w:t xml:space="preserve"> / </w:t>
      </w:r>
      <w:hyperlink w:anchor="UniversalTerms" w:history="1">
        <w:r w:rsidR="00874A56" w:rsidRPr="001265BC">
          <w:rPr>
            <w:rStyle w:val="Hyperlink"/>
            <w:rFonts w:ascii="Arial Narrow" w:hAnsi="Arial Narrow"/>
            <w:sz w:val="16"/>
            <w:lang w:val="es-ES"/>
          </w:rPr>
          <w:t>Términos de Licencia Universales</w:t>
        </w:r>
      </w:hyperlink>
    </w:p>
    <w:p w:rsidR="000A570B" w:rsidRPr="001265BC" w:rsidRDefault="000A570B" w:rsidP="00C1307E">
      <w:pPr>
        <w:pStyle w:val="PURProductName"/>
        <w:rPr>
          <w:lang w:val="es-ES"/>
        </w:rPr>
      </w:pPr>
      <w:bookmarkStart w:id="149" w:name="_Toc297828704"/>
      <w:bookmarkStart w:id="150" w:name="_Toc297883459"/>
      <w:bookmarkStart w:id="151" w:name="_Toc299524960"/>
      <w:bookmarkStart w:id="152" w:name="_Toc299531312"/>
      <w:bookmarkStart w:id="153" w:name="_Toc299531420"/>
      <w:bookmarkStart w:id="154" w:name="_Toc299531528"/>
      <w:bookmarkStart w:id="155" w:name="_Toc299957137"/>
      <w:bookmarkStart w:id="156" w:name="_Toc300000475"/>
      <w:bookmarkStart w:id="157" w:name="_Toc301960248"/>
      <w:r w:rsidRPr="001265BC">
        <w:rPr>
          <w:lang w:val="es-ES"/>
        </w:rPr>
        <w:t>SharePoint Server 2010 para Sitios de Internet Enterprise</w:t>
      </w:r>
      <w:bookmarkEnd w:id="149"/>
      <w:bookmarkEnd w:id="150"/>
      <w:bookmarkEnd w:id="151"/>
      <w:bookmarkEnd w:id="152"/>
      <w:bookmarkEnd w:id="153"/>
      <w:bookmarkEnd w:id="154"/>
      <w:bookmarkEnd w:id="155"/>
      <w:bookmarkEnd w:id="156"/>
      <w:bookmarkEnd w:id="157"/>
    </w:p>
    <w:p w:rsidR="000A570B" w:rsidRPr="001265BC" w:rsidRDefault="000A570B" w:rsidP="004A48FE">
      <w:pPr>
        <w:spacing w:line="240" w:lineRule="exact"/>
        <w:rPr>
          <w:color w:val="auto"/>
          <w:spacing w:val="-2"/>
          <w:sz w:val="12"/>
          <w:lang w:val="es-ES"/>
        </w:rPr>
      </w:pPr>
      <w:r w:rsidRPr="001265BC">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99" w:type="pct"/>
        <w:tblInd w:w="16"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12"/>
        <w:gridCol w:w="5516"/>
      </w:tblGrid>
      <w:tr w:rsidR="000A570B" w:rsidRPr="001265BC" w:rsidTr="00167228">
        <w:trPr>
          <w:trHeight w:val="19"/>
        </w:trPr>
        <w:tc>
          <w:tcPr>
            <w:tcW w:w="2499" w:type="pct"/>
          </w:tcPr>
          <w:p w:rsidR="000A570B" w:rsidRPr="001265BC" w:rsidRDefault="000A570B" w:rsidP="004A48FE">
            <w:pPr>
              <w:spacing w:after="0"/>
              <w:rPr>
                <w:rFonts w:ascii="Arial Narrow" w:hAnsi="Arial Narrow"/>
                <w:color w:val="404040" w:themeColor="text1" w:themeTint="BF"/>
                <w:sz w:val="18"/>
                <w:lang w:val="es-ES"/>
              </w:rPr>
            </w:pPr>
            <w:r w:rsidRPr="001265BC">
              <w:rPr>
                <w:rFonts w:ascii="Arial Narrow" w:hAnsi="Arial Narrow"/>
                <w:color w:val="404040" w:themeColor="text1" w:themeTint="BF"/>
                <w:sz w:val="18"/>
                <w:lang w:val="es-ES"/>
              </w:rPr>
              <w:t xml:space="preserve">Derechos de Movilidad de Licencia: </w:t>
            </w:r>
            <w:r w:rsidRPr="001265BC">
              <w:rPr>
                <w:rFonts w:ascii="Arial Narrow" w:hAnsi="Arial Narrow"/>
                <w:b/>
                <w:color w:val="404040" w:themeColor="text1" w:themeTint="BF"/>
                <w:sz w:val="18"/>
                <w:lang w:val="es-ES"/>
              </w:rPr>
              <w:t>Sí</w:t>
            </w:r>
            <w:r w:rsidRPr="001265BC">
              <w:rPr>
                <w:rFonts w:ascii="Arial Narrow" w:hAnsi="Arial Narrow"/>
                <w:color w:val="404040" w:themeColor="text1" w:themeTint="BF"/>
                <w:sz w:val="18"/>
                <w:lang w:val="es-ES"/>
              </w:rPr>
              <w:t xml:space="preserve"> </w:t>
            </w:r>
          </w:p>
        </w:tc>
        <w:tc>
          <w:tcPr>
            <w:tcW w:w="2501" w:type="pct"/>
          </w:tcPr>
          <w:p w:rsidR="000A570B" w:rsidRPr="001265BC" w:rsidRDefault="000A570B" w:rsidP="004A48FE">
            <w:pPr>
              <w:spacing w:after="0"/>
              <w:rPr>
                <w:rFonts w:ascii="Arial Narrow" w:hAnsi="Arial Narrow"/>
                <w:color w:val="404040" w:themeColor="text1" w:themeTint="BF"/>
                <w:sz w:val="18"/>
              </w:rPr>
            </w:pPr>
            <w:r w:rsidRPr="001265BC">
              <w:rPr>
                <w:rFonts w:ascii="Arial Narrow" w:hAnsi="Arial Narrow"/>
                <w:color w:val="404040" w:themeColor="text1" w:themeTint="BF"/>
                <w:sz w:val="18"/>
              </w:rPr>
              <w:t xml:space="preserve">Ver Notificación Aplicable: </w:t>
            </w:r>
            <w:r w:rsidRPr="001265BC">
              <w:rPr>
                <w:rFonts w:ascii="Arial Narrow" w:hAnsi="Arial Narrow"/>
                <w:b/>
                <w:color w:val="404040" w:themeColor="text1" w:themeTint="BF"/>
                <w:sz w:val="18"/>
              </w:rPr>
              <w:t>No</w:t>
            </w:r>
          </w:p>
        </w:tc>
      </w:tr>
      <w:tr w:rsidR="000A570B" w:rsidRPr="001265BC" w:rsidTr="00167228">
        <w:tc>
          <w:tcPr>
            <w:tcW w:w="2499" w:type="pct"/>
          </w:tcPr>
          <w:p w:rsidR="000A570B" w:rsidRPr="001265BC" w:rsidRDefault="000A570B" w:rsidP="004A48FE">
            <w:pPr>
              <w:spacing w:after="0"/>
              <w:rPr>
                <w:rFonts w:ascii="Arial Narrow" w:hAnsi="Arial Narrow"/>
                <w:color w:val="404040" w:themeColor="text1" w:themeTint="BF"/>
                <w:sz w:val="18"/>
              </w:rPr>
            </w:pPr>
            <w:r w:rsidRPr="001265BC">
              <w:rPr>
                <w:rFonts w:ascii="Arial Narrow" w:hAnsi="Arial Narrow"/>
                <w:color w:val="404040" w:themeColor="text1" w:themeTint="BF"/>
                <w:sz w:val="18"/>
              </w:rPr>
              <w:t xml:space="preserve">Software Adicional/Cliente: </w:t>
            </w:r>
            <w:r w:rsidRPr="001265BC">
              <w:rPr>
                <w:rFonts w:ascii="Arial Narrow" w:hAnsi="Arial Narrow"/>
                <w:b/>
                <w:color w:val="404040" w:themeColor="text1" w:themeTint="BF"/>
                <w:sz w:val="18"/>
              </w:rPr>
              <w:t>No</w:t>
            </w:r>
            <w:r w:rsidRPr="001265BC">
              <w:rPr>
                <w:rFonts w:ascii="Arial Narrow" w:hAnsi="Arial Narrow"/>
                <w:color w:val="404040" w:themeColor="text1" w:themeTint="BF"/>
                <w:sz w:val="18"/>
              </w:rPr>
              <w:t xml:space="preserve"> </w:t>
            </w:r>
          </w:p>
        </w:tc>
        <w:tc>
          <w:tcPr>
            <w:tcW w:w="2501" w:type="pct"/>
          </w:tcPr>
          <w:p w:rsidR="000A570B" w:rsidRPr="001265BC" w:rsidRDefault="000A570B" w:rsidP="004A48FE">
            <w:pPr>
              <w:spacing w:after="0"/>
              <w:rPr>
                <w:rFonts w:ascii="Arial Narrow" w:hAnsi="Arial Narrow"/>
                <w:color w:val="404040" w:themeColor="text1" w:themeTint="BF"/>
                <w:sz w:val="18"/>
              </w:rPr>
            </w:pPr>
          </w:p>
        </w:tc>
      </w:tr>
    </w:tbl>
    <w:p w:rsidR="000A570B" w:rsidRPr="001265BC" w:rsidRDefault="000A570B" w:rsidP="004A48FE">
      <w:pPr>
        <w:spacing w:after="0"/>
        <w:rPr>
          <w:color w:val="404040" w:themeColor="text1" w:themeTint="BF"/>
          <w:sz w:val="18"/>
        </w:rPr>
      </w:pPr>
    </w:p>
    <w:p w:rsidR="000A570B" w:rsidRPr="001265BC" w:rsidRDefault="000A570B" w:rsidP="00C1307E">
      <w:pPr>
        <w:pStyle w:val="PURADDITIONALTERMSHEADERMB"/>
      </w:pPr>
      <w:r w:rsidRPr="001265BC">
        <w:t>Términos Adicionales:</w:t>
      </w:r>
    </w:p>
    <w:p w:rsidR="000A570B" w:rsidRPr="001265BC" w:rsidRDefault="000A570B" w:rsidP="00DA2C45">
      <w:pPr>
        <w:pStyle w:val="PURBody-Indented"/>
        <w:rPr>
          <w:lang w:val="es-ES"/>
        </w:rPr>
      </w:pPr>
      <w:r w:rsidRPr="001265BC">
        <w:rPr>
          <w:lang w:val="es-ES"/>
        </w:rPr>
        <w:t>Los usuarios externos también deben acceder a la totalidad del contenido, información y aplicaciones a los que acceden los usuarios internos. Los servidores que ofrecen contenido, información y aplicaciones que están limitados a usuarios internos, deben</w:t>
      </w:r>
      <w:r w:rsidR="00DA2C45">
        <w:rPr>
          <w:lang w:val="es-ES"/>
        </w:rPr>
        <w:t> </w:t>
      </w:r>
      <w:r w:rsidRPr="001265BC">
        <w:rPr>
          <w:lang w:val="es-ES"/>
        </w:rPr>
        <w:t xml:space="preserve">tener licencia SharePoint Server 2010. </w:t>
      </w:r>
      <w:r w:rsidR="00C8122B">
        <w:rPr>
          <w:lang w:val="es-ES"/>
        </w:rPr>
        <w:t>“</w:t>
      </w:r>
      <w:r w:rsidRPr="001265BC">
        <w:rPr>
          <w:lang w:val="es-ES"/>
        </w:rPr>
        <w:t>Usuarios Externos</w:t>
      </w:r>
      <w:r w:rsidR="00C8122B">
        <w:rPr>
          <w:lang w:val="es-ES"/>
        </w:rPr>
        <w:t>”</w:t>
      </w:r>
      <w:r w:rsidRPr="001265BC">
        <w:rPr>
          <w:lang w:val="es-ES"/>
        </w:rPr>
        <w:t xml:space="preserve"> se refiere a los usuarios que no son ni (i) empleados del cliente, ni (ii)</w:t>
      </w:r>
      <w:r w:rsidR="009219A0">
        <w:rPr>
          <w:lang w:val="es-ES"/>
        </w:rPr>
        <w:t> </w:t>
      </w:r>
      <w:r w:rsidRPr="001265BC">
        <w:rPr>
          <w:lang w:val="es-ES"/>
        </w:rPr>
        <w:t xml:space="preserve">contratistas o agentes internos de su cliente. El resto de usuarios son </w:t>
      </w:r>
      <w:r w:rsidR="00C8122B">
        <w:rPr>
          <w:lang w:val="es-ES"/>
        </w:rPr>
        <w:t>“</w:t>
      </w:r>
      <w:r w:rsidRPr="001265BC">
        <w:rPr>
          <w:lang w:val="es-ES"/>
        </w:rPr>
        <w:t>usuarios internos</w:t>
      </w:r>
      <w:r w:rsidR="00C8122B">
        <w:rPr>
          <w:lang w:val="es-ES"/>
        </w:rPr>
        <w:t>”</w:t>
      </w:r>
      <w:r w:rsidRPr="001265BC">
        <w:rPr>
          <w:lang w:val="es-ES"/>
        </w:rPr>
        <w:t>:</w:t>
      </w:r>
    </w:p>
    <w:p w:rsidR="000A570B" w:rsidRPr="001265BC" w:rsidRDefault="000A570B" w:rsidP="00C1307E">
      <w:pPr>
        <w:pStyle w:val="PURBlueStrong"/>
        <w:rPr>
          <w:rFonts w:eastAsia="MS PGothic"/>
          <w:iCs/>
          <w:color w:val="000000"/>
          <w:lang w:val="es-ES" w:eastAsia="ja-JP"/>
        </w:rPr>
      </w:pPr>
      <w:r w:rsidRPr="001265BC">
        <w:rPr>
          <w:lang w:val="es-ES"/>
        </w:rPr>
        <w:lastRenderedPageBreak/>
        <w:t>Ejecución de instancias del software de servidor</w:t>
      </w:r>
    </w:p>
    <w:p w:rsidR="000A570B" w:rsidRPr="001265BC" w:rsidRDefault="000A570B" w:rsidP="004A48FE">
      <w:pPr>
        <w:pStyle w:val="PURBody-Indented"/>
        <w:rPr>
          <w:lang w:val="es-ES" w:eastAsia="ja-JP"/>
        </w:rPr>
      </w:pPr>
      <w:r w:rsidRPr="001265BC">
        <w:rPr>
          <w:lang w:val="es-ES"/>
        </w:rPr>
        <w:t>Aunque se establezca lo contrario en los Términos Generales de Licencia, SharePoint Server 2010 para sitios de Internet no es idóneo para tener licencias bajo la opción Virtualización Ilimitada (descrita como opción (1)). Debe utilizar la opción Licencias basadas en los procesadores utilizados (</w:t>
      </w:r>
      <w:proofErr w:type="gramStart"/>
      <w:r w:rsidRPr="001265BC">
        <w:rPr>
          <w:lang w:val="es-ES"/>
        </w:rPr>
        <w:t>descrita</w:t>
      </w:r>
      <w:proofErr w:type="gramEnd"/>
      <w:r w:rsidRPr="001265BC">
        <w:rPr>
          <w:lang w:val="es-ES"/>
        </w:rPr>
        <w:t xml:space="preserve"> como opción (2)) para obtener la licencia de SharePoint Server 2010 para sitios de Internet, edición Enterprise.</w:t>
      </w:r>
    </w:p>
    <w:p w:rsidR="003A7958" w:rsidRPr="001265BC" w:rsidRDefault="003A7958" w:rsidP="00C1307E">
      <w:pPr>
        <w:pStyle w:val="PURBlueStrong-Indented"/>
        <w:ind w:left="274"/>
        <w:rPr>
          <w:lang w:val="es-ES" w:eastAsia="ja-JP"/>
        </w:rPr>
      </w:pPr>
      <w:r w:rsidRPr="001265BC">
        <w:rPr>
          <w:lang w:val="es-ES"/>
        </w:rPr>
        <w:t>Fast Search Server 2010</w:t>
      </w:r>
    </w:p>
    <w:p w:rsidR="003A7958" w:rsidRPr="001265BC" w:rsidRDefault="003A7958" w:rsidP="004A48FE">
      <w:pPr>
        <w:pStyle w:val="PURBody-Indented"/>
        <w:rPr>
          <w:lang w:val="es-ES" w:eastAsia="ja-JP"/>
        </w:rPr>
      </w:pPr>
      <w:r w:rsidRPr="001265BC">
        <w:rPr>
          <w:lang w:val="es-ES"/>
        </w:rPr>
        <w:t>FAST Search Server 2010 no es parte de la licencia Enterprise para SharePoint Server 2010 para sitios de Internet; no puede utilizar FAST Search Server 2010 como parte de su aplicación SharePoint Server 2010 para sitios de Internet, edición Enterprise.</w:t>
      </w:r>
    </w:p>
    <w:p w:rsidR="000A570B" w:rsidRPr="001265BC" w:rsidRDefault="00742D8B" w:rsidP="007F2EA9">
      <w:pPr>
        <w:spacing w:before="240" w:after="240"/>
        <w:jc w:val="right"/>
        <w:rPr>
          <w:rFonts w:ascii="Arial Narrow" w:hAnsi="Arial Narrow"/>
          <w:color w:val="00467F"/>
          <w:sz w:val="16"/>
          <w:u w:val="single"/>
          <w:lang w:val="es-ES"/>
        </w:rPr>
      </w:pPr>
      <w:hyperlink w:anchor="TOC" w:history="1">
        <w:r w:rsidR="004476ED" w:rsidRPr="001265BC">
          <w:rPr>
            <w:rFonts w:ascii="Arial Narrow" w:hAnsi="Arial Narrow"/>
            <w:color w:val="00467F"/>
            <w:sz w:val="16"/>
            <w:u w:val="single"/>
            <w:lang w:val="es-ES"/>
          </w:rPr>
          <w:t>Tabla de contenidos</w:t>
        </w:r>
      </w:hyperlink>
      <w:r w:rsidR="004476ED" w:rsidRPr="001265BC">
        <w:rPr>
          <w:sz w:val="18"/>
          <w:lang w:val="es-ES"/>
        </w:rPr>
        <w:t xml:space="preserve"> / </w:t>
      </w:r>
      <w:hyperlink w:anchor="UniversalTerms" w:history="1">
        <w:r w:rsidR="00874A56" w:rsidRPr="001265BC">
          <w:rPr>
            <w:rStyle w:val="Hyperlink"/>
            <w:rFonts w:ascii="Arial Narrow" w:hAnsi="Arial Narrow"/>
            <w:sz w:val="16"/>
            <w:lang w:val="es-ES"/>
          </w:rPr>
          <w:t>Términos de Licencia Universales</w:t>
        </w:r>
      </w:hyperlink>
    </w:p>
    <w:p w:rsidR="000A570B" w:rsidRPr="001265BC" w:rsidRDefault="000A570B" w:rsidP="00C1307E">
      <w:pPr>
        <w:pStyle w:val="PURProductName"/>
        <w:rPr>
          <w:lang w:val="es-ES"/>
        </w:rPr>
      </w:pPr>
      <w:bookmarkStart w:id="158" w:name="_Toc299524961"/>
      <w:bookmarkStart w:id="159" w:name="_Toc299531313"/>
      <w:bookmarkStart w:id="160" w:name="_Toc299531421"/>
      <w:bookmarkStart w:id="161" w:name="_Toc299531529"/>
      <w:bookmarkStart w:id="162" w:name="_Toc299957138"/>
      <w:bookmarkStart w:id="163" w:name="_Toc300000476"/>
      <w:bookmarkStart w:id="164" w:name="_Toc301960249"/>
      <w:r w:rsidRPr="001265BC">
        <w:rPr>
          <w:lang w:val="es-ES"/>
        </w:rPr>
        <w:t>SQL Server 2008 R2 Datacenter</w:t>
      </w:r>
      <w:bookmarkEnd w:id="158"/>
      <w:bookmarkEnd w:id="159"/>
      <w:bookmarkEnd w:id="160"/>
      <w:bookmarkEnd w:id="161"/>
      <w:bookmarkEnd w:id="162"/>
      <w:bookmarkEnd w:id="163"/>
      <w:bookmarkEnd w:id="164"/>
      <w:r w:rsidR="00AE5A40" w:rsidRPr="001265BC">
        <w:fldChar w:fldCharType="begin"/>
      </w:r>
      <w:r w:rsidRPr="001265BC">
        <w:rPr>
          <w:lang w:val="es-ES"/>
        </w:rPr>
        <w:instrText xml:space="preserve">XE "SQL Server 2008 R2 Standard" </w:instrText>
      </w:r>
      <w:r w:rsidR="00AE5A40" w:rsidRPr="001265BC">
        <w:fldChar w:fldCharType="end"/>
      </w:r>
    </w:p>
    <w:p w:rsidR="000A570B" w:rsidRPr="001265BC" w:rsidRDefault="000A570B" w:rsidP="004A48FE">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99" w:type="pct"/>
        <w:tblInd w:w="16"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12"/>
        <w:gridCol w:w="5516"/>
      </w:tblGrid>
      <w:tr w:rsidR="000A570B" w:rsidRPr="001265BC" w:rsidTr="00167228">
        <w:tc>
          <w:tcPr>
            <w:tcW w:w="2499" w:type="pct"/>
          </w:tcPr>
          <w:p w:rsidR="000A570B" w:rsidRPr="001265BC" w:rsidRDefault="000A570B" w:rsidP="004A48FE">
            <w:pPr>
              <w:pStyle w:val="PURLMSH"/>
              <w:rPr>
                <w:lang w:val="es-ES"/>
              </w:rPr>
            </w:pPr>
            <w:r w:rsidRPr="001265BC">
              <w:rPr>
                <w:lang w:val="es-ES"/>
              </w:rPr>
              <w:t xml:space="preserve">Derechos de Movilidad de Licencia: </w:t>
            </w:r>
            <w:r w:rsidRPr="001265BC">
              <w:rPr>
                <w:b/>
                <w:lang w:val="es-ES"/>
              </w:rPr>
              <w:t>Sí</w:t>
            </w:r>
            <w:r w:rsidRPr="001265BC">
              <w:rPr>
                <w:lang w:val="es-ES"/>
              </w:rPr>
              <w:t xml:space="preserve"> </w:t>
            </w:r>
          </w:p>
        </w:tc>
        <w:tc>
          <w:tcPr>
            <w:tcW w:w="2501" w:type="pct"/>
          </w:tcPr>
          <w:p w:rsidR="000A570B" w:rsidRPr="001265BC" w:rsidRDefault="000A570B" w:rsidP="004A48FE">
            <w:pPr>
              <w:pStyle w:val="PURLMSH"/>
            </w:pPr>
            <w:r w:rsidRPr="001265BC">
              <w:t xml:space="preserve">Ver Notificación Aplicable: </w:t>
            </w:r>
            <w:r w:rsidRPr="001265BC">
              <w:rPr>
                <w:b/>
              </w:rPr>
              <w:t>No</w:t>
            </w:r>
          </w:p>
        </w:tc>
      </w:tr>
      <w:tr w:rsidR="000A570B" w:rsidRPr="001265BC" w:rsidTr="00167228">
        <w:tc>
          <w:tcPr>
            <w:tcW w:w="2499" w:type="pct"/>
          </w:tcPr>
          <w:p w:rsidR="000A570B" w:rsidRPr="001265BC" w:rsidRDefault="000A570B" w:rsidP="004A48FE">
            <w:pPr>
              <w:pStyle w:val="PURLMSH"/>
            </w:pPr>
            <w:r w:rsidRPr="001265BC">
              <w:t xml:space="preserve">Software Adicional/Cliente: </w:t>
            </w:r>
            <w:r w:rsidRPr="001265BC">
              <w:rPr>
                <w:b/>
              </w:rPr>
              <w:t>Si</w:t>
            </w:r>
            <w:r w:rsidRPr="001265BC">
              <w:t xml:space="preserve"> </w:t>
            </w:r>
            <w:r w:rsidRPr="001265BC">
              <w:rPr>
                <w:i/>
              </w:rPr>
              <w:t xml:space="preserve">(ver </w:t>
            </w:r>
            <w:hyperlink w:anchor="Appendix1" w:history="1">
              <w:r w:rsidR="009219A0" w:rsidRPr="001265BC">
                <w:rPr>
                  <w:rStyle w:val="Hyperlink"/>
                  <w:i/>
                </w:rPr>
                <w:t>Anexo 1</w:t>
              </w:r>
            </w:hyperlink>
            <w:r w:rsidRPr="001265BC">
              <w:rPr>
                <w:i/>
              </w:rPr>
              <w:t>)</w:t>
            </w:r>
          </w:p>
        </w:tc>
        <w:tc>
          <w:tcPr>
            <w:tcW w:w="2501" w:type="pct"/>
          </w:tcPr>
          <w:p w:rsidR="000A570B" w:rsidRPr="001265BC" w:rsidRDefault="000A570B" w:rsidP="004A48FE">
            <w:pPr>
              <w:pStyle w:val="PURLMSH"/>
            </w:pPr>
          </w:p>
        </w:tc>
      </w:tr>
    </w:tbl>
    <w:p w:rsidR="000A570B" w:rsidRPr="001265BC" w:rsidRDefault="000A570B" w:rsidP="004A48FE">
      <w:pPr>
        <w:pStyle w:val="PURADDITIONALTERMSHEADERMB"/>
      </w:pPr>
      <w:r w:rsidRPr="001265BC">
        <w:t>Términos Adicionales:</w:t>
      </w:r>
    </w:p>
    <w:p w:rsidR="000A570B" w:rsidRPr="001265BC" w:rsidRDefault="000A570B" w:rsidP="004A48FE">
      <w:pPr>
        <w:pStyle w:val="PURBody"/>
        <w:rPr>
          <w:lang w:val="es-ES"/>
        </w:rPr>
      </w:pPr>
      <w:r w:rsidRPr="001265BC">
        <w:rPr>
          <w:lang w:val="es-ES"/>
        </w:rPr>
        <w:t>Necesita una licencia de software para cada procesador físico en el servidor.</w:t>
      </w:r>
    </w:p>
    <w:p w:rsidR="000A570B" w:rsidRPr="001265BC" w:rsidRDefault="000A570B" w:rsidP="00C1307E">
      <w:pPr>
        <w:pStyle w:val="PURBlueStrong"/>
        <w:rPr>
          <w:rFonts w:eastAsia="MS PGothic"/>
          <w:iCs/>
          <w:color w:val="000000"/>
          <w:lang w:val="es-ES" w:eastAsia="ja-JP"/>
        </w:rPr>
      </w:pPr>
      <w:r w:rsidRPr="001265BC">
        <w:rPr>
          <w:lang w:val="es-ES"/>
        </w:rPr>
        <w:t>Ejecución de instancias del software de servidor</w:t>
      </w:r>
    </w:p>
    <w:p w:rsidR="000A570B" w:rsidRPr="001265BC" w:rsidRDefault="000A570B" w:rsidP="004A48FE">
      <w:pPr>
        <w:pStyle w:val="PURBody-Indented"/>
        <w:rPr>
          <w:lang w:val="es-ES"/>
        </w:rPr>
      </w:pPr>
      <w:r w:rsidRPr="001265BC">
        <w:rPr>
          <w:rFonts w:eastAsia="MS PGothic"/>
          <w:iCs/>
          <w:color w:val="000000"/>
          <w:lang w:val="es-ES"/>
        </w:rPr>
        <w:t xml:space="preserve">Podrá </w:t>
      </w:r>
      <w:r w:rsidRPr="001265BC">
        <w:rPr>
          <w:bCs/>
          <w:lang w:val="es-ES"/>
        </w:rPr>
        <w:t xml:space="preserve">ejecutar el software de servidor en un entorno de sistema operativo físico y en la cantidad necesaria de entornos de sistema operativo (u OSEs) virtuales </w:t>
      </w:r>
      <w:r w:rsidRPr="001265BC">
        <w:rPr>
          <w:lang w:val="es-ES"/>
        </w:rPr>
        <w:t>independientemente del número de procesadores físicos y virtuales que se utilicen</w:t>
      </w:r>
      <w:r w:rsidRPr="001265BC">
        <w:rPr>
          <w:bCs/>
          <w:lang w:val="es-ES"/>
        </w:rPr>
        <w:t xml:space="preserve">. </w:t>
      </w:r>
      <w:r w:rsidRPr="001265BC">
        <w:rPr>
          <w:lang w:val="es-ES"/>
        </w:rPr>
        <w:t>Puede ejecutar instancias en el servidor con licencia de la edición Enterprise o Standard en lugar de la edición Datacenter en cualquiera de los entornos de sistema operativo (u OSEs).</w:t>
      </w:r>
    </w:p>
    <w:p w:rsidR="000A570B" w:rsidRPr="001265BC" w:rsidRDefault="000A570B" w:rsidP="00C1307E">
      <w:pPr>
        <w:pStyle w:val="PURBlueStrong"/>
        <w:rPr>
          <w:rFonts w:ascii="Tahoma" w:hAnsi="Tahoma"/>
          <w:b/>
          <w:lang w:val="es-ES"/>
        </w:rPr>
      </w:pPr>
      <w:r w:rsidRPr="001265BC">
        <w:rPr>
          <w:lang w:val="es-ES"/>
        </w:rPr>
        <w:t>Servidor de Conmutación por Error</w:t>
      </w:r>
    </w:p>
    <w:p w:rsidR="000A570B" w:rsidRPr="001265BC" w:rsidRDefault="000A570B" w:rsidP="004A48FE">
      <w:pPr>
        <w:pStyle w:val="PURBody-Indented"/>
        <w:rPr>
          <w:lang w:val="es-ES"/>
        </w:rPr>
      </w:pPr>
      <w:r w:rsidRPr="001265BC">
        <w:rPr>
          <w:lang w:val="es-ES"/>
        </w:rPr>
        <w:t>Para cualquier entorno de sistema operativo (u OSE) en que ejecute instancias de software de servidor, puede ejecutar el mismo número de instancias de conmutación por error pasivas en otro entorno de sistema operativo (u OSE) como soporte técnico temporal. La cantidad de procesadores físicos y virtuales que se utilicen en este segundo entorno de sistema operativo (u OSE) no</w:t>
      </w:r>
      <w:r w:rsidR="009219A0">
        <w:rPr>
          <w:lang w:val="es-ES"/>
        </w:rPr>
        <w:t> </w:t>
      </w:r>
      <w:r w:rsidRPr="001265BC">
        <w:rPr>
          <w:lang w:val="es-ES"/>
        </w:rPr>
        <w:t>debe superar la cantidad de procesadores físicos y virtuales del primer entorno de sistema operativo (u OSE) en que se ejecutan las instancias activas. Puede ejecutar las instancias de conmutación por error pasivas en un servidor que no sea el servidor con licencia.</w:t>
      </w:r>
    </w:p>
    <w:p w:rsidR="00091B14" w:rsidRPr="001265BC" w:rsidRDefault="00091B14" w:rsidP="00C1307E">
      <w:pPr>
        <w:pStyle w:val="PURBlueStrong-Indented"/>
        <w:ind w:left="274"/>
        <w:rPr>
          <w:lang w:val="es-ES"/>
        </w:rPr>
      </w:pPr>
      <w:r w:rsidRPr="001265BC">
        <w:rPr>
          <w:lang w:val="es-ES"/>
        </w:rPr>
        <w:t>.NET Framework Software</w:t>
      </w:r>
    </w:p>
    <w:p w:rsidR="00091B14" w:rsidRPr="001265BC" w:rsidRDefault="00091B14" w:rsidP="004A48FE">
      <w:pPr>
        <w:pStyle w:val="PURBody-Indented"/>
        <w:rPr>
          <w:lang w:val="es-ES"/>
        </w:rPr>
      </w:pPr>
      <w:r w:rsidRPr="001265BC">
        <w:rPr>
          <w:lang w:val="es-ES"/>
        </w:rPr>
        <w:t>El software del producto contiene el software Microsoft .NET Framework y puede contener el software PowerShell.</w:t>
      </w:r>
      <w:r w:rsidR="00A37F88" w:rsidRPr="001265BC">
        <w:rPr>
          <w:lang w:val="es-ES"/>
        </w:rPr>
        <w:t xml:space="preserve"> </w:t>
      </w:r>
      <w:r w:rsidRPr="001265BC">
        <w:rPr>
          <w:lang w:val="es-ES"/>
        </w:rPr>
        <w:t>Consulte los términos de licencia para .NET Framework y PowerShell Software en los Términos de Licencia Universal.</w:t>
      </w:r>
    </w:p>
    <w:p w:rsidR="000A570B" w:rsidRPr="001265BC" w:rsidRDefault="00742D8B" w:rsidP="009E7CC8">
      <w:pPr>
        <w:pStyle w:val="PURBreadcrumb"/>
        <w:rPr>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74A56" w:rsidRPr="001265BC">
          <w:rPr>
            <w:rStyle w:val="Hyperlink"/>
            <w:rFonts w:ascii="Arial Narrow" w:hAnsi="Arial Narrow"/>
            <w:sz w:val="16"/>
            <w:lang w:val="es-ES"/>
          </w:rPr>
          <w:t>Términos de Licencia Universales</w:t>
        </w:r>
      </w:hyperlink>
    </w:p>
    <w:p w:rsidR="000A570B" w:rsidRPr="001265BC" w:rsidRDefault="000A570B" w:rsidP="009E7CC8">
      <w:pPr>
        <w:pStyle w:val="PURProductName"/>
        <w:rPr>
          <w:lang w:val="es-ES"/>
        </w:rPr>
      </w:pPr>
      <w:bookmarkStart w:id="165" w:name="_Toc297828706"/>
      <w:bookmarkStart w:id="166" w:name="_Toc297893276"/>
      <w:bookmarkStart w:id="167" w:name="_Toc299524962"/>
      <w:bookmarkStart w:id="168" w:name="_Toc299531314"/>
      <w:bookmarkStart w:id="169" w:name="_Toc299531422"/>
      <w:bookmarkStart w:id="170" w:name="_Toc299531530"/>
      <w:bookmarkStart w:id="171" w:name="_Toc299957139"/>
      <w:bookmarkStart w:id="172" w:name="_Toc300000477"/>
      <w:bookmarkStart w:id="173" w:name="_Toc301960250"/>
      <w:r w:rsidRPr="001265BC">
        <w:rPr>
          <w:lang w:val="es-ES"/>
        </w:rPr>
        <w:t>SQL Server 2008 R2 Enterprise</w:t>
      </w:r>
      <w:bookmarkEnd w:id="165"/>
      <w:bookmarkEnd w:id="166"/>
      <w:bookmarkEnd w:id="167"/>
      <w:bookmarkEnd w:id="168"/>
      <w:bookmarkEnd w:id="169"/>
      <w:bookmarkEnd w:id="170"/>
      <w:bookmarkEnd w:id="171"/>
      <w:bookmarkEnd w:id="172"/>
      <w:bookmarkEnd w:id="173"/>
      <w:r w:rsidR="00AE5A40" w:rsidRPr="001265BC">
        <w:fldChar w:fldCharType="begin"/>
      </w:r>
      <w:r w:rsidRPr="001265BC">
        <w:rPr>
          <w:lang w:val="es-ES"/>
        </w:rPr>
        <w:instrText xml:space="preserve">XE "SQL Server 2008 R2 Data Center" </w:instrText>
      </w:r>
      <w:r w:rsidR="00AE5A40" w:rsidRPr="001265BC">
        <w:fldChar w:fldCharType="end"/>
      </w:r>
    </w:p>
    <w:p w:rsidR="000A570B" w:rsidRPr="001265BC" w:rsidRDefault="000A570B" w:rsidP="004A48FE">
      <w:pPr>
        <w:spacing w:line="240" w:lineRule="exact"/>
        <w:rPr>
          <w:color w:val="auto"/>
          <w:spacing w:val="-2"/>
          <w:sz w:val="12"/>
          <w:lang w:val="es-ES"/>
        </w:rPr>
      </w:pPr>
      <w:r w:rsidRPr="001265BC">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Ind w:w="7"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17"/>
        <w:gridCol w:w="5513"/>
      </w:tblGrid>
      <w:tr w:rsidR="000A570B" w:rsidRPr="001265BC" w:rsidTr="00167228">
        <w:tc>
          <w:tcPr>
            <w:tcW w:w="2501" w:type="pct"/>
          </w:tcPr>
          <w:p w:rsidR="000A570B" w:rsidRPr="001265BC" w:rsidRDefault="000A570B" w:rsidP="004A48FE">
            <w:pPr>
              <w:spacing w:after="0"/>
              <w:rPr>
                <w:rFonts w:ascii="Arial Narrow" w:hAnsi="Arial Narrow"/>
                <w:color w:val="404040" w:themeColor="text1" w:themeTint="BF"/>
                <w:sz w:val="18"/>
                <w:lang w:val="es-ES"/>
              </w:rPr>
            </w:pPr>
            <w:r w:rsidRPr="001265BC">
              <w:rPr>
                <w:rFonts w:ascii="Arial Narrow" w:hAnsi="Arial Narrow"/>
                <w:color w:val="404040" w:themeColor="text1" w:themeTint="BF"/>
                <w:sz w:val="18"/>
                <w:lang w:val="es-ES"/>
              </w:rPr>
              <w:t xml:space="preserve">Derechos de Movilidad de Licencia: </w:t>
            </w:r>
            <w:r w:rsidRPr="001265BC">
              <w:rPr>
                <w:rFonts w:ascii="Arial Narrow" w:hAnsi="Arial Narrow"/>
                <w:b/>
                <w:color w:val="404040" w:themeColor="text1" w:themeTint="BF"/>
                <w:sz w:val="18"/>
                <w:lang w:val="es-ES"/>
              </w:rPr>
              <w:t>Sí</w:t>
            </w:r>
            <w:r w:rsidRPr="001265BC">
              <w:rPr>
                <w:rFonts w:ascii="Arial Narrow" w:hAnsi="Arial Narrow"/>
                <w:color w:val="404040" w:themeColor="text1" w:themeTint="BF"/>
                <w:sz w:val="18"/>
                <w:lang w:val="es-ES"/>
              </w:rPr>
              <w:t xml:space="preserve"> </w:t>
            </w:r>
          </w:p>
        </w:tc>
        <w:tc>
          <w:tcPr>
            <w:tcW w:w="2499" w:type="pct"/>
          </w:tcPr>
          <w:p w:rsidR="000A570B" w:rsidRPr="001265BC" w:rsidRDefault="000A570B" w:rsidP="004A48FE">
            <w:pPr>
              <w:spacing w:after="0"/>
              <w:rPr>
                <w:rFonts w:ascii="Arial Narrow" w:hAnsi="Arial Narrow"/>
                <w:color w:val="404040" w:themeColor="text1" w:themeTint="BF"/>
                <w:sz w:val="18"/>
              </w:rPr>
            </w:pPr>
            <w:r w:rsidRPr="001265BC">
              <w:rPr>
                <w:rFonts w:ascii="Arial Narrow" w:hAnsi="Arial Narrow"/>
                <w:color w:val="404040" w:themeColor="text1" w:themeTint="BF"/>
                <w:sz w:val="18"/>
              </w:rPr>
              <w:t xml:space="preserve">Ver Notificación Aplicable: </w:t>
            </w:r>
            <w:r w:rsidRPr="001265BC">
              <w:rPr>
                <w:rFonts w:ascii="Arial Narrow" w:hAnsi="Arial Narrow"/>
                <w:b/>
                <w:color w:val="404040" w:themeColor="text1" w:themeTint="BF"/>
                <w:sz w:val="18"/>
              </w:rPr>
              <w:t>No</w:t>
            </w:r>
          </w:p>
        </w:tc>
      </w:tr>
      <w:tr w:rsidR="000A570B" w:rsidRPr="001265BC" w:rsidTr="00167228">
        <w:tc>
          <w:tcPr>
            <w:tcW w:w="2501" w:type="pct"/>
          </w:tcPr>
          <w:p w:rsidR="000A570B" w:rsidRPr="001265BC" w:rsidRDefault="000A570B" w:rsidP="004A48FE">
            <w:pPr>
              <w:spacing w:after="0"/>
              <w:rPr>
                <w:rFonts w:ascii="Arial Narrow" w:hAnsi="Arial Narrow"/>
                <w:color w:val="404040" w:themeColor="text1" w:themeTint="BF"/>
                <w:sz w:val="18"/>
              </w:rPr>
            </w:pPr>
            <w:r w:rsidRPr="001265BC">
              <w:rPr>
                <w:rFonts w:ascii="Arial Narrow" w:hAnsi="Arial Narrow"/>
                <w:color w:val="404040" w:themeColor="text1" w:themeTint="BF"/>
                <w:sz w:val="18"/>
              </w:rPr>
              <w:t xml:space="preserve">Software Adicional/Cliente: </w:t>
            </w:r>
            <w:r w:rsidRPr="001265BC">
              <w:rPr>
                <w:rFonts w:ascii="Arial Narrow" w:hAnsi="Arial Narrow"/>
                <w:b/>
                <w:color w:val="404040" w:themeColor="text1" w:themeTint="BF"/>
                <w:sz w:val="18"/>
              </w:rPr>
              <w:t>Si</w:t>
            </w:r>
            <w:r w:rsidRPr="001265BC">
              <w:rPr>
                <w:rFonts w:ascii="Arial Narrow" w:hAnsi="Arial Narrow"/>
                <w:color w:val="404040" w:themeColor="text1" w:themeTint="BF"/>
                <w:sz w:val="18"/>
              </w:rPr>
              <w:t xml:space="preserve"> </w:t>
            </w:r>
            <w:r w:rsidRPr="001265BC">
              <w:rPr>
                <w:rFonts w:ascii="Arial Narrow" w:hAnsi="Arial Narrow"/>
                <w:i/>
                <w:color w:val="404040" w:themeColor="text1" w:themeTint="BF"/>
                <w:sz w:val="18"/>
              </w:rPr>
              <w:t xml:space="preserve">(ver </w:t>
            </w:r>
            <w:hyperlink w:anchor="Appendix1" w:history="1">
              <w:r w:rsidRPr="001265BC">
                <w:rPr>
                  <w:rFonts w:ascii="Arial Narrow" w:hAnsi="Arial Narrow"/>
                  <w:i/>
                  <w:color w:val="00467F"/>
                  <w:sz w:val="18"/>
                  <w:u w:val="single"/>
                </w:rPr>
                <w:t>Anexo 1</w:t>
              </w:r>
            </w:hyperlink>
            <w:r w:rsidRPr="001265BC">
              <w:rPr>
                <w:rFonts w:ascii="Arial Narrow" w:hAnsi="Arial Narrow"/>
                <w:i/>
                <w:color w:val="404040" w:themeColor="text1" w:themeTint="BF"/>
                <w:sz w:val="18"/>
              </w:rPr>
              <w:t>)</w:t>
            </w:r>
          </w:p>
        </w:tc>
        <w:tc>
          <w:tcPr>
            <w:tcW w:w="2499" w:type="pct"/>
          </w:tcPr>
          <w:p w:rsidR="000A570B" w:rsidRPr="001265BC" w:rsidRDefault="000A570B" w:rsidP="004A48FE">
            <w:pPr>
              <w:spacing w:after="0"/>
              <w:rPr>
                <w:rFonts w:ascii="Arial Narrow" w:hAnsi="Arial Narrow"/>
                <w:color w:val="404040" w:themeColor="text1" w:themeTint="BF"/>
                <w:sz w:val="18"/>
              </w:rPr>
            </w:pPr>
          </w:p>
        </w:tc>
      </w:tr>
    </w:tbl>
    <w:p w:rsidR="000A570B" w:rsidRPr="001265BC" w:rsidRDefault="000A570B" w:rsidP="009E7CC8">
      <w:pPr>
        <w:pStyle w:val="PURADDITIONALTERMSHEADERMB"/>
        <w:rPr>
          <w:rStyle w:val="PURADDITIONALTERMSHEADERMBChar"/>
        </w:rPr>
      </w:pPr>
      <w:r w:rsidRPr="001265BC">
        <w:t>Términos Adicionales:</w:t>
      </w:r>
    </w:p>
    <w:p w:rsidR="000A570B" w:rsidRPr="001265BC" w:rsidRDefault="000A570B" w:rsidP="009219A0">
      <w:pPr>
        <w:pStyle w:val="PURBlueStrong"/>
        <w:rPr>
          <w:color w:val="404040" w:themeColor="text1" w:themeTint="BF"/>
          <w:lang w:val="es-ES"/>
        </w:rPr>
      </w:pPr>
      <w:r w:rsidRPr="001265BC">
        <w:rPr>
          <w:lang w:val="es-ES"/>
        </w:rPr>
        <w:t>Ejecución de instancias del software de servidor.</w:t>
      </w:r>
      <w:r w:rsidRPr="001265BC">
        <w:rPr>
          <w:color w:val="404040" w:themeColor="text1" w:themeTint="BF"/>
          <w:lang w:val="es-ES"/>
        </w:rPr>
        <w:t xml:space="preserve"> </w:t>
      </w:r>
    </w:p>
    <w:p w:rsidR="000A570B" w:rsidRPr="001265BC" w:rsidRDefault="000A570B" w:rsidP="004A48FE">
      <w:pPr>
        <w:pStyle w:val="PURBody-Indented"/>
        <w:rPr>
          <w:lang w:val="es-ES"/>
        </w:rPr>
      </w:pPr>
      <w:r w:rsidRPr="001265BC">
        <w:rPr>
          <w:lang w:val="es-ES"/>
        </w:rPr>
        <w:t>Si asigna licencias de software en cantidad igual al número total de procesadores físicos en el servidor, podrá ejecutar el software de servidor en hasta cuatro entornos de sistema operativo (u OSEs) en el servidor para cada licencia asignada, independientemente del número de procesadores físicos y virtuales que se utilicen. Puede ejecutar instancias en el servidor con licencia de la edición Standard en lugar de la edición Enterprise en cualquiera de estos entornos de sistema operativo (u OSEs).</w:t>
      </w:r>
    </w:p>
    <w:p w:rsidR="000A570B" w:rsidRPr="001265BC" w:rsidRDefault="000A570B" w:rsidP="009E7CC8">
      <w:pPr>
        <w:pStyle w:val="PURBlueStrong"/>
        <w:rPr>
          <w:lang w:val="es-ES"/>
        </w:rPr>
      </w:pPr>
      <w:r w:rsidRPr="001265BC">
        <w:rPr>
          <w:lang w:val="es-ES"/>
        </w:rPr>
        <w:lastRenderedPageBreak/>
        <w:t>Límites de punto de control de SQL Server</w:t>
      </w:r>
    </w:p>
    <w:p w:rsidR="000A570B" w:rsidRPr="001265BC" w:rsidRDefault="000A570B" w:rsidP="004A48FE">
      <w:pPr>
        <w:pStyle w:val="PURBody-Indented"/>
        <w:rPr>
          <w:lang w:val="es-ES"/>
        </w:rPr>
      </w:pPr>
      <w:r w:rsidRPr="001265BC">
        <w:rPr>
          <w:lang w:val="es-ES"/>
        </w:rPr>
        <w:t>No podrá inscribir más de 25 instancias de cualquier versión o edición del software SQL Server con la Utilidad de Punto de Control en el software de servidor al mismo tiempo.</w:t>
      </w:r>
    </w:p>
    <w:p w:rsidR="000A570B" w:rsidRPr="001265BC" w:rsidRDefault="000A570B" w:rsidP="009E7CC8">
      <w:pPr>
        <w:pStyle w:val="PURBlueStrong"/>
        <w:rPr>
          <w:b/>
          <w:lang w:val="es-ES"/>
        </w:rPr>
      </w:pPr>
      <w:r w:rsidRPr="001265BC">
        <w:rPr>
          <w:lang w:val="es-ES"/>
        </w:rPr>
        <w:t>Servidor de Conmutación por Error</w:t>
      </w:r>
    </w:p>
    <w:p w:rsidR="000A570B" w:rsidRPr="001265BC" w:rsidRDefault="000A570B" w:rsidP="00DA2C45">
      <w:pPr>
        <w:pStyle w:val="PURBody-Indented"/>
        <w:rPr>
          <w:lang w:val="es-ES"/>
        </w:rPr>
      </w:pPr>
      <w:r w:rsidRPr="001265BC">
        <w:rPr>
          <w:lang w:val="es-ES"/>
        </w:rPr>
        <w:t>Para cualquier entorno de sistema operativo (u OSE) en que ejecute instancias de software de servidor, puede ejecutar el mismo número de instancias de conmutación por error pasivas en otro entorno de sistema operativo (u OSE) como soporte técnico temporal. La cantidad de procesadores físicos y virtuales que se utilicen en este segundo entorno de sistema operativo (u OSE) no</w:t>
      </w:r>
      <w:r w:rsidR="00DA2C45">
        <w:rPr>
          <w:lang w:val="es-ES"/>
        </w:rPr>
        <w:t> </w:t>
      </w:r>
      <w:r w:rsidRPr="001265BC">
        <w:rPr>
          <w:lang w:val="es-ES"/>
        </w:rPr>
        <w:t>debe superar la cantidad de procesadores físicos y virtuales del primer entorno de sistema operativo (u OSE) en que se ejecutan las instancias activas. Puede ejecutar las instancias de conmutación por error pasivas en un servidor que no sea el servidor con licencia.</w:t>
      </w:r>
    </w:p>
    <w:p w:rsidR="007F2EA9" w:rsidRDefault="007F2EA9" w:rsidP="009E7CC8">
      <w:pPr>
        <w:pStyle w:val="PURBlueStrong-Indented"/>
        <w:ind w:left="274"/>
        <w:rPr>
          <w:lang w:val="es-ES"/>
        </w:rPr>
      </w:pPr>
    </w:p>
    <w:p w:rsidR="00091B14" w:rsidRPr="001265BC" w:rsidRDefault="00091B14" w:rsidP="009E7CC8">
      <w:pPr>
        <w:pStyle w:val="PURBlueStrong-Indented"/>
        <w:ind w:left="274"/>
        <w:rPr>
          <w:lang w:val="es-ES"/>
        </w:rPr>
      </w:pPr>
      <w:r w:rsidRPr="001265BC">
        <w:rPr>
          <w:lang w:val="es-ES"/>
        </w:rPr>
        <w:t>.NET Framework Software</w:t>
      </w:r>
    </w:p>
    <w:p w:rsidR="00091B14" w:rsidRPr="001265BC" w:rsidRDefault="00091B14" w:rsidP="004A48FE">
      <w:pPr>
        <w:pStyle w:val="PURBody-Indented"/>
        <w:rPr>
          <w:lang w:val="es-ES"/>
        </w:rPr>
      </w:pPr>
      <w:r w:rsidRPr="001265BC">
        <w:rPr>
          <w:lang w:val="es-ES"/>
        </w:rPr>
        <w:t>El software del producto contiene el software Microsoft .NET Framework y puede contener el software PowerShell.</w:t>
      </w:r>
      <w:r w:rsidR="00A37F88" w:rsidRPr="001265BC">
        <w:rPr>
          <w:lang w:val="es-ES"/>
        </w:rPr>
        <w:t xml:space="preserve"> </w:t>
      </w:r>
      <w:r w:rsidRPr="001265BC">
        <w:rPr>
          <w:lang w:val="es-ES"/>
        </w:rPr>
        <w:t>Consulte los términos de licencia para .NET Framework y PowerShell Software en los Términos de Licencia Universal.</w:t>
      </w:r>
    </w:p>
    <w:p w:rsidR="000A570B" w:rsidRPr="001265BC" w:rsidRDefault="00742D8B" w:rsidP="009E7CC8">
      <w:pPr>
        <w:pStyle w:val="PURBreadcrumb"/>
        <w:rPr>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74A56" w:rsidRPr="001265BC">
          <w:rPr>
            <w:rStyle w:val="Hyperlink"/>
            <w:rFonts w:ascii="Arial Narrow" w:hAnsi="Arial Narrow"/>
            <w:sz w:val="16"/>
            <w:lang w:val="es-ES"/>
          </w:rPr>
          <w:t>Términos de Licencia Universales</w:t>
        </w:r>
      </w:hyperlink>
    </w:p>
    <w:p w:rsidR="000A570B" w:rsidRPr="001265BC" w:rsidRDefault="000A570B" w:rsidP="009E7CC8">
      <w:pPr>
        <w:pStyle w:val="PURProductName"/>
        <w:rPr>
          <w:lang w:val="es-ES"/>
        </w:rPr>
      </w:pPr>
      <w:bookmarkStart w:id="174" w:name="_Toc297893277"/>
      <w:bookmarkStart w:id="175" w:name="_Toc299524963"/>
      <w:bookmarkStart w:id="176" w:name="_Toc299531315"/>
      <w:bookmarkStart w:id="177" w:name="_Toc299531423"/>
      <w:bookmarkStart w:id="178" w:name="_Toc299531531"/>
      <w:bookmarkStart w:id="179" w:name="_Toc299957140"/>
      <w:bookmarkStart w:id="180" w:name="_Toc300000478"/>
      <w:bookmarkStart w:id="181" w:name="_Toc301960251"/>
      <w:bookmarkStart w:id="182" w:name="_Toc297828707"/>
      <w:r w:rsidRPr="001265BC">
        <w:rPr>
          <w:lang w:val="es-ES"/>
        </w:rPr>
        <w:t>SQL Server 2008 R2 Standard</w:t>
      </w:r>
      <w:bookmarkEnd w:id="174"/>
      <w:bookmarkEnd w:id="175"/>
      <w:bookmarkEnd w:id="176"/>
      <w:bookmarkEnd w:id="177"/>
      <w:bookmarkEnd w:id="178"/>
      <w:bookmarkEnd w:id="179"/>
      <w:bookmarkEnd w:id="180"/>
      <w:bookmarkEnd w:id="181"/>
      <w:r w:rsidR="00AE5A40" w:rsidRPr="001265BC">
        <w:fldChar w:fldCharType="begin"/>
      </w:r>
      <w:r w:rsidRPr="001265BC">
        <w:rPr>
          <w:lang w:val="es-ES"/>
        </w:rPr>
        <w:instrText xml:space="preserve">XE "SQL Server 2008 R2 Standard" </w:instrText>
      </w:r>
      <w:r w:rsidR="00AE5A40" w:rsidRPr="001265BC">
        <w:fldChar w:fldCharType="end"/>
      </w:r>
      <w:bookmarkEnd w:id="182"/>
    </w:p>
    <w:p w:rsidR="000A570B" w:rsidRPr="001265BC" w:rsidRDefault="000A570B" w:rsidP="004A48FE">
      <w:pPr>
        <w:spacing w:line="240" w:lineRule="exact"/>
        <w:rPr>
          <w:color w:val="auto"/>
          <w:spacing w:val="-2"/>
          <w:sz w:val="12"/>
          <w:lang w:val="es-ES"/>
        </w:rPr>
      </w:pPr>
      <w:r w:rsidRPr="001265BC">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99" w:type="pct"/>
        <w:tblInd w:w="16"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12"/>
        <w:gridCol w:w="5516"/>
      </w:tblGrid>
      <w:tr w:rsidR="000A570B" w:rsidRPr="001265BC" w:rsidTr="00167228">
        <w:tc>
          <w:tcPr>
            <w:tcW w:w="2499" w:type="pct"/>
          </w:tcPr>
          <w:p w:rsidR="000A570B" w:rsidRPr="001265BC" w:rsidRDefault="000A570B" w:rsidP="004A48FE">
            <w:pPr>
              <w:spacing w:after="0"/>
              <w:rPr>
                <w:rFonts w:ascii="Arial Narrow" w:hAnsi="Arial Narrow"/>
                <w:color w:val="404040" w:themeColor="text1" w:themeTint="BF"/>
                <w:sz w:val="18"/>
                <w:lang w:val="es-ES"/>
              </w:rPr>
            </w:pPr>
            <w:r w:rsidRPr="001265BC">
              <w:rPr>
                <w:rFonts w:ascii="Arial Narrow" w:hAnsi="Arial Narrow"/>
                <w:color w:val="404040" w:themeColor="text1" w:themeTint="BF"/>
                <w:sz w:val="18"/>
                <w:lang w:val="es-ES"/>
              </w:rPr>
              <w:t xml:space="preserve">Derechos de Movilidad de Licencia: </w:t>
            </w:r>
            <w:r w:rsidRPr="001265BC">
              <w:rPr>
                <w:rFonts w:ascii="Arial Narrow" w:hAnsi="Arial Narrow"/>
                <w:b/>
                <w:color w:val="404040" w:themeColor="text1" w:themeTint="BF"/>
                <w:sz w:val="18"/>
                <w:lang w:val="es-ES"/>
              </w:rPr>
              <w:t>No</w:t>
            </w:r>
            <w:r w:rsidRPr="001265BC">
              <w:rPr>
                <w:rFonts w:ascii="Arial Narrow" w:hAnsi="Arial Narrow"/>
                <w:color w:val="404040" w:themeColor="text1" w:themeTint="BF"/>
                <w:sz w:val="18"/>
                <w:lang w:val="es-ES"/>
              </w:rPr>
              <w:t xml:space="preserve"> </w:t>
            </w:r>
          </w:p>
        </w:tc>
        <w:tc>
          <w:tcPr>
            <w:tcW w:w="2501" w:type="pct"/>
          </w:tcPr>
          <w:p w:rsidR="000A570B" w:rsidRPr="001265BC" w:rsidRDefault="000A570B" w:rsidP="004A48FE">
            <w:pPr>
              <w:spacing w:after="0"/>
              <w:rPr>
                <w:rFonts w:ascii="Arial Narrow" w:hAnsi="Arial Narrow"/>
                <w:color w:val="404040" w:themeColor="text1" w:themeTint="BF"/>
                <w:sz w:val="18"/>
              </w:rPr>
            </w:pPr>
            <w:r w:rsidRPr="001265BC">
              <w:rPr>
                <w:rFonts w:ascii="Arial Narrow" w:hAnsi="Arial Narrow"/>
                <w:color w:val="404040" w:themeColor="text1" w:themeTint="BF"/>
                <w:sz w:val="18"/>
              </w:rPr>
              <w:t xml:space="preserve">Ver Notificación Aplicable: </w:t>
            </w:r>
            <w:r w:rsidRPr="001265BC">
              <w:rPr>
                <w:rFonts w:ascii="Arial Narrow" w:hAnsi="Arial Narrow"/>
                <w:b/>
                <w:color w:val="404040" w:themeColor="text1" w:themeTint="BF"/>
                <w:sz w:val="18"/>
              </w:rPr>
              <w:t>No</w:t>
            </w:r>
          </w:p>
        </w:tc>
      </w:tr>
      <w:tr w:rsidR="000A570B" w:rsidRPr="001265BC" w:rsidTr="00167228">
        <w:tc>
          <w:tcPr>
            <w:tcW w:w="2499" w:type="pct"/>
          </w:tcPr>
          <w:p w:rsidR="000A570B" w:rsidRPr="001265BC" w:rsidRDefault="000A570B" w:rsidP="004A48FE">
            <w:pPr>
              <w:spacing w:after="0"/>
              <w:rPr>
                <w:rFonts w:ascii="Arial Narrow" w:hAnsi="Arial Narrow"/>
                <w:color w:val="404040" w:themeColor="text1" w:themeTint="BF"/>
                <w:sz w:val="18"/>
              </w:rPr>
            </w:pPr>
            <w:r w:rsidRPr="001265BC">
              <w:rPr>
                <w:rFonts w:ascii="Arial Narrow" w:hAnsi="Arial Narrow"/>
                <w:color w:val="404040" w:themeColor="text1" w:themeTint="BF"/>
                <w:sz w:val="18"/>
              </w:rPr>
              <w:t xml:space="preserve">Software Adicional/Cliente: </w:t>
            </w:r>
            <w:r w:rsidRPr="001265BC">
              <w:rPr>
                <w:rFonts w:ascii="Arial Narrow" w:hAnsi="Arial Narrow"/>
                <w:b/>
                <w:color w:val="404040" w:themeColor="text1" w:themeTint="BF"/>
                <w:sz w:val="18"/>
              </w:rPr>
              <w:t>Si</w:t>
            </w:r>
            <w:r w:rsidRPr="001265BC">
              <w:rPr>
                <w:rFonts w:ascii="Arial Narrow" w:hAnsi="Arial Narrow"/>
                <w:color w:val="404040" w:themeColor="text1" w:themeTint="BF"/>
                <w:sz w:val="18"/>
              </w:rPr>
              <w:t xml:space="preserve"> </w:t>
            </w:r>
            <w:r w:rsidRPr="001265BC">
              <w:rPr>
                <w:rFonts w:ascii="Arial Narrow" w:hAnsi="Arial Narrow"/>
                <w:i/>
                <w:color w:val="404040" w:themeColor="text1" w:themeTint="BF"/>
                <w:sz w:val="18"/>
              </w:rPr>
              <w:t xml:space="preserve">(ver </w:t>
            </w:r>
            <w:hyperlink w:anchor="Appendix1" w:history="1">
              <w:r w:rsidRPr="001265BC">
                <w:rPr>
                  <w:rFonts w:ascii="Arial Narrow" w:hAnsi="Arial Narrow"/>
                  <w:i/>
                  <w:color w:val="00467F"/>
                  <w:sz w:val="18"/>
                  <w:u w:val="single"/>
                </w:rPr>
                <w:t>Anexo 1</w:t>
              </w:r>
            </w:hyperlink>
            <w:r w:rsidRPr="001265BC">
              <w:rPr>
                <w:rFonts w:ascii="Arial Narrow" w:hAnsi="Arial Narrow"/>
                <w:i/>
                <w:color w:val="404040" w:themeColor="text1" w:themeTint="BF"/>
                <w:sz w:val="18"/>
              </w:rPr>
              <w:t>)</w:t>
            </w:r>
          </w:p>
        </w:tc>
        <w:tc>
          <w:tcPr>
            <w:tcW w:w="2501" w:type="pct"/>
          </w:tcPr>
          <w:p w:rsidR="000A570B" w:rsidRPr="001265BC" w:rsidRDefault="000A570B" w:rsidP="004A48FE">
            <w:pPr>
              <w:spacing w:after="0"/>
              <w:rPr>
                <w:rFonts w:ascii="Arial Narrow" w:hAnsi="Arial Narrow"/>
                <w:color w:val="404040" w:themeColor="text1" w:themeTint="BF"/>
                <w:sz w:val="18"/>
              </w:rPr>
            </w:pPr>
          </w:p>
        </w:tc>
      </w:tr>
    </w:tbl>
    <w:p w:rsidR="000A570B" w:rsidRPr="001265BC" w:rsidRDefault="000A570B" w:rsidP="004A48FE">
      <w:pPr>
        <w:pStyle w:val="PURADDITIONALTERMSHEADERMB"/>
      </w:pPr>
      <w:r w:rsidRPr="001265BC">
        <w:t>Términos Adicionales:</w:t>
      </w:r>
    </w:p>
    <w:p w:rsidR="000A570B" w:rsidRPr="001265BC" w:rsidRDefault="000A570B" w:rsidP="00015AAF">
      <w:pPr>
        <w:pStyle w:val="PURBlueStrong"/>
        <w:rPr>
          <w:bCs/>
        </w:rPr>
      </w:pPr>
      <w:r w:rsidRPr="001265BC">
        <w:t>Servidor de Conmutación por Error</w:t>
      </w:r>
    </w:p>
    <w:p w:rsidR="000A570B" w:rsidRPr="001265BC" w:rsidRDefault="000A570B" w:rsidP="004A48FE">
      <w:pPr>
        <w:pStyle w:val="PURBody-Indented"/>
        <w:rPr>
          <w:lang w:val="es-ES"/>
        </w:rPr>
      </w:pPr>
      <w:r w:rsidRPr="001265BC">
        <w:rPr>
          <w:lang w:val="es-ES"/>
        </w:rPr>
        <w:t>Para cualquier OSE en el que se ejecuten instancias del servidor de software, puede ejecutar el mismo número de instancias de conmutación por error pasivas en otro OSE como soporte técnico temporal.</w:t>
      </w:r>
      <w:r w:rsidR="00A37F88" w:rsidRPr="001265BC">
        <w:rPr>
          <w:lang w:val="es-ES"/>
        </w:rPr>
        <w:t xml:space="preserve"> </w:t>
      </w:r>
      <w:r w:rsidRPr="001265BC">
        <w:rPr>
          <w:lang w:val="es-ES"/>
        </w:rPr>
        <w:t>La cantidad de procesadores físicos y virtuales que se</w:t>
      </w:r>
      <w:r w:rsidR="0015386E">
        <w:rPr>
          <w:lang w:val="es-ES"/>
        </w:rPr>
        <w:t> </w:t>
      </w:r>
      <w:r w:rsidRPr="001265BC">
        <w:rPr>
          <w:lang w:val="es-ES"/>
        </w:rPr>
        <w:t>utilicen en este segundo OSE no debe superar la cantidad de procesadores físicos y virtuales del primer OSE en que se ejecutan las instancias activas.</w:t>
      </w:r>
      <w:r w:rsidR="00A37F88" w:rsidRPr="001265BC">
        <w:rPr>
          <w:lang w:val="es-ES"/>
        </w:rPr>
        <w:t xml:space="preserve"> </w:t>
      </w:r>
      <w:r w:rsidRPr="001265BC">
        <w:rPr>
          <w:lang w:val="es-ES"/>
        </w:rPr>
        <w:t>Puede ejecutar las instancias de conmutación por error pasivas en un servidor que no sea el servidor con licencia.</w:t>
      </w:r>
    </w:p>
    <w:p w:rsidR="00091B14" w:rsidRPr="001265BC" w:rsidRDefault="00091B14" w:rsidP="00015AAF">
      <w:pPr>
        <w:pStyle w:val="PURBlueStrong-Indented"/>
        <w:ind w:left="274"/>
        <w:rPr>
          <w:lang w:val="es-ES"/>
        </w:rPr>
      </w:pPr>
      <w:r w:rsidRPr="001265BC">
        <w:rPr>
          <w:lang w:val="es-ES"/>
        </w:rPr>
        <w:t>.NET Framework Software</w:t>
      </w:r>
    </w:p>
    <w:p w:rsidR="00091B14" w:rsidRPr="001265BC" w:rsidRDefault="00091B14" w:rsidP="004A48FE">
      <w:pPr>
        <w:pStyle w:val="PURBody-Indented"/>
        <w:rPr>
          <w:lang w:val="es-ES"/>
        </w:rPr>
      </w:pPr>
      <w:r w:rsidRPr="001265BC">
        <w:rPr>
          <w:lang w:val="es-ES"/>
        </w:rPr>
        <w:t>El software del producto contiene el software Microsoft .NET Framework y puede contener el software PowerShell.</w:t>
      </w:r>
      <w:r w:rsidR="00A37F88" w:rsidRPr="001265BC">
        <w:rPr>
          <w:lang w:val="es-ES"/>
        </w:rPr>
        <w:t xml:space="preserve"> </w:t>
      </w:r>
      <w:r w:rsidRPr="001265BC">
        <w:rPr>
          <w:lang w:val="es-ES"/>
        </w:rPr>
        <w:t>Consulte los términos de licencia para .NET Framework y PowerShell Software en los Términos de Licencia Universal.</w:t>
      </w:r>
    </w:p>
    <w:p w:rsidR="000A570B" w:rsidRPr="001265BC" w:rsidRDefault="00742D8B" w:rsidP="00015AAF">
      <w:pPr>
        <w:keepNext/>
        <w:keepLines/>
        <w:spacing w:before="240" w:after="240"/>
        <w:jc w:val="right"/>
        <w:rPr>
          <w:rFonts w:ascii="Arial Narrow" w:hAnsi="Arial Narrow"/>
          <w:sz w:val="16"/>
          <w:lang w:val="es-ES"/>
        </w:rPr>
      </w:pPr>
      <w:hyperlink w:anchor="TOC" w:history="1">
        <w:r w:rsidR="004476ED" w:rsidRPr="001265BC">
          <w:rPr>
            <w:rFonts w:ascii="Arial Narrow" w:hAnsi="Arial Narrow"/>
            <w:color w:val="00467F"/>
            <w:sz w:val="16"/>
            <w:u w:val="single"/>
            <w:lang w:val="es-ES"/>
          </w:rPr>
          <w:t>Tabla de Contenidos</w:t>
        </w:r>
      </w:hyperlink>
      <w:r w:rsidR="004476ED" w:rsidRPr="001265BC">
        <w:rPr>
          <w:sz w:val="18"/>
          <w:lang w:val="es-ES"/>
        </w:rPr>
        <w:t xml:space="preserve"> / </w:t>
      </w:r>
      <w:hyperlink w:anchor="UniversalTerms" w:history="1">
        <w:r w:rsidR="00545C05" w:rsidRPr="001265BC">
          <w:rPr>
            <w:rStyle w:val="Hyperlink"/>
            <w:rFonts w:ascii="Arial Narrow" w:hAnsi="Arial Narrow"/>
            <w:sz w:val="16"/>
            <w:lang w:val="es-ES"/>
          </w:rPr>
          <w:t>Términos de Licencia Universales</w:t>
        </w:r>
      </w:hyperlink>
    </w:p>
    <w:p w:rsidR="000A570B" w:rsidRPr="001265BC" w:rsidRDefault="000A570B" w:rsidP="00015AAF">
      <w:pPr>
        <w:pStyle w:val="PURProductName"/>
        <w:rPr>
          <w:lang w:val="es-ES"/>
        </w:rPr>
      </w:pPr>
      <w:bookmarkStart w:id="183" w:name="_Toc297828708"/>
      <w:bookmarkStart w:id="184" w:name="_Toc297893278"/>
      <w:bookmarkStart w:id="185" w:name="_Toc299524964"/>
      <w:bookmarkStart w:id="186" w:name="_Toc299531316"/>
      <w:bookmarkStart w:id="187" w:name="_Toc299531424"/>
      <w:bookmarkStart w:id="188" w:name="_Toc299531532"/>
      <w:bookmarkStart w:id="189" w:name="_Toc299957141"/>
      <w:bookmarkStart w:id="190" w:name="_Toc300000479"/>
      <w:bookmarkStart w:id="191" w:name="_Toc301960252"/>
      <w:r w:rsidRPr="001265BC">
        <w:rPr>
          <w:lang w:val="es-ES"/>
        </w:rPr>
        <w:t>SQL Server 2008 R2 Workgroup</w:t>
      </w:r>
      <w:bookmarkEnd w:id="183"/>
      <w:bookmarkEnd w:id="184"/>
      <w:bookmarkEnd w:id="185"/>
      <w:bookmarkEnd w:id="186"/>
      <w:bookmarkEnd w:id="187"/>
      <w:bookmarkEnd w:id="188"/>
      <w:bookmarkEnd w:id="189"/>
      <w:bookmarkEnd w:id="190"/>
      <w:bookmarkEnd w:id="191"/>
      <w:r w:rsidR="00AE5A40" w:rsidRPr="001265BC">
        <w:fldChar w:fldCharType="begin"/>
      </w:r>
      <w:r w:rsidRPr="001265BC">
        <w:rPr>
          <w:lang w:val="es-ES"/>
        </w:rPr>
        <w:instrText xml:space="preserve">XE "SQL Server 2008 R2 Workgroup" </w:instrText>
      </w:r>
      <w:r w:rsidR="00AE5A40" w:rsidRPr="001265BC">
        <w:fldChar w:fldCharType="end"/>
      </w:r>
    </w:p>
    <w:p w:rsidR="000A570B" w:rsidRPr="001265BC" w:rsidRDefault="000A570B" w:rsidP="004A48FE">
      <w:pPr>
        <w:spacing w:line="240" w:lineRule="exact"/>
        <w:rPr>
          <w:color w:val="auto"/>
          <w:spacing w:val="-2"/>
          <w:sz w:val="12"/>
          <w:lang w:val="es-ES"/>
        </w:rPr>
      </w:pPr>
      <w:r w:rsidRPr="001265BC">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Ind w:w="7"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17"/>
        <w:gridCol w:w="5513"/>
      </w:tblGrid>
      <w:tr w:rsidR="000A570B" w:rsidRPr="001265BC" w:rsidTr="00167228">
        <w:tc>
          <w:tcPr>
            <w:tcW w:w="2501" w:type="pct"/>
          </w:tcPr>
          <w:p w:rsidR="000A570B" w:rsidRPr="001265BC" w:rsidRDefault="000A570B" w:rsidP="004A48FE">
            <w:pPr>
              <w:spacing w:after="0"/>
              <w:rPr>
                <w:rFonts w:ascii="Arial Narrow" w:hAnsi="Arial Narrow"/>
                <w:color w:val="404040" w:themeColor="text1" w:themeTint="BF"/>
                <w:sz w:val="18"/>
                <w:lang w:val="es-ES"/>
              </w:rPr>
            </w:pPr>
            <w:r w:rsidRPr="001265BC">
              <w:rPr>
                <w:rFonts w:ascii="Arial Narrow" w:hAnsi="Arial Narrow"/>
                <w:color w:val="404040" w:themeColor="text1" w:themeTint="BF"/>
                <w:sz w:val="18"/>
                <w:lang w:val="es-ES"/>
              </w:rPr>
              <w:t xml:space="preserve">Derechos de Movilidad de Licencia: </w:t>
            </w:r>
            <w:r w:rsidRPr="001265BC">
              <w:rPr>
                <w:rFonts w:ascii="Arial Narrow" w:hAnsi="Arial Narrow"/>
                <w:b/>
                <w:color w:val="404040" w:themeColor="text1" w:themeTint="BF"/>
                <w:sz w:val="18"/>
                <w:lang w:val="es-ES"/>
              </w:rPr>
              <w:t>No</w:t>
            </w:r>
            <w:r w:rsidRPr="001265BC">
              <w:rPr>
                <w:rFonts w:ascii="Arial Narrow" w:hAnsi="Arial Narrow"/>
                <w:color w:val="404040" w:themeColor="text1" w:themeTint="BF"/>
                <w:sz w:val="18"/>
                <w:lang w:val="es-ES"/>
              </w:rPr>
              <w:t xml:space="preserve"> </w:t>
            </w:r>
          </w:p>
        </w:tc>
        <w:tc>
          <w:tcPr>
            <w:tcW w:w="2499" w:type="pct"/>
          </w:tcPr>
          <w:p w:rsidR="000A570B" w:rsidRPr="001265BC" w:rsidRDefault="000A570B" w:rsidP="004A48FE">
            <w:pPr>
              <w:spacing w:after="0"/>
              <w:rPr>
                <w:rFonts w:ascii="Arial Narrow" w:hAnsi="Arial Narrow"/>
                <w:color w:val="404040" w:themeColor="text1" w:themeTint="BF"/>
                <w:sz w:val="18"/>
              </w:rPr>
            </w:pPr>
            <w:r w:rsidRPr="001265BC">
              <w:rPr>
                <w:rFonts w:ascii="Arial Narrow" w:hAnsi="Arial Narrow"/>
                <w:color w:val="404040" w:themeColor="text1" w:themeTint="BF"/>
                <w:sz w:val="18"/>
              </w:rPr>
              <w:t xml:space="preserve">Ver Notificación Aplicable: </w:t>
            </w:r>
            <w:r w:rsidRPr="001265BC">
              <w:rPr>
                <w:rFonts w:ascii="Arial Narrow" w:hAnsi="Arial Narrow"/>
                <w:b/>
                <w:color w:val="404040" w:themeColor="text1" w:themeTint="BF"/>
                <w:sz w:val="18"/>
              </w:rPr>
              <w:t>No</w:t>
            </w:r>
          </w:p>
        </w:tc>
      </w:tr>
      <w:tr w:rsidR="000A570B" w:rsidRPr="001265BC" w:rsidTr="00167228">
        <w:tc>
          <w:tcPr>
            <w:tcW w:w="2501" w:type="pct"/>
          </w:tcPr>
          <w:p w:rsidR="000A570B" w:rsidRPr="001265BC" w:rsidRDefault="000A570B" w:rsidP="004A48FE">
            <w:pPr>
              <w:spacing w:after="0"/>
              <w:rPr>
                <w:rFonts w:ascii="Arial Narrow" w:hAnsi="Arial Narrow"/>
                <w:color w:val="404040" w:themeColor="text1" w:themeTint="BF"/>
                <w:sz w:val="18"/>
              </w:rPr>
            </w:pPr>
            <w:r w:rsidRPr="001265BC">
              <w:rPr>
                <w:rFonts w:ascii="Arial Narrow" w:hAnsi="Arial Narrow"/>
                <w:color w:val="404040" w:themeColor="text1" w:themeTint="BF"/>
                <w:sz w:val="18"/>
              </w:rPr>
              <w:t xml:space="preserve">Software Adicional/Cliente: </w:t>
            </w:r>
            <w:r w:rsidRPr="001265BC">
              <w:rPr>
                <w:rFonts w:ascii="Arial Narrow" w:hAnsi="Arial Narrow"/>
                <w:b/>
                <w:color w:val="404040" w:themeColor="text1" w:themeTint="BF"/>
                <w:sz w:val="18"/>
              </w:rPr>
              <w:t>Si</w:t>
            </w:r>
            <w:r w:rsidRPr="001265BC">
              <w:rPr>
                <w:rFonts w:ascii="Arial Narrow" w:hAnsi="Arial Narrow"/>
                <w:color w:val="404040" w:themeColor="text1" w:themeTint="BF"/>
                <w:sz w:val="18"/>
              </w:rPr>
              <w:t xml:space="preserve"> </w:t>
            </w:r>
            <w:r w:rsidRPr="001265BC">
              <w:rPr>
                <w:rFonts w:ascii="Arial Narrow" w:hAnsi="Arial Narrow"/>
                <w:i/>
                <w:color w:val="404040" w:themeColor="text1" w:themeTint="BF"/>
                <w:sz w:val="18"/>
              </w:rPr>
              <w:t xml:space="preserve">(ver </w:t>
            </w:r>
            <w:hyperlink w:anchor="Appendix1" w:history="1">
              <w:r w:rsidRPr="001265BC">
                <w:rPr>
                  <w:rFonts w:ascii="Arial Narrow" w:hAnsi="Arial Narrow"/>
                  <w:i/>
                  <w:color w:val="00467F"/>
                  <w:sz w:val="18"/>
                  <w:u w:val="single"/>
                </w:rPr>
                <w:t>Anexo 1</w:t>
              </w:r>
            </w:hyperlink>
            <w:r w:rsidRPr="001265BC">
              <w:rPr>
                <w:rFonts w:ascii="Arial Narrow" w:hAnsi="Arial Narrow"/>
                <w:i/>
                <w:color w:val="404040" w:themeColor="text1" w:themeTint="BF"/>
                <w:sz w:val="18"/>
              </w:rPr>
              <w:t>)</w:t>
            </w:r>
          </w:p>
        </w:tc>
        <w:tc>
          <w:tcPr>
            <w:tcW w:w="2499" w:type="pct"/>
          </w:tcPr>
          <w:p w:rsidR="000A570B" w:rsidRPr="001265BC" w:rsidRDefault="000A570B" w:rsidP="004A48FE">
            <w:pPr>
              <w:spacing w:after="0"/>
              <w:rPr>
                <w:rFonts w:ascii="Arial Narrow" w:hAnsi="Arial Narrow"/>
                <w:color w:val="404040" w:themeColor="text1" w:themeTint="BF"/>
                <w:sz w:val="18"/>
              </w:rPr>
            </w:pPr>
          </w:p>
        </w:tc>
      </w:tr>
    </w:tbl>
    <w:p w:rsidR="000A570B" w:rsidRPr="001265BC" w:rsidRDefault="000A570B" w:rsidP="00015AAF">
      <w:pPr>
        <w:pStyle w:val="PURADDITIONALTERMSHEADERMB"/>
      </w:pPr>
      <w:r w:rsidRPr="001265BC">
        <w:t>Términos Adicionales:</w:t>
      </w:r>
    </w:p>
    <w:p w:rsidR="000A570B" w:rsidRPr="001265BC" w:rsidRDefault="000A570B" w:rsidP="0015386E">
      <w:pPr>
        <w:pStyle w:val="PURBlueStrong"/>
        <w:rPr>
          <w:bCs/>
        </w:rPr>
      </w:pPr>
      <w:r w:rsidRPr="001265BC">
        <w:t>Servidor de Conmutación por Error</w:t>
      </w:r>
    </w:p>
    <w:p w:rsidR="000A570B" w:rsidRPr="0015386E" w:rsidRDefault="000A570B" w:rsidP="00015AAF">
      <w:pPr>
        <w:pStyle w:val="PURBody-Indented"/>
        <w:ind w:left="274"/>
        <w:rPr>
          <w:spacing w:val="-1"/>
          <w:lang w:val="es-ES"/>
        </w:rPr>
      </w:pPr>
      <w:r w:rsidRPr="0015386E">
        <w:rPr>
          <w:spacing w:val="-1"/>
          <w:lang w:val="es-ES"/>
        </w:rPr>
        <w:t>Para cualquier OSE en el que se ejecuten instancias del servidor de software, puede ejecutar el mismo número de instancias de conmutación por error pasivas en otro OSE como soporte técnico temporal.</w:t>
      </w:r>
      <w:r w:rsidR="00A37F88" w:rsidRPr="0015386E">
        <w:rPr>
          <w:spacing w:val="-1"/>
          <w:lang w:val="es-ES"/>
        </w:rPr>
        <w:t xml:space="preserve"> </w:t>
      </w:r>
      <w:r w:rsidRPr="0015386E">
        <w:rPr>
          <w:spacing w:val="-1"/>
          <w:lang w:val="es-ES"/>
        </w:rPr>
        <w:t>La cantidad de procesadores físicos y virtuales que se utilicen en este segundo OSE no debe superar la cantidad de procesadores físicos y virtuales del primer OSE en que se ejecutan las instancias activas.</w:t>
      </w:r>
      <w:r w:rsidR="00A37F88" w:rsidRPr="0015386E">
        <w:rPr>
          <w:spacing w:val="-1"/>
          <w:lang w:val="es-ES"/>
        </w:rPr>
        <w:t xml:space="preserve"> </w:t>
      </w:r>
      <w:r w:rsidRPr="0015386E">
        <w:rPr>
          <w:spacing w:val="-1"/>
          <w:lang w:val="es-ES"/>
        </w:rPr>
        <w:t>Puede ejecutar las instancias de conmutación por error pasivas en un servidor que no sea el servidor con licencia.</w:t>
      </w:r>
    </w:p>
    <w:p w:rsidR="00091B14" w:rsidRPr="001265BC" w:rsidRDefault="00091B14" w:rsidP="00015AAF">
      <w:pPr>
        <w:pStyle w:val="PURBlueStrong-Indented"/>
        <w:ind w:left="274"/>
        <w:rPr>
          <w:lang w:val="es-ES"/>
        </w:rPr>
      </w:pPr>
      <w:r w:rsidRPr="001265BC">
        <w:rPr>
          <w:lang w:val="es-ES"/>
        </w:rPr>
        <w:t>.NET Framework Software</w:t>
      </w:r>
    </w:p>
    <w:p w:rsidR="00091B14" w:rsidRPr="001265BC" w:rsidRDefault="00091B14" w:rsidP="004A48FE">
      <w:pPr>
        <w:pStyle w:val="PURBody-Indented"/>
        <w:rPr>
          <w:lang w:val="es-ES"/>
        </w:rPr>
      </w:pPr>
      <w:r w:rsidRPr="001265BC">
        <w:rPr>
          <w:lang w:val="es-ES"/>
        </w:rPr>
        <w:t>El software del producto contiene el software Microsoft .NET Framework y puede contener el software PowerShell.</w:t>
      </w:r>
      <w:r w:rsidR="00A37F88" w:rsidRPr="001265BC">
        <w:rPr>
          <w:lang w:val="es-ES"/>
        </w:rPr>
        <w:t xml:space="preserve"> </w:t>
      </w:r>
      <w:r w:rsidRPr="001265BC">
        <w:rPr>
          <w:lang w:val="es-ES"/>
        </w:rPr>
        <w:t>Consulte los términos de licencia para .NET Framework y PowerShell Software en los Términos de Licencia Universal.</w:t>
      </w:r>
    </w:p>
    <w:p w:rsidR="000A570B" w:rsidRPr="001265BC" w:rsidRDefault="00742D8B" w:rsidP="00015AAF">
      <w:pPr>
        <w:keepNext/>
        <w:keepLines/>
        <w:spacing w:before="240" w:after="240"/>
        <w:jc w:val="right"/>
        <w:rPr>
          <w:rFonts w:ascii="Arial Narrow" w:hAnsi="Arial Narrow"/>
          <w:sz w:val="16"/>
          <w:lang w:val="es-ES"/>
        </w:rPr>
      </w:pPr>
      <w:hyperlink w:anchor="TOC" w:history="1">
        <w:r w:rsidR="004476ED" w:rsidRPr="001265BC">
          <w:rPr>
            <w:rFonts w:ascii="Arial Narrow" w:hAnsi="Arial Narrow"/>
            <w:color w:val="00467F"/>
            <w:sz w:val="16"/>
            <w:u w:val="single"/>
            <w:lang w:val="es-ES"/>
          </w:rPr>
          <w:t>Tabla de Contenidos</w:t>
        </w:r>
      </w:hyperlink>
      <w:r w:rsidR="004476ED" w:rsidRPr="001265BC">
        <w:rPr>
          <w:sz w:val="18"/>
          <w:lang w:val="es-ES"/>
        </w:rPr>
        <w:t xml:space="preserve"> / </w:t>
      </w:r>
      <w:hyperlink w:anchor="UniversalTerms" w:history="1">
        <w:r w:rsidR="00545C05" w:rsidRPr="001265BC">
          <w:rPr>
            <w:rStyle w:val="Hyperlink"/>
            <w:rFonts w:ascii="Arial Narrow" w:hAnsi="Arial Narrow"/>
            <w:sz w:val="16"/>
            <w:lang w:val="es-ES"/>
          </w:rPr>
          <w:t>Términos de Licencia Universales</w:t>
        </w:r>
      </w:hyperlink>
      <w:r w:rsidR="004476ED" w:rsidRPr="001265BC">
        <w:rPr>
          <w:rFonts w:ascii="Arial Narrow" w:hAnsi="Arial Narrow"/>
          <w:sz w:val="16"/>
          <w:lang w:val="es-ES"/>
        </w:rPr>
        <w:t xml:space="preserve"> </w:t>
      </w:r>
    </w:p>
    <w:p w:rsidR="003F2730" w:rsidRDefault="003F2730" w:rsidP="003F2730">
      <w:pPr>
        <w:pStyle w:val="PURProductName"/>
        <w:keepNext w:val="0"/>
        <w:keepLines w:val="0"/>
        <w:pBdr>
          <w:bottom w:val="none" w:sz="0" w:space="0" w:color="auto"/>
        </w:pBdr>
        <w:rPr>
          <w:lang w:val="pt-BR"/>
        </w:rPr>
      </w:pPr>
      <w:bookmarkStart w:id="192" w:name="_Toc297828709"/>
      <w:bookmarkStart w:id="193" w:name="_Toc297893279"/>
      <w:bookmarkStart w:id="194" w:name="_Toc299524965"/>
      <w:bookmarkStart w:id="195" w:name="_Toc299531317"/>
      <w:bookmarkStart w:id="196" w:name="_Toc299531425"/>
      <w:bookmarkStart w:id="197" w:name="_Toc299531533"/>
      <w:bookmarkStart w:id="198" w:name="_Toc299957142"/>
      <w:bookmarkStart w:id="199" w:name="_Toc300000480"/>
      <w:bookmarkStart w:id="200" w:name="_Toc301960253"/>
    </w:p>
    <w:p w:rsidR="000A570B" w:rsidRPr="001265BC" w:rsidRDefault="000A570B" w:rsidP="00015AAF">
      <w:pPr>
        <w:pStyle w:val="PURProductName"/>
        <w:rPr>
          <w:lang w:val="pt-BR"/>
        </w:rPr>
      </w:pPr>
      <w:r w:rsidRPr="001265BC">
        <w:rPr>
          <w:lang w:val="pt-BR"/>
        </w:rPr>
        <w:t>SQL Server 2008 R2, edición Web</w:t>
      </w:r>
      <w:bookmarkEnd w:id="192"/>
      <w:bookmarkEnd w:id="193"/>
      <w:bookmarkEnd w:id="194"/>
      <w:bookmarkEnd w:id="195"/>
      <w:bookmarkEnd w:id="196"/>
      <w:bookmarkEnd w:id="197"/>
      <w:bookmarkEnd w:id="198"/>
      <w:bookmarkEnd w:id="199"/>
      <w:bookmarkEnd w:id="200"/>
      <w:r w:rsidR="00AE5A40" w:rsidRPr="001265BC">
        <w:fldChar w:fldCharType="begin"/>
      </w:r>
      <w:r w:rsidRPr="001265BC">
        <w:rPr>
          <w:lang w:val="pt-BR"/>
        </w:rPr>
        <w:instrText xml:space="preserve">XE "SQL Server 2008 R2, edición Web" </w:instrText>
      </w:r>
      <w:r w:rsidR="00AE5A40" w:rsidRPr="001265BC">
        <w:fldChar w:fldCharType="end"/>
      </w:r>
    </w:p>
    <w:p w:rsidR="000A570B" w:rsidRPr="001265BC" w:rsidRDefault="000A570B" w:rsidP="004A48FE">
      <w:pPr>
        <w:spacing w:line="240" w:lineRule="exact"/>
        <w:rPr>
          <w:color w:val="auto"/>
          <w:spacing w:val="-2"/>
          <w:sz w:val="12"/>
          <w:lang w:val="es-ES"/>
        </w:rPr>
      </w:pPr>
      <w:r w:rsidRPr="001265BC">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99" w:type="pct"/>
        <w:tblInd w:w="16"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12"/>
        <w:gridCol w:w="5516"/>
      </w:tblGrid>
      <w:tr w:rsidR="000A570B" w:rsidRPr="001265BC" w:rsidTr="00167228">
        <w:tc>
          <w:tcPr>
            <w:tcW w:w="2499" w:type="pct"/>
          </w:tcPr>
          <w:p w:rsidR="000A570B" w:rsidRPr="001265BC" w:rsidRDefault="000A570B" w:rsidP="004A48FE">
            <w:pPr>
              <w:spacing w:after="0"/>
              <w:rPr>
                <w:rFonts w:ascii="Arial Narrow" w:hAnsi="Arial Narrow"/>
                <w:color w:val="404040" w:themeColor="text1" w:themeTint="BF"/>
                <w:sz w:val="18"/>
                <w:lang w:val="es-ES"/>
              </w:rPr>
            </w:pPr>
            <w:r w:rsidRPr="001265BC">
              <w:rPr>
                <w:rFonts w:ascii="Arial Narrow" w:hAnsi="Arial Narrow"/>
                <w:color w:val="404040" w:themeColor="text1" w:themeTint="BF"/>
                <w:sz w:val="18"/>
                <w:lang w:val="es-ES"/>
              </w:rPr>
              <w:t xml:space="preserve">Derechos de Movilidad de Licencia: </w:t>
            </w:r>
            <w:r w:rsidRPr="001265BC">
              <w:rPr>
                <w:rFonts w:ascii="Arial Narrow" w:hAnsi="Arial Narrow"/>
                <w:b/>
                <w:color w:val="404040" w:themeColor="text1" w:themeTint="BF"/>
                <w:sz w:val="18"/>
                <w:lang w:val="es-ES"/>
              </w:rPr>
              <w:t>No</w:t>
            </w:r>
            <w:r w:rsidRPr="001265BC">
              <w:rPr>
                <w:rFonts w:ascii="Arial Narrow" w:hAnsi="Arial Narrow"/>
                <w:color w:val="404040" w:themeColor="text1" w:themeTint="BF"/>
                <w:sz w:val="18"/>
                <w:lang w:val="es-ES"/>
              </w:rPr>
              <w:t xml:space="preserve"> </w:t>
            </w:r>
          </w:p>
        </w:tc>
        <w:tc>
          <w:tcPr>
            <w:tcW w:w="2501" w:type="pct"/>
          </w:tcPr>
          <w:p w:rsidR="000A570B" w:rsidRPr="001265BC" w:rsidRDefault="000A570B" w:rsidP="004A48FE">
            <w:pPr>
              <w:spacing w:after="0"/>
              <w:rPr>
                <w:rFonts w:ascii="Arial Narrow" w:hAnsi="Arial Narrow"/>
                <w:color w:val="404040" w:themeColor="text1" w:themeTint="BF"/>
                <w:sz w:val="18"/>
              </w:rPr>
            </w:pPr>
            <w:r w:rsidRPr="001265BC">
              <w:rPr>
                <w:rFonts w:ascii="Arial Narrow" w:hAnsi="Arial Narrow"/>
                <w:color w:val="404040" w:themeColor="text1" w:themeTint="BF"/>
                <w:sz w:val="18"/>
              </w:rPr>
              <w:t xml:space="preserve">Ver Notificación Aplicable: </w:t>
            </w:r>
            <w:r w:rsidRPr="001265BC">
              <w:rPr>
                <w:rFonts w:ascii="Arial Narrow" w:hAnsi="Arial Narrow"/>
                <w:b/>
                <w:color w:val="404040" w:themeColor="text1" w:themeTint="BF"/>
                <w:sz w:val="18"/>
              </w:rPr>
              <w:t>No</w:t>
            </w:r>
          </w:p>
        </w:tc>
      </w:tr>
      <w:tr w:rsidR="000A570B" w:rsidRPr="001265BC" w:rsidTr="00167228">
        <w:tc>
          <w:tcPr>
            <w:tcW w:w="2499" w:type="pct"/>
          </w:tcPr>
          <w:p w:rsidR="000A570B" w:rsidRPr="001265BC" w:rsidRDefault="000A570B" w:rsidP="004A48FE">
            <w:pPr>
              <w:spacing w:after="0"/>
              <w:rPr>
                <w:rFonts w:ascii="Arial Narrow" w:hAnsi="Arial Narrow"/>
                <w:color w:val="404040" w:themeColor="text1" w:themeTint="BF"/>
                <w:sz w:val="18"/>
              </w:rPr>
            </w:pPr>
            <w:r w:rsidRPr="001265BC">
              <w:rPr>
                <w:rFonts w:ascii="Arial Narrow" w:hAnsi="Arial Narrow"/>
                <w:color w:val="404040" w:themeColor="text1" w:themeTint="BF"/>
                <w:sz w:val="18"/>
              </w:rPr>
              <w:t xml:space="preserve">Software Adicional/Cliente: </w:t>
            </w:r>
            <w:r w:rsidRPr="001265BC">
              <w:rPr>
                <w:rFonts w:ascii="Arial Narrow" w:hAnsi="Arial Narrow"/>
                <w:b/>
                <w:color w:val="404040" w:themeColor="text1" w:themeTint="BF"/>
                <w:sz w:val="18"/>
              </w:rPr>
              <w:t>Si</w:t>
            </w:r>
            <w:r w:rsidRPr="001265BC">
              <w:rPr>
                <w:rFonts w:ascii="Arial Narrow" w:hAnsi="Arial Narrow"/>
                <w:color w:val="404040" w:themeColor="text1" w:themeTint="BF"/>
                <w:sz w:val="18"/>
              </w:rPr>
              <w:t xml:space="preserve"> </w:t>
            </w:r>
            <w:r w:rsidRPr="001265BC">
              <w:rPr>
                <w:rFonts w:ascii="Arial Narrow" w:hAnsi="Arial Narrow"/>
                <w:i/>
                <w:color w:val="404040" w:themeColor="text1" w:themeTint="BF"/>
                <w:sz w:val="18"/>
              </w:rPr>
              <w:t xml:space="preserve">(ver </w:t>
            </w:r>
            <w:hyperlink w:anchor="Appendix1" w:history="1">
              <w:r w:rsidR="009219A0" w:rsidRPr="001265BC">
                <w:rPr>
                  <w:rFonts w:ascii="Arial Narrow" w:hAnsi="Arial Narrow"/>
                  <w:i/>
                  <w:color w:val="00467F"/>
                  <w:sz w:val="18"/>
                  <w:u w:val="single"/>
                </w:rPr>
                <w:t>Anexo 1</w:t>
              </w:r>
            </w:hyperlink>
            <w:r w:rsidRPr="001265BC">
              <w:rPr>
                <w:rFonts w:ascii="Arial Narrow" w:hAnsi="Arial Narrow"/>
                <w:i/>
                <w:color w:val="404040" w:themeColor="text1" w:themeTint="BF"/>
                <w:sz w:val="18"/>
              </w:rPr>
              <w:t>)</w:t>
            </w:r>
          </w:p>
        </w:tc>
        <w:tc>
          <w:tcPr>
            <w:tcW w:w="2501" w:type="pct"/>
          </w:tcPr>
          <w:p w:rsidR="000A570B" w:rsidRPr="001265BC" w:rsidRDefault="000A570B" w:rsidP="004A48FE">
            <w:pPr>
              <w:spacing w:after="0"/>
              <w:rPr>
                <w:rFonts w:ascii="Arial Narrow" w:hAnsi="Arial Narrow"/>
                <w:color w:val="404040" w:themeColor="text1" w:themeTint="BF"/>
                <w:sz w:val="18"/>
              </w:rPr>
            </w:pPr>
          </w:p>
        </w:tc>
      </w:tr>
    </w:tbl>
    <w:p w:rsidR="00283AB7" w:rsidRPr="001265BC" w:rsidRDefault="00283AB7" w:rsidP="004A48FE">
      <w:pPr>
        <w:spacing w:after="0"/>
        <w:rPr>
          <w:rFonts w:ascii="Arial Narrow" w:hAnsi="Arial Narrow"/>
          <w:color w:val="404040" w:themeColor="text1" w:themeTint="BF"/>
          <w:sz w:val="18"/>
        </w:rPr>
      </w:pPr>
    </w:p>
    <w:p w:rsidR="000A570B" w:rsidRPr="001265BC" w:rsidRDefault="000A570B" w:rsidP="004A48FE">
      <w:pPr>
        <w:pStyle w:val="PURADDITIONALTERMSHEADERMB"/>
      </w:pPr>
      <w:r w:rsidRPr="001265BC">
        <w:t>Términos Adicionales:</w:t>
      </w:r>
    </w:p>
    <w:p w:rsidR="000A570B" w:rsidRPr="001265BC" w:rsidRDefault="000A570B" w:rsidP="004A48FE">
      <w:pPr>
        <w:pStyle w:val="PURBody-Indented"/>
        <w:rPr>
          <w:lang w:val="es-ES"/>
        </w:rPr>
      </w:pPr>
      <w:r w:rsidRPr="001265BC">
        <w:rPr>
          <w:lang w:val="es-ES"/>
        </w:rPr>
        <w:t>El software se puede utilizar únicamente para respaldar, con acceso público o mediante Internet,</w:t>
      </w:r>
    </w:p>
    <w:p w:rsidR="000A570B" w:rsidRPr="001265BC" w:rsidRDefault="000A570B" w:rsidP="004A48FE">
      <w:pPr>
        <w:pStyle w:val="PURBullet-Indented"/>
      </w:pPr>
      <w:r w:rsidRPr="001265BC">
        <w:t xml:space="preserve">páginas web </w:t>
      </w:r>
    </w:p>
    <w:p w:rsidR="000A570B" w:rsidRPr="001265BC" w:rsidRDefault="000A570B" w:rsidP="004A48FE">
      <w:pPr>
        <w:pStyle w:val="PURBullet-Indented"/>
      </w:pPr>
      <w:r w:rsidRPr="001265BC">
        <w:t>sitios web</w:t>
      </w:r>
    </w:p>
    <w:p w:rsidR="000A570B" w:rsidRPr="001265BC" w:rsidRDefault="000A570B" w:rsidP="004A48FE">
      <w:pPr>
        <w:pStyle w:val="PURBullet-Indented"/>
      </w:pPr>
      <w:r w:rsidRPr="001265BC">
        <w:t xml:space="preserve">aplicaciones web </w:t>
      </w:r>
    </w:p>
    <w:p w:rsidR="000A570B" w:rsidRPr="001265BC" w:rsidRDefault="000A570B" w:rsidP="004A48FE">
      <w:pPr>
        <w:pStyle w:val="PURBullet-Indented"/>
      </w:pPr>
      <w:r w:rsidRPr="001265BC">
        <w:t>servicios web</w:t>
      </w:r>
    </w:p>
    <w:p w:rsidR="000A570B" w:rsidRPr="001265BC" w:rsidRDefault="000A570B" w:rsidP="004A48FE">
      <w:pPr>
        <w:pStyle w:val="PURBody-Indented"/>
        <w:rPr>
          <w:lang w:val="es-ES"/>
        </w:rPr>
      </w:pPr>
      <w:r w:rsidRPr="001265BC">
        <w:rPr>
          <w:lang w:val="es-ES"/>
        </w:rPr>
        <w:t>No se puede utilizar para respaldar aplicaciones de línea de negocio (por ejemplo, Customer Relationship Management, Enterprise Resource Management y otras aplicaciones similares).</w:t>
      </w:r>
    </w:p>
    <w:p w:rsidR="000A570B" w:rsidRPr="001265BC" w:rsidRDefault="000A570B" w:rsidP="00015AAF">
      <w:pPr>
        <w:pStyle w:val="PURBlueStrong"/>
        <w:rPr>
          <w:bCs/>
          <w:lang w:val="es-ES"/>
        </w:rPr>
      </w:pPr>
      <w:r w:rsidRPr="001265BC">
        <w:rPr>
          <w:lang w:val="es-ES"/>
        </w:rPr>
        <w:t>Servidor de Conmutación por Error</w:t>
      </w:r>
    </w:p>
    <w:p w:rsidR="000A570B" w:rsidRPr="0015386E" w:rsidRDefault="000A570B" w:rsidP="004A48FE">
      <w:pPr>
        <w:pStyle w:val="PURBody-Indented"/>
        <w:rPr>
          <w:spacing w:val="-1"/>
          <w:lang w:val="es-ES"/>
        </w:rPr>
      </w:pPr>
      <w:r w:rsidRPr="0015386E">
        <w:rPr>
          <w:spacing w:val="-1"/>
          <w:lang w:val="es-ES"/>
        </w:rPr>
        <w:t>Para cualquier OSE en el que se ejecuten instancias del servidor de software, puede ejecutar el mismo número de instancias de conmutación por error pasivas en otro OSE como soporte técnico temporal.</w:t>
      </w:r>
      <w:r w:rsidR="00A37F88" w:rsidRPr="0015386E">
        <w:rPr>
          <w:spacing w:val="-1"/>
          <w:lang w:val="es-ES"/>
        </w:rPr>
        <w:t xml:space="preserve"> </w:t>
      </w:r>
      <w:r w:rsidRPr="0015386E">
        <w:rPr>
          <w:spacing w:val="-1"/>
          <w:lang w:val="es-ES"/>
        </w:rPr>
        <w:t>La cantidad de procesadores físicos y virtuales que se utilicen en este segundo OSE no debe superar la cantidad de procesadores físicos y virtuales del primer OSE en que se ejecutan las instancias activas.</w:t>
      </w:r>
      <w:r w:rsidR="00A37F88" w:rsidRPr="0015386E">
        <w:rPr>
          <w:spacing w:val="-1"/>
          <w:lang w:val="es-ES"/>
        </w:rPr>
        <w:t xml:space="preserve"> </w:t>
      </w:r>
      <w:r w:rsidRPr="0015386E">
        <w:rPr>
          <w:spacing w:val="-1"/>
          <w:lang w:val="es-ES"/>
        </w:rPr>
        <w:t>Puede ejecutar las instancias de conmutación por error pasivas en un servidor que no sea el servidor con licencia.</w:t>
      </w:r>
    </w:p>
    <w:p w:rsidR="00091B14" w:rsidRPr="001265BC" w:rsidRDefault="00091B14" w:rsidP="00015AAF">
      <w:pPr>
        <w:pStyle w:val="PURBlueStrong-Indented"/>
        <w:ind w:left="274"/>
        <w:rPr>
          <w:lang w:val="es-ES"/>
        </w:rPr>
      </w:pPr>
      <w:r w:rsidRPr="001265BC">
        <w:rPr>
          <w:lang w:val="es-ES"/>
        </w:rPr>
        <w:t>.NET Framework Software</w:t>
      </w:r>
    </w:p>
    <w:p w:rsidR="00091B14" w:rsidRPr="001265BC" w:rsidRDefault="00091B14" w:rsidP="004A48FE">
      <w:pPr>
        <w:pStyle w:val="PURBody-Indented"/>
        <w:rPr>
          <w:lang w:val="es-ES"/>
        </w:rPr>
      </w:pPr>
      <w:r w:rsidRPr="001265BC">
        <w:rPr>
          <w:lang w:val="es-ES"/>
        </w:rPr>
        <w:t>El software del producto contiene el software Microsoft .NET Framework y puede contener el software PowerShell.</w:t>
      </w:r>
      <w:r w:rsidR="00A37F88" w:rsidRPr="001265BC">
        <w:rPr>
          <w:lang w:val="es-ES"/>
        </w:rPr>
        <w:t xml:space="preserve"> </w:t>
      </w:r>
      <w:r w:rsidRPr="001265BC">
        <w:rPr>
          <w:lang w:val="es-ES"/>
        </w:rPr>
        <w:t>Consulte los</w:t>
      </w:r>
      <w:r w:rsidR="0015386E">
        <w:rPr>
          <w:lang w:val="es-ES"/>
        </w:rPr>
        <w:t> </w:t>
      </w:r>
      <w:r w:rsidRPr="001265BC">
        <w:rPr>
          <w:lang w:val="es-ES"/>
        </w:rPr>
        <w:t>términos de licencia para .NET Framework y PowerShell Software en los Términos de Licencia Universal.</w:t>
      </w:r>
    </w:p>
    <w:p w:rsidR="000A570B" w:rsidRPr="001265BC" w:rsidRDefault="00742D8B" w:rsidP="00015AAF">
      <w:pPr>
        <w:keepNext/>
        <w:keepLines/>
        <w:spacing w:before="240" w:after="240"/>
        <w:jc w:val="right"/>
        <w:rPr>
          <w:rFonts w:ascii="Arial Narrow" w:hAnsi="Arial Narrow"/>
          <w:color w:val="00467F"/>
          <w:sz w:val="16"/>
          <w:u w:val="single"/>
          <w:lang w:val="es-ES"/>
        </w:rPr>
      </w:pPr>
      <w:hyperlink w:anchor="TOC" w:history="1">
        <w:r w:rsidR="004476ED" w:rsidRPr="001265BC">
          <w:rPr>
            <w:rFonts w:ascii="Arial Narrow" w:hAnsi="Arial Narrow"/>
            <w:color w:val="00467F"/>
            <w:sz w:val="16"/>
            <w:u w:val="single"/>
            <w:lang w:val="es-ES"/>
          </w:rPr>
          <w:t>Tabla de Contenidos</w:t>
        </w:r>
      </w:hyperlink>
      <w:r w:rsidR="004476ED" w:rsidRPr="001265BC">
        <w:rPr>
          <w:sz w:val="18"/>
          <w:lang w:val="es-ES"/>
        </w:rPr>
        <w:t xml:space="preserve"> / </w:t>
      </w:r>
      <w:hyperlink w:anchor="UniversalTerms" w:history="1">
        <w:r w:rsidR="00545C05" w:rsidRPr="001265BC">
          <w:rPr>
            <w:rStyle w:val="Hyperlink"/>
            <w:rFonts w:ascii="Arial Narrow" w:hAnsi="Arial Narrow"/>
            <w:sz w:val="16"/>
            <w:lang w:val="es-ES"/>
          </w:rPr>
          <w:t>Términos de Licencia Universales</w:t>
        </w:r>
      </w:hyperlink>
    </w:p>
    <w:p w:rsidR="000A570B" w:rsidRPr="008557D2" w:rsidRDefault="000A570B" w:rsidP="00015AAF">
      <w:pPr>
        <w:pStyle w:val="PURProductName"/>
      </w:pPr>
      <w:bookmarkStart w:id="201" w:name="_Toc297828711"/>
      <w:bookmarkStart w:id="202" w:name="_Toc297893281"/>
      <w:bookmarkStart w:id="203" w:name="_Toc299524967"/>
      <w:bookmarkStart w:id="204" w:name="_Toc299531319"/>
      <w:bookmarkStart w:id="205" w:name="_Toc299531427"/>
      <w:bookmarkStart w:id="206" w:name="_Toc299531535"/>
      <w:bookmarkStart w:id="207" w:name="_Toc299957143"/>
      <w:bookmarkStart w:id="208" w:name="_Toc300000481"/>
      <w:bookmarkStart w:id="209" w:name="_Toc301960254"/>
      <w:r w:rsidRPr="008557D2">
        <w:t>Windows HPC Server 2008 R2 Suite</w:t>
      </w:r>
      <w:bookmarkEnd w:id="201"/>
      <w:bookmarkEnd w:id="202"/>
      <w:bookmarkEnd w:id="203"/>
      <w:bookmarkEnd w:id="204"/>
      <w:bookmarkEnd w:id="205"/>
      <w:bookmarkEnd w:id="206"/>
      <w:bookmarkEnd w:id="207"/>
      <w:bookmarkEnd w:id="208"/>
      <w:bookmarkEnd w:id="209"/>
      <w:r w:rsidR="00AE5A40" w:rsidRPr="001265BC">
        <w:fldChar w:fldCharType="begin"/>
      </w:r>
      <w:r w:rsidRPr="008557D2">
        <w:instrText xml:space="preserve">XE "Windows HPC Server 2008 R2 Suite" </w:instrText>
      </w:r>
      <w:r w:rsidR="00AE5A40" w:rsidRPr="001265BC">
        <w:fldChar w:fldCharType="end"/>
      </w:r>
    </w:p>
    <w:p w:rsidR="000A570B" w:rsidRPr="001265BC" w:rsidRDefault="000A570B" w:rsidP="004A48FE">
      <w:pPr>
        <w:spacing w:line="240" w:lineRule="exact"/>
        <w:rPr>
          <w:color w:val="auto"/>
          <w:spacing w:val="-2"/>
          <w:sz w:val="12"/>
          <w:lang w:val="es-ES"/>
        </w:rPr>
      </w:pPr>
      <w:r w:rsidRPr="001265BC">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Ind w:w="7"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17"/>
        <w:gridCol w:w="5513"/>
      </w:tblGrid>
      <w:tr w:rsidR="000A570B" w:rsidRPr="001265BC" w:rsidTr="00167228">
        <w:tc>
          <w:tcPr>
            <w:tcW w:w="2501" w:type="pct"/>
          </w:tcPr>
          <w:p w:rsidR="000A570B" w:rsidRPr="001265BC" w:rsidRDefault="000A570B" w:rsidP="004A48FE">
            <w:pPr>
              <w:spacing w:after="0"/>
              <w:rPr>
                <w:rFonts w:ascii="Arial Narrow" w:hAnsi="Arial Narrow"/>
                <w:color w:val="404040" w:themeColor="text1" w:themeTint="BF"/>
                <w:sz w:val="18"/>
                <w:lang w:val="es-ES"/>
              </w:rPr>
            </w:pPr>
            <w:r w:rsidRPr="001265BC">
              <w:rPr>
                <w:rFonts w:ascii="Arial Narrow" w:hAnsi="Arial Narrow"/>
                <w:color w:val="404040" w:themeColor="text1" w:themeTint="BF"/>
                <w:sz w:val="18"/>
                <w:lang w:val="es-ES"/>
              </w:rPr>
              <w:t xml:space="preserve">Derechos de Movilidad de Licencia: </w:t>
            </w:r>
            <w:r w:rsidRPr="001265BC">
              <w:rPr>
                <w:rFonts w:ascii="Arial Narrow" w:hAnsi="Arial Narrow"/>
                <w:b/>
                <w:color w:val="404040" w:themeColor="text1" w:themeTint="BF"/>
                <w:sz w:val="18"/>
                <w:lang w:val="es-ES"/>
              </w:rPr>
              <w:t>No</w:t>
            </w:r>
            <w:r w:rsidRPr="001265BC">
              <w:rPr>
                <w:rFonts w:ascii="Arial Narrow" w:hAnsi="Arial Narrow"/>
                <w:color w:val="404040" w:themeColor="text1" w:themeTint="BF"/>
                <w:sz w:val="18"/>
                <w:lang w:val="es-ES"/>
              </w:rPr>
              <w:t xml:space="preserve"> </w:t>
            </w:r>
          </w:p>
        </w:tc>
        <w:tc>
          <w:tcPr>
            <w:tcW w:w="2499" w:type="pct"/>
          </w:tcPr>
          <w:p w:rsidR="000A570B" w:rsidRPr="001265BC" w:rsidRDefault="000A570B" w:rsidP="004A48FE">
            <w:pPr>
              <w:spacing w:after="0"/>
              <w:rPr>
                <w:rFonts w:ascii="Arial Narrow" w:hAnsi="Arial Narrow"/>
                <w:color w:val="404040" w:themeColor="text1" w:themeTint="BF"/>
                <w:sz w:val="18"/>
              </w:rPr>
            </w:pPr>
            <w:r w:rsidRPr="001265BC">
              <w:rPr>
                <w:rFonts w:ascii="Arial Narrow" w:hAnsi="Arial Narrow"/>
                <w:color w:val="404040" w:themeColor="text1" w:themeTint="BF"/>
                <w:sz w:val="18"/>
              </w:rPr>
              <w:t>Ver Notificación Aplicable</w:t>
            </w:r>
            <w:r w:rsidRPr="001265BC">
              <w:rPr>
                <w:rFonts w:ascii="Arial Narrow" w:hAnsi="Arial Narrow"/>
                <w:i/>
                <w:color w:val="404040" w:themeColor="text1" w:themeTint="BF"/>
                <w:sz w:val="18"/>
              </w:rPr>
              <w:t xml:space="preserve">: </w:t>
            </w:r>
            <w:r w:rsidRPr="001265BC">
              <w:rPr>
                <w:rFonts w:ascii="Arial Narrow" w:hAnsi="Arial Narrow"/>
                <w:b/>
                <w:color w:val="404040" w:themeColor="text1" w:themeTint="BF"/>
                <w:sz w:val="18"/>
              </w:rPr>
              <w:t>No</w:t>
            </w:r>
          </w:p>
        </w:tc>
      </w:tr>
      <w:tr w:rsidR="000A570B" w:rsidRPr="001265BC" w:rsidTr="00167228">
        <w:tc>
          <w:tcPr>
            <w:tcW w:w="2501" w:type="pct"/>
          </w:tcPr>
          <w:p w:rsidR="000A570B" w:rsidRPr="001265BC" w:rsidRDefault="000A570B" w:rsidP="004A48FE">
            <w:pPr>
              <w:spacing w:after="0"/>
              <w:rPr>
                <w:rFonts w:ascii="Arial Narrow" w:hAnsi="Arial Narrow"/>
                <w:color w:val="404040" w:themeColor="text1" w:themeTint="BF"/>
                <w:sz w:val="18"/>
              </w:rPr>
            </w:pPr>
            <w:r w:rsidRPr="001265BC">
              <w:rPr>
                <w:rFonts w:ascii="Arial Narrow" w:hAnsi="Arial Narrow"/>
                <w:color w:val="404040" w:themeColor="text1" w:themeTint="BF"/>
                <w:sz w:val="18"/>
              </w:rPr>
              <w:t xml:space="preserve">Software Adicional/Cliente: </w:t>
            </w:r>
            <w:r w:rsidRPr="001265BC">
              <w:rPr>
                <w:rFonts w:ascii="Arial Narrow" w:hAnsi="Arial Narrow"/>
                <w:b/>
                <w:color w:val="404040" w:themeColor="text1" w:themeTint="BF"/>
                <w:sz w:val="18"/>
              </w:rPr>
              <w:t xml:space="preserve">Si </w:t>
            </w:r>
            <w:r w:rsidRPr="001265BC">
              <w:rPr>
                <w:rFonts w:ascii="Arial Narrow" w:hAnsi="Arial Narrow"/>
                <w:i/>
                <w:color w:val="404040" w:themeColor="text1" w:themeTint="BF"/>
                <w:sz w:val="18"/>
              </w:rPr>
              <w:t xml:space="preserve">(ver </w:t>
            </w:r>
            <w:hyperlink w:anchor="Appendix1" w:history="1">
              <w:r w:rsidR="009219A0" w:rsidRPr="001265BC">
                <w:rPr>
                  <w:rFonts w:ascii="Arial Narrow" w:hAnsi="Arial Narrow"/>
                  <w:i/>
                  <w:color w:val="00467F"/>
                  <w:sz w:val="18"/>
                  <w:u w:val="single"/>
                </w:rPr>
                <w:t>Anexo 1</w:t>
              </w:r>
            </w:hyperlink>
            <w:r w:rsidRPr="001265BC">
              <w:rPr>
                <w:rFonts w:ascii="Arial Narrow" w:hAnsi="Arial Narrow"/>
                <w:i/>
                <w:color w:val="404040" w:themeColor="text1" w:themeTint="BF"/>
                <w:sz w:val="18"/>
              </w:rPr>
              <w:t>)</w:t>
            </w:r>
          </w:p>
        </w:tc>
        <w:tc>
          <w:tcPr>
            <w:tcW w:w="2499" w:type="pct"/>
          </w:tcPr>
          <w:p w:rsidR="000A570B" w:rsidRPr="001265BC" w:rsidRDefault="000A570B" w:rsidP="004A48FE">
            <w:pPr>
              <w:spacing w:after="0"/>
              <w:rPr>
                <w:rFonts w:ascii="Arial Narrow" w:hAnsi="Arial Narrow"/>
                <w:color w:val="404040" w:themeColor="text1" w:themeTint="BF"/>
                <w:sz w:val="18"/>
              </w:rPr>
            </w:pPr>
          </w:p>
        </w:tc>
      </w:tr>
    </w:tbl>
    <w:p w:rsidR="000A570B" w:rsidRPr="001265BC" w:rsidRDefault="000A570B" w:rsidP="004A48FE">
      <w:pPr>
        <w:pStyle w:val="PURADDITIONALTERMSHEADERMB"/>
      </w:pPr>
      <w:r w:rsidRPr="001265BC">
        <w:t>Términos Adicionales:</w:t>
      </w:r>
    </w:p>
    <w:p w:rsidR="000A570B" w:rsidRPr="001265BC" w:rsidRDefault="000A570B" w:rsidP="004A48FE">
      <w:pPr>
        <w:pStyle w:val="PURBody-Indented"/>
        <w:rPr>
          <w:lang w:val="es-ES"/>
        </w:rPr>
      </w:pPr>
      <w:r w:rsidRPr="008557D2">
        <w:rPr>
          <w:lang w:val="es-ES"/>
        </w:rPr>
        <w:t xml:space="preserve">Windows HPC Server 2008 R2 Suite incluye los derechos para usar HPC Pack 2008 R2 para Enterprise y Windows Server 2008 Edición HPC. </w:t>
      </w:r>
      <w:r w:rsidRPr="001265BC">
        <w:rPr>
          <w:lang w:val="es-ES"/>
        </w:rPr>
        <w:t>Los mismos productos también están disponibles bajo licencias individuales de software como se describe en otras secciones de estos Derechos de Uso del Proveedor de Servicios. Usted tiene derecho a utilizar los productos incluidos en el conjunto Windows HPC Server 2008 R2 como lo permite esta sección. Al adquirir una licencia para Windows HPC Server 2008 R2 Suite, usted adquiere una única licencia que puede asignarse a un único dispositivo o servidor.</w:t>
      </w:r>
      <w:r w:rsidR="00A37F88" w:rsidRPr="001265BC">
        <w:rPr>
          <w:lang w:val="es-ES"/>
        </w:rPr>
        <w:t xml:space="preserve"> </w:t>
      </w:r>
      <w:r w:rsidRPr="001265BC">
        <w:rPr>
          <w:lang w:val="es-ES"/>
        </w:rPr>
        <w:t>No adquiere un conjunto de licencias individuales de software para los productos incluidos en el conjunto Windows HPC Server 2008 R2.</w:t>
      </w:r>
    </w:p>
    <w:p w:rsidR="000A570B" w:rsidRPr="001265BC" w:rsidRDefault="000A570B" w:rsidP="00015AAF">
      <w:pPr>
        <w:pStyle w:val="PURBlueStrong"/>
        <w:rPr>
          <w:lang w:val="es-ES"/>
        </w:rPr>
      </w:pPr>
      <w:r w:rsidRPr="001265BC">
        <w:rPr>
          <w:lang w:val="es-ES"/>
        </w:rPr>
        <w:t xml:space="preserve">Usar el software HPC Pack 2008 R2 Enterprise </w:t>
      </w:r>
    </w:p>
    <w:p w:rsidR="000A570B" w:rsidRPr="001265BC" w:rsidRDefault="000A570B" w:rsidP="004A48FE">
      <w:pPr>
        <w:pStyle w:val="PURBody-Indented"/>
        <w:rPr>
          <w:lang w:val="es-ES"/>
        </w:rPr>
      </w:pPr>
      <w:r w:rsidRPr="001265BC">
        <w:rPr>
          <w:lang w:val="es-ES"/>
        </w:rPr>
        <w:t xml:space="preserve">Los términos de licencia para HPC Pack 2008 R2 para la edición Enterprise se aplicarán a su uso del software </w:t>
      </w:r>
      <w:r w:rsidR="0015386E">
        <w:rPr>
          <w:lang w:val="es-ES"/>
        </w:rPr>
        <w:br/>
      </w:r>
      <w:r w:rsidRPr="001265BC">
        <w:rPr>
          <w:lang w:val="es-ES"/>
        </w:rPr>
        <w:t xml:space="preserve">HPC Pack 2008 R2 Enterprise. </w:t>
      </w:r>
    </w:p>
    <w:p w:rsidR="000A570B" w:rsidRPr="001265BC" w:rsidRDefault="000A570B" w:rsidP="00015AAF">
      <w:pPr>
        <w:pStyle w:val="PURBlueStrong"/>
        <w:rPr>
          <w:lang w:val="es-ES"/>
        </w:rPr>
      </w:pPr>
      <w:r w:rsidRPr="001265BC">
        <w:rPr>
          <w:lang w:val="es-ES"/>
        </w:rPr>
        <w:t xml:space="preserve">Windows Server 2008 R2 </w:t>
      </w:r>
      <w:r w:rsidRPr="001265BC">
        <w:rPr>
          <w:rFonts w:eastAsiaTheme="minorHAnsi"/>
          <w:lang w:val="es-ES"/>
        </w:rPr>
        <w:t xml:space="preserve">HPC Edition </w:t>
      </w:r>
    </w:p>
    <w:p w:rsidR="000A570B" w:rsidRPr="001265BC" w:rsidRDefault="000A570B" w:rsidP="004A48FE">
      <w:pPr>
        <w:pStyle w:val="PURBody-Indented"/>
        <w:rPr>
          <w:lang w:val="es-ES"/>
        </w:rPr>
      </w:pPr>
      <w:r w:rsidRPr="001265BC">
        <w:rPr>
          <w:lang w:val="es-ES"/>
        </w:rPr>
        <w:t xml:space="preserve">Los términos de la licencia para Windows Server 2008 HPC Edition se aplican al uso que se haga del software </w:t>
      </w:r>
      <w:r w:rsidR="0015386E">
        <w:rPr>
          <w:lang w:val="es-ES"/>
        </w:rPr>
        <w:br/>
      </w:r>
      <w:r w:rsidRPr="001265BC">
        <w:rPr>
          <w:lang w:val="es-ES"/>
        </w:rPr>
        <w:t xml:space="preserve">Windows Server 2008 HPC Edition. </w:t>
      </w:r>
    </w:p>
    <w:p w:rsidR="000A570B" w:rsidRPr="001265BC" w:rsidRDefault="00742D8B" w:rsidP="003F2730">
      <w:pPr>
        <w:spacing w:before="240" w:after="240"/>
        <w:jc w:val="right"/>
        <w:rPr>
          <w:rFonts w:ascii="Arial Narrow" w:hAnsi="Arial Narrow"/>
          <w:color w:val="00467F"/>
          <w:sz w:val="16"/>
          <w:u w:val="single"/>
          <w:lang w:val="es-ES"/>
        </w:rPr>
      </w:pPr>
      <w:hyperlink w:anchor="TOC" w:history="1">
        <w:r w:rsidR="004476ED" w:rsidRPr="001265BC">
          <w:rPr>
            <w:rFonts w:ascii="Arial Narrow" w:hAnsi="Arial Narrow"/>
            <w:color w:val="00467F"/>
            <w:sz w:val="16"/>
            <w:u w:val="single"/>
            <w:lang w:val="es-ES"/>
          </w:rPr>
          <w:t>Tabla de Contenidos</w:t>
        </w:r>
      </w:hyperlink>
      <w:r w:rsidR="004476ED" w:rsidRPr="001265BC">
        <w:rPr>
          <w:sz w:val="18"/>
          <w:lang w:val="es-ES"/>
        </w:rPr>
        <w:t xml:space="preserve"> / </w:t>
      </w:r>
      <w:hyperlink w:anchor="UniversalTerms" w:history="1">
        <w:r w:rsidR="00545C05" w:rsidRPr="001265BC">
          <w:rPr>
            <w:rStyle w:val="Hyperlink"/>
            <w:rFonts w:ascii="Arial Narrow" w:hAnsi="Arial Narrow"/>
            <w:sz w:val="16"/>
            <w:lang w:val="es-ES"/>
          </w:rPr>
          <w:t>Términos de Licencia Universales</w:t>
        </w:r>
      </w:hyperlink>
      <w:r w:rsidR="004476ED" w:rsidRPr="001265BC">
        <w:rPr>
          <w:rFonts w:ascii="Arial Narrow" w:hAnsi="Arial Narrow"/>
          <w:color w:val="00467F"/>
          <w:sz w:val="16"/>
          <w:u w:val="single"/>
          <w:lang w:val="es-ES"/>
        </w:rPr>
        <w:t xml:space="preserve"> </w:t>
      </w:r>
    </w:p>
    <w:p w:rsidR="000A570B" w:rsidRPr="001265BC" w:rsidRDefault="000A570B" w:rsidP="00BE2E19">
      <w:pPr>
        <w:pStyle w:val="PURProductName"/>
        <w:rPr>
          <w:lang w:val="es-ES"/>
        </w:rPr>
      </w:pPr>
      <w:bookmarkStart w:id="210" w:name="_Toc299524968"/>
      <w:bookmarkStart w:id="211" w:name="_Toc299531320"/>
      <w:bookmarkStart w:id="212" w:name="_Toc299531428"/>
      <w:bookmarkStart w:id="213" w:name="_Toc299531536"/>
      <w:bookmarkStart w:id="214" w:name="_Toc299957144"/>
      <w:bookmarkStart w:id="215" w:name="_Toc300000482"/>
      <w:bookmarkStart w:id="216" w:name="_Toc301960255"/>
      <w:r w:rsidRPr="001265BC">
        <w:rPr>
          <w:lang w:val="es-ES"/>
        </w:rPr>
        <w:lastRenderedPageBreak/>
        <w:t>Windows Server 2008 R2 Datacenter</w:t>
      </w:r>
      <w:bookmarkEnd w:id="210"/>
      <w:bookmarkEnd w:id="211"/>
      <w:bookmarkEnd w:id="212"/>
      <w:bookmarkEnd w:id="213"/>
      <w:bookmarkEnd w:id="214"/>
      <w:bookmarkEnd w:id="215"/>
      <w:bookmarkEnd w:id="216"/>
      <w:r w:rsidR="00AE5A40" w:rsidRPr="001265BC">
        <w:fldChar w:fldCharType="begin"/>
      </w:r>
      <w:r w:rsidRPr="001265BC">
        <w:rPr>
          <w:lang w:val="es-ES"/>
        </w:rPr>
        <w:instrText xml:space="preserve">XE "Windows Server 2008 R2 Datacenter" </w:instrText>
      </w:r>
      <w:r w:rsidR="00AE5A40" w:rsidRPr="001265BC">
        <w:fldChar w:fldCharType="end"/>
      </w:r>
    </w:p>
    <w:p w:rsidR="000A570B" w:rsidRPr="001265BC" w:rsidRDefault="000A570B" w:rsidP="004A48FE">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Ind w:w="7"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17"/>
        <w:gridCol w:w="5513"/>
      </w:tblGrid>
      <w:tr w:rsidR="00624A7C" w:rsidRPr="001265BC" w:rsidTr="00167228">
        <w:tc>
          <w:tcPr>
            <w:tcW w:w="2501" w:type="pct"/>
          </w:tcPr>
          <w:p w:rsidR="00624A7C" w:rsidRPr="001265BC" w:rsidRDefault="00624A7C" w:rsidP="004A48FE">
            <w:pPr>
              <w:pStyle w:val="PURLMSH"/>
              <w:rPr>
                <w:lang w:val="es-ES"/>
              </w:rPr>
            </w:pPr>
            <w:r w:rsidRPr="001265BC">
              <w:rPr>
                <w:lang w:val="es-ES"/>
              </w:rPr>
              <w:t xml:space="preserve">Derechos de Movilidad de Licencia: </w:t>
            </w:r>
            <w:r w:rsidRPr="001265BC">
              <w:rPr>
                <w:b/>
                <w:lang w:val="es-ES"/>
              </w:rPr>
              <w:t>No</w:t>
            </w:r>
          </w:p>
        </w:tc>
        <w:tc>
          <w:tcPr>
            <w:tcW w:w="2499" w:type="pct"/>
            <w:vMerge w:val="restart"/>
          </w:tcPr>
          <w:p w:rsidR="0015386E" w:rsidRDefault="00624A7C" w:rsidP="004A48FE">
            <w:pPr>
              <w:pStyle w:val="PURLMSH"/>
              <w:rPr>
                <w:b/>
                <w:lang w:val="es-ES"/>
              </w:rPr>
            </w:pPr>
            <w:r w:rsidRPr="001265BC">
              <w:rPr>
                <w:lang w:val="es-ES"/>
              </w:rPr>
              <w:t xml:space="preserve">Ver Notificación Aplicable: </w:t>
            </w:r>
            <w:r w:rsidRPr="001265BC">
              <w:rPr>
                <w:b/>
                <w:lang w:val="es-ES"/>
              </w:rPr>
              <w:t xml:space="preserve">Software potencialmente no deseado, </w:t>
            </w:r>
          </w:p>
          <w:p w:rsidR="00624A7C" w:rsidRPr="001265BC" w:rsidRDefault="00624A7C" w:rsidP="004A48FE">
            <w:pPr>
              <w:pStyle w:val="PURLMSH"/>
              <w:rPr>
                <w:lang w:val="es-ES"/>
              </w:rPr>
            </w:pPr>
            <w:r w:rsidRPr="001265BC">
              <w:rPr>
                <w:b/>
                <w:lang w:val="es-ES"/>
              </w:rPr>
              <w:t xml:space="preserve">MPEG4, VC-1 </w:t>
            </w:r>
            <w:r w:rsidRPr="001265BC">
              <w:rPr>
                <w:i/>
                <w:lang w:val="es-ES"/>
              </w:rPr>
              <w:t xml:space="preserve">(ver </w:t>
            </w:r>
            <w:hyperlink w:anchor="Appendix2" w:history="1">
              <w:r w:rsidRPr="001265BC">
                <w:rPr>
                  <w:rStyle w:val="Hyperlink"/>
                  <w:i/>
                  <w:lang w:val="es-ES"/>
                </w:rPr>
                <w:t>Anexo 2</w:t>
              </w:r>
            </w:hyperlink>
            <w:r w:rsidRPr="001265BC">
              <w:rPr>
                <w:i/>
                <w:lang w:val="es-ES"/>
              </w:rPr>
              <w:t>)</w:t>
            </w:r>
          </w:p>
        </w:tc>
      </w:tr>
      <w:tr w:rsidR="00624A7C" w:rsidRPr="001265BC" w:rsidTr="00167228">
        <w:tc>
          <w:tcPr>
            <w:tcW w:w="2501" w:type="pct"/>
          </w:tcPr>
          <w:p w:rsidR="00624A7C" w:rsidRPr="001265BC" w:rsidRDefault="00624A7C" w:rsidP="004A48FE">
            <w:pPr>
              <w:pStyle w:val="PURLMSH"/>
            </w:pPr>
            <w:r w:rsidRPr="001265BC">
              <w:t xml:space="preserve">Software Adicional/Cliente: </w:t>
            </w:r>
            <w:r w:rsidRPr="001265BC">
              <w:rPr>
                <w:b/>
              </w:rPr>
              <w:t>Si</w:t>
            </w:r>
            <w:r w:rsidRPr="001265BC">
              <w:t xml:space="preserve"> </w:t>
            </w:r>
            <w:r w:rsidRPr="001265BC">
              <w:rPr>
                <w:i/>
              </w:rPr>
              <w:t xml:space="preserve">(ver </w:t>
            </w:r>
            <w:hyperlink w:anchor="Appendix1" w:history="1">
              <w:r w:rsidR="009219A0" w:rsidRPr="001265BC">
                <w:rPr>
                  <w:i/>
                  <w:color w:val="00467F"/>
                  <w:u w:val="single"/>
                </w:rPr>
                <w:t>Anexo 1</w:t>
              </w:r>
            </w:hyperlink>
            <w:r w:rsidRPr="001265BC">
              <w:rPr>
                <w:i/>
              </w:rPr>
              <w:t>)</w:t>
            </w:r>
          </w:p>
        </w:tc>
        <w:tc>
          <w:tcPr>
            <w:tcW w:w="2499" w:type="pct"/>
            <w:vMerge/>
          </w:tcPr>
          <w:p w:rsidR="00624A7C" w:rsidRPr="001265BC" w:rsidRDefault="00624A7C" w:rsidP="004A48FE">
            <w:pPr>
              <w:pStyle w:val="PURLMSH"/>
            </w:pPr>
          </w:p>
        </w:tc>
      </w:tr>
    </w:tbl>
    <w:p w:rsidR="00283AB7" w:rsidRDefault="00283AB7" w:rsidP="004A48FE">
      <w:pPr>
        <w:pStyle w:val="PURLMSH"/>
      </w:pPr>
    </w:p>
    <w:p w:rsidR="00283AB7" w:rsidRDefault="00283AB7" w:rsidP="004A48FE">
      <w:pPr>
        <w:pStyle w:val="PURLMSH"/>
      </w:pPr>
    </w:p>
    <w:p w:rsidR="00283AB7" w:rsidRDefault="00283AB7" w:rsidP="004A48FE">
      <w:pPr>
        <w:pStyle w:val="PURLMSH"/>
      </w:pPr>
    </w:p>
    <w:p w:rsidR="00283AB7" w:rsidRPr="001265BC" w:rsidRDefault="00283AB7" w:rsidP="004A48FE">
      <w:pPr>
        <w:pStyle w:val="PURLMSH"/>
      </w:pPr>
    </w:p>
    <w:p w:rsidR="000A570B" w:rsidRPr="001265BC" w:rsidRDefault="000A570B" w:rsidP="004A48FE">
      <w:pPr>
        <w:pStyle w:val="PURADDITIONALTERMSHEADERMB"/>
      </w:pPr>
      <w:r w:rsidRPr="001265BC">
        <w:t>Términos Adicionales:</w:t>
      </w:r>
    </w:p>
    <w:p w:rsidR="000A570B" w:rsidRPr="001265BC" w:rsidRDefault="000A570B" w:rsidP="00BE2E19">
      <w:pPr>
        <w:pStyle w:val="PURBlueStrong"/>
      </w:pPr>
      <w:r w:rsidRPr="001265BC">
        <w:t xml:space="preserve">Número de Licencias Necesarias </w:t>
      </w:r>
    </w:p>
    <w:p w:rsidR="000A570B" w:rsidRPr="001265BC" w:rsidRDefault="000A570B" w:rsidP="004A48FE">
      <w:pPr>
        <w:pStyle w:val="PURBody-Indented"/>
        <w:rPr>
          <w:color w:val="00467F" w:themeColor="text2"/>
          <w:u w:val="single"/>
          <w:lang w:val="es-ES"/>
        </w:rPr>
      </w:pPr>
      <w:r w:rsidRPr="001265BC">
        <w:rPr>
          <w:lang w:val="es-ES"/>
        </w:rPr>
        <w:t xml:space="preserve">Necesitará una licencia de software para cada procesador físico en un servidor, que permite ejecutarlo en ese servidor en cualquier momento. </w:t>
      </w:r>
    </w:p>
    <w:p w:rsidR="000A570B" w:rsidRPr="001265BC" w:rsidRDefault="000A570B" w:rsidP="004A48FE">
      <w:pPr>
        <w:pStyle w:val="PURBullet-Indented"/>
        <w:rPr>
          <w:lang w:val="es-ES"/>
        </w:rPr>
      </w:pPr>
      <w:r w:rsidRPr="001265BC">
        <w:rPr>
          <w:lang w:val="es-ES"/>
        </w:rPr>
        <w:t>Una instancia del software del servidor en un entorno de sistema operativo (u OSE) físico y</w:t>
      </w:r>
    </w:p>
    <w:p w:rsidR="000A570B" w:rsidRPr="001265BC" w:rsidRDefault="000A570B" w:rsidP="004A48FE">
      <w:pPr>
        <w:pStyle w:val="PURBullet-Indented"/>
        <w:rPr>
          <w:lang w:val="es-ES"/>
        </w:rPr>
      </w:pPr>
      <w:r w:rsidRPr="001265BC">
        <w:rPr>
          <w:lang w:val="es-ES"/>
        </w:rPr>
        <w:t xml:space="preserve">La cantidad necesaria de instancias del software del servidor en entornos de sistemas operativos (u OSEs) virtuales (sólo una instancia por entorno de sistema operativo (u OSE) virtual). </w:t>
      </w:r>
    </w:p>
    <w:p w:rsidR="000A570B" w:rsidRPr="001265BC" w:rsidRDefault="000A570B" w:rsidP="004A48FE">
      <w:pPr>
        <w:pStyle w:val="PURBody-Indented"/>
        <w:rPr>
          <w:lang w:val="es-ES"/>
        </w:rPr>
      </w:pPr>
      <w:r w:rsidRPr="001265BC">
        <w:rPr>
          <w:lang w:val="es-ES"/>
        </w:rPr>
        <w:t>Puede ejecutar una instancia en el servidor con licencia de la edición Web, Standard o Enterprise en lugar de la edición Datacenter en cualquier entorno de sistema operativo (u OSE).</w:t>
      </w:r>
    </w:p>
    <w:p w:rsidR="000A570B" w:rsidRPr="001265BC" w:rsidRDefault="000A570B" w:rsidP="00BE2E19">
      <w:pPr>
        <w:pStyle w:val="PURBlueStrong"/>
        <w:rPr>
          <w:lang w:val="es-ES"/>
        </w:rPr>
      </w:pPr>
      <w:r w:rsidRPr="001265BC">
        <w:rPr>
          <w:lang w:val="es-ES"/>
        </w:rPr>
        <w:t>Acceso a la realización de pruebas, mantenimiento y administración</w:t>
      </w:r>
    </w:p>
    <w:p w:rsidR="000A570B" w:rsidRPr="001265BC" w:rsidRDefault="000A570B" w:rsidP="004A48FE">
      <w:pPr>
        <w:pStyle w:val="PURBody-Indented"/>
        <w:rPr>
          <w:lang w:val="es-ES"/>
        </w:rPr>
      </w:pPr>
      <w:r w:rsidRPr="001265BC">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rsidR="000A570B" w:rsidRPr="001265BC" w:rsidRDefault="000A570B" w:rsidP="00BE2E19">
      <w:pPr>
        <w:pStyle w:val="PURBlueStrong"/>
        <w:rPr>
          <w:lang w:val="es-ES"/>
        </w:rPr>
      </w:pPr>
      <w:r w:rsidRPr="001265BC">
        <w:rPr>
          <w:lang w:val="es-ES"/>
        </w:rPr>
        <w:t>Tecnología de Almacenamiento de Datos</w:t>
      </w:r>
    </w:p>
    <w:p w:rsidR="000A570B" w:rsidRPr="001265BC" w:rsidRDefault="000A570B" w:rsidP="00384AF5">
      <w:pPr>
        <w:pStyle w:val="PURBody-Indented"/>
        <w:rPr>
          <w:lang w:val="es-ES"/>
        </w:rPr>
      </w:pPr>
      <w:r w:rsidRPr="001265BC">
        <w:rPr>
          <w:lang w:val="es-ES"/>
        </w:rPr>
        <w:t>El software de servidor podrá incluir la tecnología de almacenamiento de datos denominada Windows Internal Database.</w:t>
      </w:r>
      <w:r w:rsidR="00A37F88" w:rsidRPr="001265BC">
        <w:rPr>
          <w:lang w:val="es-ES"/>
        </w:rPr>
        <w:t xml:space="preserve"> </w:t>
      </w:r>
      <w:r w:rsidRPr="001265BC">
        <w:rPr>
          <w:lang w:val="es-ES"/>
        </w:rPr>
        <w:t>Los componentes del software de servidor utilizan esta tecnología para almacenar datos.</w:t>
      </w:r>
      <w:r w:rsidR="00A37F88" w:rsidRPr="001265BC">
        <w:rPr>
          <w:lang w:val="es-ES"/>
        </w:rPr>
        <w:t xml:space="preserve"> </w:t>
      </w:r>
      <w:r w:rsidRPr="001265BC">
        <w:rPr>
          <w:lang w:val="es-ES"/>
        </w:rPr>
        <w:t>De lo contrario, no podrá utilizar ni acceder a</w:t>
      </w:r>
      <w:r w:rsidR="00384AF5">
        <w:rPr>
          <w:lang w:val="es-ES"/>
        </w:rPr>
        <w:t> </w:t>
      </w:r>
      <w:r w:rsidRPr="001265BC">
        <w:rPr>
          <w:lang w:val="es-ES"/>
        </w:rPr>
        <w:t>esta tecnología bajo el presente contrato.</w:t>
      </w:r>
    </w:p>
    <w:p w:rsidR="000A570B" w:rsidRPr="001265BC" w:rsidRDefault="000A570B" w:rsidP="00BE2E19">
      <w:pPr>
        <w:pStyle w:val="PURBlueStrong"/>
        <w:rPr>
          <w:lang w:val="es-ES"/>
        </w:rPr>
      </w:pPr>
      <w:r w:rsidRPr="001265BC">
        <w:rPr>
          <w:lang w:val="es-ES"/>
        </w:rPr>
        <w:t>Servicios de Escritorio Remoto de Windows Server 2008</w:t>
      </w:r>
    </w:p>
    <w:p w:rsidR="000A570B" w:rsidRPr="001265BC" w:rsidRDefault="000A570B" w:rsidP="004A48FE">
      <w:pPr>
        <w:pStyle w:val="PURBody-Indented"/>
        <w:rPr>
          <w:lang w:val="es-ES"/>
        </w:rPr>
      </w:pPr>
      <w:r w:rsidRPr="001265BC">
        <w:rPr>
          <w:lang w:val="es-ES"/>
        </w:rPr>
        <w:t>Deberá adquirir una licencia SAL de Servicios de Escritorio remoto para Windows Server 2008 para cada usuario que esté autorizado a acceder, de forma directa o indirecta, al software de servidor para alojar una interfaz gráfica de usuario (mediante el</w:t>
      </w:r>
      <w:r w:rsidR="00384AF5">
        <w:rPr>
          <w:lang w:val="es-ES"/>
        </w:rPr>
        <w:t> </w:t>
      </w:r>
      <w:r w:rsidRPr="001265BC">
        <w:rPr>
          <w:lang w:val="es-ES"/>
        </w:rPr>
        <w:t xml:space="preserve"> uso de la funcionalidad Servicios de Escritorio remoto para Windows Server 2008 u otra tecnología). Consulte la sección del modelo de licencia SAL para obtener una descripción de la licencia SAL.</w:t>
      </w:r>
      <w:r w:rsidR="00A37F88" w:rsidRPr="001265BC">
        <w:rPr>
          <w:lang w:val="es-ES"/>
        </w:rPr>
        <w:t xml:space="preserve"> </w:t>
      </w:r>
    </w:p>
    <w:p w:rsidR="000A570B" w:rsidRPr="001265BC" w:rsidRDefault="000A570B" w:rsidP="00BE2E19">
      <w:pPr>
        <w:pStyle w:val="PURBlueStrong"/>
        <w:rPr>
          <w:lang w:val="es-ES"/>
        </w:rPr>
      </w:pPr>
      <w:r w:rsidRPr="001265BC">
        <w:rPr>
          <w:lang w:val="es-ES"/>
        </w:rPr>
        <w:t>Servicios de administración de derechos de Windows Server 2008 R2</w:t>
      </w:r>
    </w:p>
    <w:p w:rsidR="000A570B" w:rsidRPr="001265BC" w:rsidRDefault="000A570B" w:rsidP="004A48FE">
      <w:pPr>
        <w:pStyle w:val="PURBody-Indented"/>
        <w:rPr>
          <w:lang w:val="es-ES"/>
        </w:rPr>
      </w:pPr>
      <w:r w:rsidRPr="001265BC">
        <w:rPr>
          <w:lang w:val="es-ES"/>
        </w:rPr>
        <w:t xml:space="preserve">Debe adquirir una licencia SAL de Servicios de administración de derechos de Windows Server 2008 R2 para cada usuario que, directa o indirectamente, disponga de autorización para acceder a la funcionalidad Servicios de administración de derechos de Windows Server 2008 R2. Consulte la sección del modelo de licencia SAL para obtener una descripción de la licencia SAL. </w:t>
      </w:r>
    </w:p>
    <w:p w:rsidR="000A570B" w:rsidRPr="001265BC" w:rsidRDefault="000A570B" w:rsidP="00BE2E19">
      <w:pPr>
        <w:pStyle w:val="PURBlueStrong"/>
        <w:rPr>
          <w:lang w:val="es-ES"/>
        </w:rPr>
      </w:pPr>
      <w:r w:rsidRPr="001265BC">
        <w:rPr>
          <w:lang w:val="es-ES"/>
        </w:rPr>
        <w:t>Microsoft Application Virtualization 4.6 para Servicios de Escritorio remoto.</w:t>
      </w:r>
    </w:p>
    <w:p w:rsidR="000A570B" w:rsidRPr="001265BC" w:rsidRDefault="000A570B" w:rsidP="004A48FE">
      <w:pPr>
        <w:pStyle w:val="PURBody-Indented"/>
        <w:rPr>
          <w:lang w:val="es-ES"/>
        </w:rPr>
      </w:pPr>
      <w:r w:rsidRPr="001265BC">
        <w:rPr>
          <w:lang w:val="es-ES"/>
        </w:rPr>
        <w:t>Debe adquirir una licencia SAL de Servicios de Escritorio remoto para Microsoft Windows Server 2008 para cada usuario que, directa o indirectamente, disponga de autorización para acceder a la funcionalidad Microsoft Application Virtualization para Servicios de Escritorio remoto.</w:t>
      </w:r>
      <w:r w:rsidR="00A37F88" w:rsidRPr="001265BC">
        <w:rPr>
          <w:lang w:val="es-ES"/>
        </w:rPr>
        <w:t xml:space="preserve"> </w:t>
      </w:r>
      <w:r w:rsidRPr="001265BC">
        <w:rPr>
          <w:lang w:val="es-ES"/>
        </w:rPr>
        <w:t>Consulte la sección del modelo de licencia SAL para obtener una descripción de la licencia SAL.</w:t>
      </w:r>
    </w:p>
    <w:p w:rsidR="000A570B" w:rsidRPr="001265BC" w:rsidRDefault="00742D8B" w:rsidP="00BE2E19">
      <w:pPr>
        <w:pStyle w:val="PURBreadcrumb"/>
        <w:rPr>
          <w:rFonts w:ascii="Arial Narrow" w:hAnsi="Arial Narrow"/>
          <w:sz w:val="16"/>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545C05" w:rsidRPr="001265BC">
          <w:rPr>
            <w:rStyle w:val="Hyperlink"/>
            <w:rFonts w:ascii="Arial Narrow" w:hAnsi="Arial Narrow"/>
            <w:sz w:val="16"/>
            <w:lang w:val="es-ES"/>
          </w:rPr>
          <w:t>Términos de Licencia Universales</w:t>
        </w:r>
      </w:hyperlink>
      <w:r w:rsidR="004476ED" w:rsidRPr="001265BC">
        <w:rPr>
          <w:rFonts w:ascii="Arial Narrow" w:hAnsi="Arial Narrow"/>
          <w:sz w:val="16"/>
          <w:lang w:val="es-ES"/>
        </w:rPr>
        <w:t xml:space="preserve"> </w:t>
      </w:r>
    </w:p>
    <w:p w:rsidR="000A570B" w:rsidRPr="001265BC" w:rsidRDefault="000A570B" w:rsidP="0015386E">
      <w:pPr>
        <w:pStyle w:val="PURProductName"/>
        <w:rPr>
          <w:lang w:val="es-ES"/>
        </w:rPr>
      </w:pPr>
      <w:bookmarkStart w:id="217" w:name="_Toc299524969"/>
      <w:bookmarkStart w:id="218" w:name="_Toc299531321"/>
      <w:bookmarkStart w:id="219" w:name="_Toc299531429"/>
      <w:bookmarkStart w:id="220" w:name="_Toc299531537"/>
      <w:bookmarkStart w:id="221" w:name="_Toc299957145"/>
      <w:bookmarkStart w:id="222" w:name="_Toc300000483"/>
      <w:bookmarkStart w:id="223" w:name="_Toc301960256"/>
      <w:r w:rsidRPr="001265BC">
        <w:rPr>
          <w:lang w:val="es-ES"/>
        </w:rPr>
        <w:t>Windows Server 2008 R2 Enterprise</w:t>
      </w:r>
      <w:bookmarkEnd w:id="217"/>
      <w:bookmarkEnd w:id="218"/>
      <w:bookmarkEnd w:id="219"/>
      <w:bookmarkEnd w:id="220"/>
      <w:bookmarkEnd w:id="221"/>
      <w:bookmarkEnd w:id="222"/>
      <w:bookmarkEnd w:id="223"/>
      <w:r w:rsidR="00AE5A40" w:rsidRPr="001265BC">
        <w:fldChar w:fldCharType="begin"/>
      </w:r>
      <w:r w:rsidRPr="001265BC">
        <w:rPr>
          <w:lang w:val="es-ES"/>
        </w:rPr>
        <w:instrText xml:space="preserve">XE "Windows Server 2008 R2 Enterprise" </w:instrText>
      </w:r>
      <w:r w:rsidR="00AE5A40" w:rsidRPr="001265BC">
        <w:fldChar w:fldCharType="end"/>
      </w:r>
    </w:p>
    <w:p w:rsidR="000A570B" w:rsidRPr="001265BC" w:rsidRDefault="000A570B" w:rsidP="004A48FE">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Ind w:w="7"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17"/>
        <w:gridCol w:w="5513"/>
      </w:tblGrid>
      <w:tr w:rsidR="00624A7C" w:rsidRPr="008557D2" w:rsidTr="00167228">
        <w:tc>
          <w:tcPr>
            <w:tcW w:w="2501" w:type="pct"/>
          </w:tcPr>
          <w:p w:rsidR="00624A7C" w:rsidRPr="001265BC" w:rsidRDefault="00624A7C" w:rsidP="004A48FE">
            <w:pPr>
              <w:pStyle w:val="PURLMSH"/>
              <w:rPr>
                <w:lang w:val="es-ES"/>
              </w:rPr>
            </w:pPr>
            <w:r w:rsidRPr="001265BC">
              <w:rPr>
                <w:lang w:val="es-ES"/>
              </w:rPr>
              <w:t xml:space="preserve">Derechos de Movilidad de Licencia: </w:t>
            </w:r>
            <w:r w:rsidRPr="001265BC">
              <w:rPr>
                <w:b/>
                <w:lang w:val="es-ES"/>
              </w:rPr>
              <w:t>No</w:t>
            </w:r>
          </w:p>
        </w:tc>
        <w:tc>
          <w:tcPr>
            <w:tcW w:w="2499" w:type="pct"/>
            <w:vMerge w:val="restart"/>
          </w:tcPr>
          <w:p w:rsidR="00624A7C" w:rsidRPr="001265BC" w:rsidRDefault="00624A7C" w:rsidP="004A48FE">
            <w:pPr>
              <w:pStyle w:val="PURLMSH"/>
              <w:rPr>
                <w:lang w:val="es-ES"/>
              </w:rPr>
            </w:pPr>
            <w:r w:rsidRPr="001265BC">
              <w:rPr>
                <w:lang w:val="es-ES"/>
              </w:rPr>
              <w:t xml:space="preserve">Ver Notificación Aplicable: </w:t>
            </w:r>
            <w:r w:rsidRPr="001265BC">
              <w:rPr>
                <w:b/>
                <w:lang w:val="es-ES"/>
              </w:rPr>
              <w:t>Software potencialmente no deseado,</w:t>
            </w:r>
            <w:r w:rsidRPr="001265BC">
              <w:rPr>
                <w:lang w:val="es-ES"/>
              </w:rPr>
              <w:t xml:space="preserve"> </w:t>
            </w:r>
            <w:r w:rsidRPr="001265BC">
              <w:rPr>
                <w:b/>
                <w:lang w:val="es-ES"/>
              </w:rPr>
              <w:t xml:space="preserve">MPEG-4, VC-1 </w:t>
            </w:r>
            <w:r w:rsidRPr="001265BC">
              <w:rPr>
                <w:i/>
                <w:lang w:val="es-ES"/>
              </w:rPr>
              <w:t xml:space="preserve">(ver </w:t>
            </w:r>
            <w:hyperlink w:anchor="Appendix2" w:history="1">
              <w:r w:rsidRPr="001265BC">
                <w:rPr>
                  <w:rStyle w:val="Hyperlink"/>
                  <w:i/>
                  <w:lang w:val="es-ES"/>
                </w:rPr>
                <w:t>Anexo 2</w:t>
              </w:r>
            </w:hyperlink>
            <w:r w:rsidRPr="001265BC">
              <w:rPr>
                <w:i/>
                <w:lang w:val="es-ES"/>
              </w:rPr>
              <w:t>)</w:t>
            </w:r>
          </w:p>
        </w:tc>
      </w:tr>
      <w:tr w:rsidR="00624A7C" w:rsidRPr="001265BC" w:rsidTr="00167228">
        <w:tc>
          <w:tcPr>
            <w:tcW w:w="2501" w:type="pct"/>
          </w:tcPr>
          <w:p w:rsidR="00624A7C" w:rsidRPr="001265BC" w:rsidRDefault="00624A7C" w:rsidP="004A48FE">
            <w:pPr>
              <w:pStyle w:val="PURLMSH"/>
            </w:pPr>
            <w:r w:rsidRPr="001265BC">
              <w:t xml:space="preserve">Software Adicional/Cliente: </w:t>
            </w:r>
            <w:r w:rsidRPr="001265BC">
              <w:rPr>
                <w:b/>
              </w:rPr>
              <w:t>Si</w:t>
            </w:r>
            <w:r w:rsidRPr="001265BC">
              <w:t xml:space="preserve"> </w:t>
            </w:r>
            <w:r w:rsidRPr="001265BC">
              <w:rPr>
                <w:i/>
              </w:rPr>
              <w:t xml:space="preserve">(ver </w:t>
            </w:r>
            <w:hyperlink w:anchor="Appendix1" w:history="1">
              <w:r w:rsidRPr="001265BC">
                <w:rPr>
                  <w:rStyle w:val="Hyperlink"/>
                  <w:i/>
                </w:rPr>
                <w:t>Anexo 1</w:t>
              </w:r>
            </w:hyperlink>
            <w:r w:rsidRPr="001265BC">
              <w:rPr>
                <w:i/>
              </w:rPr>
              <w:t>)</w:t>
            </w:r>
          </w:p>
        </w:tc>
        <w:tc>
          <w:tcPr>
            <w:tcW w:w="2499" w:type="pct"/>
            <w:vMerge/>
          </w:tcPr>
          <w:p w:rsidR="00624A7C" w:rsidRPr="001265BC" w:rsidRDefault="00624A7C" w:rsidP="004A48FE">
            <w:pPr>
              <w:pStyle w:val="PURLMSH"/>
            </w:pPr>
          </w:p>
        </w:tc>
      </w:tr>
    </w:tbl>
    <w:p w:rsidR="000A570B" w:rsidRPr="001265BC" w:rsidRDefault="000A570B" w:rsidP="004A48FE">
      <w:pPr>
        <w:pStyle w:val="PURADDITIONALTERMSHEADERMB"/>
      </w:pPr>
      <w:r w:rsidRPr="001265BC">
        <w:lastRenderedPageBreak/>
        <w:t>Términos Adicionales:</w:t>
      </w:r>
    </w:p>
    <w:p w:rsidR="000A570B" w:rsidRPr="001265BC" w:rsidRDefault="000A570B" w:rsidP="00BE2E19">
      <w:pPr>
        <w:pStyle w:val="PURBlueStrong"/>
      </w:pPr>
      <w:r w:rsidRPr="001265BC">
        <w:t xml:space="preserve">Número de Licencias Necesarias </w:t>
      </w:r>
    </w:p>
    <w:p w:rsidR="000A570B" w:rsidRPr="001265BC" w:rsidRDefault="000A570B" w:rsidP="004A48FE">
      <w:pPr>
        <w:pStyle w:val="PURBody-Indented"/>
        <w:rPr>
          <w:i/>
          <w:lang w:val="es-ES"/>
        </w:rPr>
      </w:pPr>
      <w:r w:rsidRPr="001265BC">
        <w:rPr>
          <w:lang w:val="es-ES"/>
        </w:rPr>
        <w:t>La cantidad total de licencias de software necesarias para un servidor es igual a la suma de licencias de software necesarias según</w:t>
      </w:r>
      <w:r w:rsidR="00BE76BE">
        <w:rPr>
          <w:lang w:val="es-ES"/>
        </w:rPr>
        <w:t> </w:t>
      </w:r>
      <w:r w:rsidRPr="001265BC">
        <w:rPr>
          <w:lang w:val="es-ES"/>
        </w:rPr>
        <w:t>los puntos i) e ii) a continuación.</w:t>
      </w:r>
    </w:p>
    <w:p w:rsidR="000A570B" w:rsidRPr="001265BC" w:rsidRDefault="000A570B" w:rsidP="004A48FE">
      <w:pPr>
        <w:pStyle w:val="PURBody-Indented"/>
        <w:rPr>
          <w:lang w:val="es-ES"/>
        </w:rPr>
      </w:pPr>
      <w:r w:rsidRPr="001265BC">
        <w:rPr>
          <w:lang w:val="es-ES"/>
        </w:rPr>
        <w:t>i) Necesitará una licencia de software para cada procesador físico en un servidor, que permite ejecutarlo en ese servidor en cualquier momento:</w:t>
      </w:r>
    </w:p>
    <w:p w:rsidR="000A570B" w:rsidRPr="001265BC" w:rsidRDefault="000A570B" w:rsidP="004A48FE">
      <w:pPr>
        <w:pStyle w:val="PURBullet-Indented"/>
        <w:rPr>
          <w:i/>
          <w:lang w:val="es-ES"/>
        </w:rPr>
      </w:pPr>
      <w:r w:rsidRPr="001265BC">
        <w:rPr>
          <w:lang w:val="es-ES"/>
        </w:rPr>
        <w:t>una instancia del software del servidor en un entorno de sistema operativo (u OSE) físico, y</w:t>
      </w:r>
      <w:r w:rsidR="00A37F88" w:rsidRPr="001265BC">
        <w:rPr>
          <w:lang w:val="es-ES"/>
        </w:rPr>
        <w:t xml:space="preserve"> </w:t>
      </w:r>
    </w:p>
    <w:p w:rsidR="000A570B" w:rsidRPr="001265BC" w:rsidRDefault="000A570B" w:rsidP="004A48FE">
      <w:pPr>
        <w:pStyle w:val="PURBullet-Indented"/>
        <w:rPr>
          <w:lang w:val="es-ES"/>
        </w:rPr>
      </w:pPr>
      <w:r w:rsidRPr="001265BC">
        <w:rPr>
          <w:lang w:val="es-ES"/>
        </w:rPr>
        <w:t>Cuatro instancias del software de servidor en entornos de sistema operativo (u OSEs) virtuales.</w:t>
      </w:r>
      <w:r w:rsidR="00A37F88" w:rsidRPr="001265BC">
        <w:rPr>
          <w:lang w:val="es-ES"/>
        </w:rPr>
        <w:t xml:space="preserve"> </w:t>
      </w:r>
      <w:r w:rsidRPr="001265BC">
        <w:rPr>
          <w:lang w:val="es-ES"/>
        </w:rPr>
        <w:t>Sólo puede ejecutar una instancia por entorno de sistema operativo (u OSE) virtual. Podrá ejecutar una instancia de edición Standard, que sustituya a</w:t>
      </w:r>
      <w:r w:rsidR="00BE76BE">
        <w:rPr>
          <w:lang w:val="es-ES"/>
        </w:rPr>
        <w:t> </w:t>
      </w:r>
      <w:r w:rsidRPr="001265BC">
        <w:rPr>
          <w:lang w:val="es-ES"/>
        </w:rPr>
        <w:t>la</w:t>
      </w:r>
      <w:r w:rsidR="00BE76BE">
        <w:rPr>
          <w:lang w:val="es-ES"/>
        </w:rPr>
        <w:t> </w:t>
      </w:r>
      <w:r w:rsidRPr="001265BC">
        <w:rPr>
          <w:lang w:val="es-ES"/>
        </w:rPr>
        <w:t>edición Enterprise, en cualquiera de esos entornos de sistema operativo (u OSEs) virtuales.</w:t>
      </w:r>
    </w:p>
    <w:p w:rsidR="000A570B" w:rsidRPr="001265BC" w:rsidRDefault="000A570B" w:rsidP="004A48FE">
      <w:pPr>
        <w:pStyle w:val="PURBody-Indented"/>
        <w:rPr>
          <w:lang w:val="es-ES"/>
        </w:rPr>
      </w:pPr>
      <w:r w:rsidRPr="001265BC">
        <w:rPr>
          <w:lang w:val="es-ES"/>
        </w:rPr>
        <w:t>Si ejecuta las cinco instancias permitidas al mismo tiempo, la instancia del software de servidor que se ejecute en el entorno de</w:t>
      </w:r>
      <w:r w:rsidR="00BE76BE">
        <w:rPr>
          <w:lang w:val="es-ES"/>
        </w:rPr>
        <w:t> </w:t>
      </w:r>
      <w:r w:rsidRPr="001265BC">
        <w:rPr>
          <w:lang w:val="es-ES"/>
        </w:rPr>
        <w:t>sistema operativo (u OSE) físico podrá utilizarse exclusivamente para:</w:t>
      </w:r>
    </w:p>
    <w:p w:rsidR="000A570B" w:rsidRPr="001265BC" w:rsidRDefault="000A570B" w:rsidP="004A48FE">
      <w:pPr>
        <w:pStyle w:val="PURBullet-Indented"/>
        <w:rPr>
          <w:lang w:val="es-ES"/>
        </w:rPr>
      </w:pPr>
      <w:r w:rsidRPr="001265BC">
        <w:rPr>
          <w:lang w:val="es-ES"/>
        </w:rPr>
        <w:t>Ejecutar software de virtualización de hardware.</w:t>
      </w:r>
    </w:p>
    <w:p w:rsidR="000A570B" w:rsidRPr="001265BC" w:rsidRDefault="000A570B" w:rsidP="004A48FE">
      <w:pPr>
        <w:pStyle w:val="PURBullet-Indented"/>
        <w:rPr>
          <w:lang w:val="es-ES"/>
        </w:rPr>
      </w:pPr>
      <w:r w:rsidRPr="001265BC">
        <w:rPr>
          <w:lang w:val="es-ES"/>
        </w:rPr>
        <w:t>Proporcionar servicios de virtualización de hardware.</w:t>
      </w:r>
    </w:p>
    <w:p w:rsidR="000A570B" w:rsidRPr="001265BC" w:rsidRDefault="000A570B" w:rsidP="004A48FE">
      <w:pPr>
        <w:pStyle w:val="PURBullet-Indented"/>
        <w:rPr>
          <w:lang w:val="es-ES"/>
        </w:rPr>
      </w:pPr>
      <w:r w:rsidRPr="001265BC">
        <w:rPr>
          <w:lang w:val="es-ES"/>
        </w:rPr>
        <w:t>ejecuta software para administrar y mantener los entornos de sistema operativo (u OSEs) en el servidor con licencia.</w:t>
      </w:r>
    </w:p>
    <w:p w:rsidR="000A570B" w:rsidRPr="001265BC" w:rsidRDefault="000A570B" w:rsidP="004A48FE">
      <w:pPr>
        <w:pStyle w:val="PURBody-Indented"/>
        <w:rPr>
          <w:b/>
          <w:i/>
          <w:lang w:val="es-ES"/>
        </w:rPr>
      </w:pPr>
      <w:r w:rsidRPr="001265BC">
        <w:rPr>
          <w:lang w:val="es-ES"/>
        </w:rPr>
        <w:t>ii) Para cada conjunto adicional de hasta cuatro instancias del software de servidor que ejecute en los entornos de sistema operativo (u OSEs) virtuales, necesita una</w:t>
      </w:r>
      <w:r w:rsidRPr="001265BC">
        <w:rPr>
          <w:bCs/>
          <w:lang w:val="es-ES"/>
        </w:rPr>
        <w:t xml:space="preserve"> licencia </w:t>
      </w:r>
      <w:r w:rsidRPr="001265BC">
        <w:rPr>
          <w:lang w:val="es-ES"/>
        </w:rPr>
        <w:t>de software adicional para cada procesador físico en el servidor.</w:t>
      </w:r>
    </w:p>
    <w:p w:rsidR="000A570B" w:rsidRPr="001265BC" w:rsidRDefault="000A570B" w:rsidP="00BE2E19">
      <w:pPr>
        <w:pStyle w:val="PURBlueStrong"/>
        <w:rPr>
          <w:lang w:val="es-ES"/>
        </w:rPr>
      </w:pPr>
      <w:r w:rsidRPr="001265BC">
        <w:rPr>
          <w:lang w:val="es-ES"/>
        </w:rPr>
        <w:t>Acceso a la realización de pruebas, mantenimiento y administración</w:t>
      </w:r>
    </w:p>
    <w:p w:rsidR="000A570B" w:rsidRPr="001265BC" w:rsidRDefault="000A570B" w:rsidP="004A48FE">
      <w:pPr>
        <w:pStyle w:val="PURBody-Indented"/>
        <w:rPr>
          <w:lang w:val="es-ES"/>
        </w:rPr>
      </w:pPr>
      <w:r w:rsidRPr="001265BC">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rsidR="000A570B" w:rsidRPr="001265BC" w:rsidRDefault="000A570B" w:rsidP="00BE2E19">
      <w:pPr>
        <w:pStyle w:val="PURBlueStrong"/>
        <w:rPr>
          <w:lang w:val="es-ES"/>
        </w:rPr>
      </w:pPr>
      <w:r w:rsidRPr="001265BC">
        <w:rPr>
          <w:lang w:val="es-ES"/>
        </w:rPr>
        <w:t>Tecnología de Almacenamiento de Datos</w:t>
      </w:r>
    </w:p>
    <w:p w:rsidR="000A570B" w:rsidRPr="001265BC" w:rsidRDefault="000A570B" w:rsidP="004A48FE">
      <w:pPr>
        <w:pStyle w:val="PURBody-Indented"/>
        <w:rPr>
          <w:lang w:val="es-ES"/>
        </w:rPr>
      </w:pPr>
      <w:r w:rsidRPr="001265BC">
        <w:rPr>
          <w:lang w:val="es-ES"/>
        </w:rPr>
        <w:t>El software de servidor podrá incluir la tecnología de almacenamiento de datos denominada Windows Internal Database.</w:t>
      </w:r>
      <w:r w:rsidR="00A37F88" w:rsidRPr="001265BC">
        <w:rPr>
          <w:lang w:val="es-ES"/>
        </w:rPr>
        <w:t xml:space="preserve"> </w:t>
      </w:r>
      <w:r w:rsidRPr="001265BC">
        <w:rPr>
          <w:lang w:val="es-ES"/>
        </w:rPr>
        <w:t>Los</w:t>
      </w:r>
      <w:r w:rsidR="00BE76BE">
        <w:rPr>
          <w:lang w:val="es-ES"/>
        </w:rPr>
        <w:t> </w:t>
      </w:r>
      <w:r w:rsidRPr="001265BC">
        <w:rPr>
          <w:lang w:val="es-ES"/>
        </w:rPr>
        <w:t>componentes del software de servidor utilizan esta tecnología para almacenar datos.</w:t>
      </w:r>
      <w:r w:rsidR="00A37F88" w:rsidRPr="001265BC">
        <w:rPr>
          <w:lang w:val="es-ES"/>
        </w:rPr>
        <w:t xml:space="preserve"> </w:t>
      </w:r>
      <w:r w:rsidRPr="001265BC">
        <w:rPr>
          <w:lang w:val="es-ES"/>
        </w:rPr>
        <w:t>De lo contrario, no podrá utilizar ni</w:t>
      </w:r>
      <w:r w:rsidR="00BE76BE">
        <w:rPr>
          <w:lang w:val="es-ES"/>
        </w:rPr>
        <w:t> </w:t>
      </w:r>
      <w:r w:rsidRPr="001265BC">
        <w:rPr>
          <w:lang w:val="es-ES"/>
        </w:rPr>
        <w:t>acceder a</w:t>
      </w:r>
      <w:r w:rsidR="00BE76BE">
        <w:rPr>
          <w:lang w:val="es-ES"/>
        </w:rPr>
        <w:t> </w:t>
      </w:r>
      <w:r w:rsidRPr="001265BC">
        <w:rPr>
          <w:lang w:val="es-ES"/>
        </w:rPr>
        <w:t>esta tecnología bajo el presente contrato.</w:t>
      </w:r>
    </w:p>
    <w:p w:rsidR="000A570B" w:rsidRPr="001265BC" w:rsidRDefault="000A570B" w:rsidP="00BE2E19">
      <w:pPr>
        <w:pStyle w:val="PURBlueStrong"/>
        <w:rPr>
          <w:lang w:val="es-ES"/>
        </w:rPr>
      </w:pPr>
      <w:r w:rsidRPr="001265BC">
        <w:rPr>
          <w:lang w:val="es-ES"/>
        </w:rPr>
        <w:t>Servicios de Escritorio Remoto de Windows Server 2008</w:t>
      </w:r>
    </w:p>
    <w:p w:rsidR="000A570B" w:rsidRPr="001265BC" w:rsidRDefault="000A570B" w:rsidP="004A48FE">
      <w:pPr>
        <w:pStyle w:val="PURBody-Indented"/>
        <w:rPr>
          <w:lang w:val="es-ES"/>
        </w:rPr>
      </w:pPr>
      <w:r w:rsidRPr="001265BC">
        <w:rPr>
          <w:lang w:val="es-ES"/>
        </w:rPr>
        <w:t>Deberá adquirir una licencia SAL de Servicios de Escritorio remoto para Windows Server 2008 para cada usuario que esté autorizado a acceder, de forma directa o indirecta, al software de servidor para alojar una interfaz gráfica de usuario (mediante el</w:t>
      </w:r>
      <w:r w:rsidR="00BE76BE">
        <w:rPr>
          <w:lang w:val="es-ES"/>
        </w:rPr>
        <w:t> </w:t>
      </w:r>
      <w:r w:rsidRPr="001265BC">
        <w:rPr>
          <w:lang w:val="es-ES"/>
        </w:rPr>
        <w:t>uso de la funcionalidad Servicios de Escritorio remoto para Windows Server 2008 u otra tecnología). Consulte la sección del modelo de licencia SAL para obtener una descripción de la licencia SAL.</w:t>
      </w:r>
      <w:r w:rsidR="00A37F88" w:rsidRPr="001265BC">
        <w:rPr>
          <w:lang w:val="es-ES"/>
        </w:rPr>
        <w:t xml:space="preserve"> </w:t>
      </w:r>
    </w:p>
    <w:p w:rsidR="000A570B" w:rsidRPr="001265BC" w:rsidRDefault="000A570B" w:rsidP="00BE2E19">
      <w:pPr>
        <w:pStyle w:val="PURBlueStrong"/>
        <w:rPr>
          <w:lang w:val="es-ES"/>
        </w:rPr>
      </w:pPr>
      <w:r w:rsidRPr="001265BC">
        <w:rPr>
          <w:lang w:val="es-ES"/>
        </w:rPr>
        <w:t>Servicios de administración de derechos de Windows Server 2008 R2</w:t>
      </w:r>
    </w:p>
    <w:p w:rsidR="000A570B" w:rsidRPr="001265BC" w:rsidRDefault="000A570B" w:rsidP="004A48FE">
      <w:pPr>
        <w:pStyle w:val="PURBody-Indented"/>
        <w:rPr>
          <w:lang w:val="es-ES"/>
        </w:rPr>
      </w:pPr>
      <w:r w:rsidRPr="001265BC">
        <w:rPr>
          <w:lang w:val="es-ES"/>
        </w:rPr>
        <w:t xml:space="preserve">Debe adquirir una licencia SAL de Servicios de administración de derechos de Windows Server 2008 R2 para cada usuario que, directa o indirectamente, disponga de autorización para acceder a la funcionalidad Servicios de administración de derechos de Windows Server 2008 R2. Consulte la sección del modelo de licencia SAL para obtener una descripción de la licencia SAL. </w:t>
      </w:r>
    </w:p>
    <w:p w:rsidR="000A570B" w:rsidRPr="001265BC" w:rsidRDefault="000A570B" w:rsidP="00BE2E19">
      <w:pPr>
        <w:pStyle w:val="PURBlueStrong"/>
        <w:rPr>
          <w:lang w:val="es-ES"/>
        </w:rPr>
      </w:pPr>
      <w:r w:rsidRPr="001265BC">
        <w:rPr>
          <w:lang w:val="es-ES"/>
        </w:rPr>
        <w:t>Microsoft Application Virtualization 4.6 para Servicios de Escritorio remoto.</w:t>
      </w:r>
    </w:p>
    <w:p w:rsidR="000A570B" w:rsidRPr="001265BC" w:rsidRDefault="000A570B" w:rsidP="004A48FE">
      <w:pPr>
        <w:pStyle w:val="PURBody-Indented"/>
        <w:rPr>
          <w:lang w:val="es-ES"/>
        </w:rPr>
      </w:pPr>
      <w:r w:rsidRPr="001265BC">
        <w:rPr>
          <w:lang w:val="es-ES"/>
        </w:rPr>
        <w:t>Debe adquirir una licencia SAL de Servicios de Escritorio remoto para Microsoft Windows Server 2008 para cada usuario que, directa o indirectamente, disponga de autorización para acceder a la funcionalidad Microsoft Application Virtualization para Servicios de Escritorio remoto.</w:t>
      </w:r>
      <w:r w:rsidR="00A37F88" w:rsidRPr="001265BC">
        <w:rPr>
          <w:lang w:val="es-ES"/>
        </w:rPr>
        <w:t xml:space="preserve"> </w:t>
      </w:r>
      <w:r w:rsidRPr="001265BC">
        <w:rPr>
          <w:lang w:val="es-ES"/>
        </w:rPr>
        <w:t>Consulte la sección del modelo de licencia SAL para obtener una descripción de la licencia SAL.</w:t>
      </w:r>
    </w:p>
    <w:p w:rsidR="000A570B" w:rsidRPr="001265BC" w:rsidRDefault="00742D8B" w:rsidP="00BE2E19">
      <w:pPr>
        <w:pStyle w:val="PURBreadcrumb"/>
        <w:rPr>
          <w:rFonts w:ascii="Arial Narrow" w:hAnsi="Arial Narrow"/>
          <w:sz w:val="16"/>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545C05" w:rsidRPr="001265BC">
          <w:rPr>
            <w:rStyle w:val="Hyperlink"/>
            <w:rFonts w:ascii="Arial Narrow" w:hAnsi="Arial Narrow"/>
            <w:sz w:val="16"/>
            <w:lang w:val="es-ES"/>
          </w:rPr>
          <w:t>Términos de Licencia Universales</w:t>
        </w:r>
      </w:hyperlink>
      <w:r w:rsidR="004476ED" w:rsidRPr="001265BC">
        <w:rPr>
          <w:rFonts w:ascii="Arial Narrow" w:hAnsi="Arial Narrow"/>
          <w:sz w:val="16"/>
          <w:lang w:val="es-ES"/>
        </w:rPr>
        <w:t xml:space="preserve"> </w:t>
      </w:r>
    </w:p>
    <w:p w:rsidR="000A570B" w:rsidRPr="001265BC" w:rsidRDefault="000A570B" w:rsidP="00BE76BE">
      <w:pPr>
        <w:pStyle w:val="PURProductName"/>
        <w:rPr>
          <w:lang w:val="es-ES"/>
        </w:rPr>
      </w:pPr>
      <w:bookmarkStart w:id="224" w:name="_Toc299524970"/>
      <w:bookmarkStart w:id="225" w:name="_Toc299531322"/>
      <w:bookmarkStart w:id="226" w:name="_Toc299531430"/>
      <w:bookmarkStart w:id="227" w:name="_Toc299531538"/>
      <w:bookmarkStart w:id="228" w:name="_Toc299957146"/>
      <w:bookmarkStart w:id="229" w:name="_Toc300000484"/>
      <w:bookmarkStart w:id="230" w:name="_Toc301960257"/>
      <w:r w:rsidRPr="001265BC">
        <w:rPr>
          <w:lang w:val="es-ES"/>
        </w:rPr>
        <w:t>Windows Server 2008 R2 para Sistemas Basados en Itanium</w:t>
      </w:r>
      <w:bookmarkEnd w:id="224"/>
      <w:bookmarkEnd w:id="225"/>
      <w:bookmarkEnd w:id="226"/>
      <w:bookmarkEnd w:id="227"/>
      <w:bookmarkEnd w:id="228"/>
      <w:bookmarkEnd w:id="229"/>
      <w:bookmarkEnd w:id="230"/>
      <w:r w:rsidR="00AE5A40" w:rsidRPr="001265BC">
        <w:fldChar w:fldCharType="begin"/>
      </w:r>
      <w:r w:rsidRPr="001265BC">
        <w:rPr>
          <w:lang w:val="es-ES"/>
        </w:rPr>
        <w:instrText xml:space="preserve">XE "Windows Server 2008 R2 para Sistemas Basados en Itanium" </w:instrText>
      </w:r>
      <w:r w:rsidR="00AE5A40" w:rsidRPr="001265BC">
        <w:fldChar w:fldCharType="end"/>
      </w:r>
    </w:p>
    <w:p w:rsidR="000A570B" w:rsidRPr="001265BC" w:rsidRDefault="000A570B" w:rsidP="004A48FE">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88" w:type="pct"/>
        <w:tblInd w:w="16"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98"/>
        <w:gridCol w:w="5506"/>
      </w:tblGrid>
      <w:tr w:rsidR="007C7A84" w:rsidRPr="008557D2" w:rsidTr="00DB7739">
        <w:tc>
          <w:tcPr>
            <w:tcW w:w="2498" w:type="pct"/>
          </w:tcPr>
          <w:p w:rsidR="007C7A84" w:rsidRPr="001265BC" w:rsidRDefault="007C7A84" w:rsidP="004A48FE">
            <w:pPr>
              <w:pStyle w:val="PURLMSH"/>
              <w:rPr>
                <w:lang w:val="es-ES"/>
              </w:rPr>
            </w:pPr>
            <w:r w:rsidRPr="001265BC">
              <w:rPr>
                <w:lang w:val="es-ES"/>
              </w:rPr>
              <w:t xml:space="preserve">Derechos de Movilidad de Licencia: </w:t>
            </w:r>
            <w:r w:rsidRPr="001265BC">
              <w:rPr>
                <w:b/>
                <w:lang w:val="es-ES"/>
              </w:rPr>
              <w:t>No</w:t>
            </w:r>
          </w:p>
        </w:tc>
        <w:tc>
          <w:tcPr>
            <w:tcW w:w="2502" w:type="pct"/>
            <w:vMerge w:val="restart"/>
          </w:tcPr>
          <w:p w:rsidR="007C7A84" w:rsidRPr="001265BC" w:rsidRDefault="007C7A84" w:rsidP="004A48FE">
            <w:pPr>
              <w:pStyle w:val="PURLMSH"/>
              <w:rPr>
                <w:lang w:val="es-ES"/>
              </w:rPr>
            </w:pPr>
            <w:r w:rsidRPr="001265BC">
              <w:rPr>
                <w:lang w:val="es-ES"/>
              </w:rPr>
              <w:t xml:space="preserve">Ver Notificación Aplicable: </w:t>
            </w:r>
            <w:r w:rsidRPr="001265BC">
              <w:rPr>
                <w:b/>
                <w:lang w:val="es-ES"/>
              </w:rPr>
              <w:t xml:space="preserve">Software potencialmente no deseado, </w:t>
            </w:r>
            <w:r w:rsidR="00BE76BE">
              <w:rPr>
                <w:b/>
                <w:lang w:val="es-ES"/>
              </w:rPr>
              <w:br/>
            </w:r>
            <w:r w:rsidRPr="001265BC">
              <w:rPr>
                <w:b/>
                <w:lang w:val="es-ES"/>
              </w:rPr>
              <w:t xml:space="preserve">MPEG-4, VC-1 </w:t>
            </w:r>
            <w:r w:rsidRPr="001265BC">
              <w:rPr>
                <w:i/>
                <w:lang w:val="es-ES"/>
              </w:rPr>
              <w:t xml:space="preserve">(ver </w:t>
            </w:r>
            <w:hyperlink w:anchor="Appendix2" w:history="1">
              <w:r w:rsidRPr="001265BC">
                <w:rPr>
                  <w:rStyle w:val="Hyperlink"/>
                  <w:i/>
                  <w:lang w:val="es-ES"/>
                </w:rPr>
                <w:t>Anexo 2</w:t>
              </w:r>
            </w:hyperlink>
            <w:r w:rsidRPr="001265BC">
              <w:rPr>
                <w:i/>
                <w:lang w:val="es-ES"/>
              </w:rPr>
              <w:t>)</w:t>
            </w:r>
          </w:p>
        </w:tc>
      </w:tr>
      <w:tr w:rsidR="007C7A84" w:rsidRPr="001265BC" w:rsidTr="003F2730">
        <w:tc>
          <w:tcPr>
            <w:tcW w:w="2498" w:type="pct"/>
            <w:tcBorders>
              <w:bottom w:val="nil"/>
            </w:tcBorders>
          </w:tcPr>
          <w:p w:rsidR="007C7A84" w:rsidRPr="001265BC" w:rsidRDefault="007C7A84" w:rsidP="004A48FE">
            <w:pPr>
              <w:pStyle w:val="PURLMSH"/>
            </w:pPr>
            <w:r w:rsidRPr="001265BC">
              <w:t xml:space="preserve">Software Adicional/Cliente: </w:t>
            </w:r>
            <w:r w:rsidRPr="001265BC">
              <w:rPr>
                <w:b/>
              </w:rPr>
              <w:t>Si</w:t>
            </w:r>
            <w:r w:rsidRPr="001265BC">
              <w:t xml:space="preserve"> </w:t>
            </w:r>
            <w:r w:rsidRPr="001265BC">
              <w:rPr>
                <w:i/>
              </w:rPr>
              <w:t xml:space="preserve">(ver </w:t>
            </w:r>
            <w:hyperlink w:anchor="Appendix1" w:history="1">
              <w:r w:rsidRPr="001265BC">
                <w:rPr>
                  <w:rStyle w:val="Hyperlink"/>
                  <w:i/>
                </w:rPr>
                <w:t>Anexo 1</w:t>
              </w:r>
            </w:hyperlink>
            <w:r w:rsidRPr="001265BC">
              <w:rPr>
                <w:i/>
              </w:rPr>
              <w:t>)</w:t>
            </w:r>
          </w:p>
        </w:tc>
        <w:tc>
          <w:tcPr>
            <w:tcW w:w="2502" w:type="pct"/>
            <w:vMerge/>
            <w:tcBorders>
              <w:bottom w:val="nil"/>
            </w:tcBorders>
          </w:tcPr>
          <w:p w:rsidR="007C7A84" w:rsidRPr="001265BC" w:rsidRDefault="007C7A84" w:rsidP="004A48FE">
            <w:pPr>
              <w:pStyle w:val="PURLMSH"/>
            </w:pPr>
          </w:p>
        </w:tc>
      </w:tr>
      <w:tr w:rsidR="003F2730" w:rsidRPr="001265BC" w:rsidTr="003F2730">
        <w:tc>
          <w:tcPr>
            <w:tcW w:w="2498" w:type="pct"/>
            <w:tcBorders>
              <w:top w:val="nil"/>
              <w:bottom w:val="nil"/>
            </w:tcBorders>
          </w:tcPr>
          <w:p w:rsidR="003F2730" w:rsidRPr="001265BC" w:rsidRDefault="003F2730" w:rsidP="004A48FE">
            <w:pPr>
              <w:pStyle w:val="PURLMSH"/>
            </w:pPr>
          </w:p>
        </w:tc>
        <w:tc>
          <w:tcPr>
            <w:tcW w:w="2502" w:type="pct"/>
            <w:tcBorders>
              <w:top w:val="nil"/>
              <w:bottom w:val="nil"/>
            </w:tcBorders>
          </w:tcPr>
          <w:p w:rsidR="003F2730" w:rsidRPr="001265BC" w:rsidRDefault="003F2730" w:rsidP="004A48FE">
            <w:pPr>
              <w:pStyle w:val="PURLMSH"/>
            </w:pPr>
          </w:p>
        </w:tc>
      </w:tr>
    </w:tbl>
    <w:p w:rsidR="000A570B" w:rsidRPr="001265BC" w:rsidRDefault="000A570B" w:rsidP="004A48FE">
      <w:pPr>
        <w:pStyle w:val="PURADDITIONALTERMSHEADERMB"/>
      </w:pPr>
      <w:r w:rsidRPr="001265BC">
        <w:t>Términos Adicionales:</w:t>
      </w:r>
    </w:p>
    <w:p w:rsidR="000A570B" w:rsidRPr="001265BC" w:rsidRDefault="000A570B" w:rsidP="007A5A01">
      <w:pPr>
        <w:pStyle w:val="PURBlueStrong"/>
      </w:pPr>
      <w:r w:rsidRPr="001265BC">
        <w:t xml:space="preserve">Número de Licencias Necesarias </w:t>
      </w:r>
    </w:p>
    <w:p w:rsidR="000A570B" w:rsidRPr="001265BC" w:rsidRDefault="000A570B" w:rsidP="004A48FE">
      <w:pPr>
        <w:pStyle w:val="PURBody-Indented"/>
        <w:rPr>
          <w:lang w:val="es-ES"/>
        </w:rPr>
      </w:pPr>
      <w:r w:rsidRPr="001265BC">
        <w:rPr>
          <w:lang w:val="es-ES"/>
        </w:rPr>
        <w:t xml:space="preserve">Necesitará una licencia de software para cada procesador físico en un servidor, que permite ejecutarlo en ese servidor en cualquier momento. </w:t>
      </w:r>
    </w:p>
    <w:p w:rsidR="000A570B" w:rsidRPr="001265BC" w:rsidRDefault="000A570B" w:rsidP="004A48FE">
      <w:pPr>
        <w:pStyle w:val="PURBullet-Indented"/>
        <w:rPr>
          <w:lang w:val="es-ES"/>
        </w:rPr>
      </w:pPr>
      <w:r w:rsidRPr="001265BC">
        <w:rPr>
          <w:lang w:val="es-ES"/>
        </w:rPr>
        <w:t>Una instancia del software del servidor en un entorno de sistema operativo (u OSE) físico y</w:t>
      </w:r>
    </w:p>
    <w:p w:rsidR="000A570B" w:rsidRPr="001265BC" w:rsidRDefault="000A570B" w:rsidP="004A48FE">
      <w:pPr>
        <w:pStyle w:val="PURBullet-Indented"/>
        <w:rPr>
          <w:lang w:val="es-ES"/>
        </w:rPr>
      </w:pPr>
      <w:r w:rsidRPr="001265BC">
        <w:rPr>
          <w:lang w:val="es-ES"/>
        </w:rPr>
        <w:t xml:space="preserve">La cantidad necesaria de instancias del software del servidor en entornos de sistemas operativos (u OSEs) virtuales (sólo una instancia por entorno de sistema operativo (u OSE) virtual). </w:t>
      </w:r>
    </w:p>
    <w:p w:rsidR="000A570B" w:rsidRPr="001265BC" w:rsidRDefault="000A570B" w:rsidP="004A48FE">
      <w:pPr>
        <w:pStyle w:val="ListParagraph"/>
        <w:spacing w:line="240" w:lineRule="exact"/>
        <w:ind w:left="1044"/>
        <w:contextualSpacing/>
        <w:rPr>
          <w:color w:val="404040" w:themeColor="text1" w:themeTint="BF"/>
          <w:sz w:val="18"/>
          <w:lang w:val="es-ES"/>
        </w:rPr>
      </w:pPr>
    </w:p>
    <w:p w:rsidR="000A570B" w:rsidRPr="001265BC" w:rsidRDefault="000A570B" w:rsidP="007A5A01">
      <w:pPr>
        <w:pStyle w:val="PURBlueStrong"/>
        <w:rPr>
          <w:lang w:val="es-ES"/>
        </w:rPr>
      </w:pPr>
      <w:r w:rsidRPr="001265BC">
        <w:rPr>
          <w:lang w:val="es-ES"/>
        </w:rPr>
        <w:t>Acceso a la realización de pruebas, mantenimiento y administración</w:t>
      </w:r>
    </w:p>
    <w:p w:rsidR="000A570B" w:rsidRPr="001265BC" w:rsidRDefault="000A570B" w:rsidP="004A48FE">
      <w:pPr>
        <w:pStyle w:val="PURBody-Indented"/>
        <w:rPr>
          <w:lang w:val="es-ES"/>
        </w:rPr>
      </w:pPr>
      <w:r w:rsidRPr="001265BC">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rsidR="000A570B" w:rsidRPr="001265BC" w:rsidRDefault="000A570B" w:rsidP="007A5A01">
      <w:pPr>
        <w:pStyle w:val="PURBlueStrong"/>
        <w:rPr>
          <w:lang w:val="es-ES"/>
        </w:rPr>
      </w:pPr>
      <w:r w:rsidRPr="001265BC">
        <w:rPr>
          <w:lang w:val="es-ES"/>
        </w:rPr>
        <w:t>Tecnología de Almacenamiento de Datos</w:t>
      </w:r>
    </w:p>
    <w:p w:rsidR="000A570B" w:rsidRPr="001265BC" w:rsidRDefault="000A570B" w:rsidP="004A48FE">
      <w:pPr>
        <w:pStyle w:val="PURBody-Indented"/>
        <w:rPr>
          <w:lang w:val="es-ES"/>
        </w:rPr>
      </w:pPr>
      <w:r w:rsidRPr="001265BC">
        <w:rPr>
          <w:lang w:val="es-ES"/>
        </w:rPr>
        <w:t>El software de servidor podrá incluir la tecnología de almacenamiento de datos denominada Windows Internal Database.</w:t>
      </w:r>
      <w:r w:rsidR="00A37F88" w:rsidRPr="001265BC">
        <w:rPr>
          <w:lang w:val="es-ES"/>
        </w:rPr>
        <w:t xml:space="preserve"> </w:t>
      </w:r>
      <w:r w:rsidRPr="001265BC">
        <w:rPr>
          <w:lang w:val="es-ES"/>
        </w:rPr>
        <w:t>Los</w:t>
      </w:r>
      <w:r w:rsidR="00BE76BE">
        <w:rPr>
          <w:lang w:val="es-ES"/>
        </w:rPr>
        <w:t> </w:t>
      </w:r>
      <w:r w:rsidRPr="001265BC">
        <w:rPr>
          <w:lang w:val="es-ES"/>
        </w:rPr>
        <w:t>componentes del software de servidor utilizan esta tecnología para almacenar datos.</w:t>
      </w:r>
      <w:r w:rsidR="00A37F88" w:rsidRPr="001265BC">
        <w:rPr>
          <w:lang w:val="es-ES"/>
        </w:rPr>
        <w:t xml:space="preserve"> </w:t>
      </w:r>
      <w:r w:rsidRPr="001265BC">
        <w:rPr>
          <w:lang w:val="es-ES"/>
        </w:rPr>
        <w:t>De lo contrario, no podrá utilizar ni</w:t>
      </w:r>
      <w:r w:rsidR="00BE76BE">
        <w:rPr>
          <w:lang w:val="es-ES"/>
        </w:rPr>
        <w:t> </w:t>
      </w:r>
      <w:r w:rsidRPr="001265BC">
        <w:rPr>
          <w:lang w:val="es-ES"/>
        </w:rPr>
        <w:t>acceder a esta tecnología bajo el presente contrato.</w:t>
      </w:r>
    </w:p>
    <w:p w:rsidR="000A570B" w:rsidRPr="001265BC" w:rsidRDefault="000A570B" w:rsidP="007A5A01">
      <w:pPr>
        <w:pStyle w:val="PURBlueStrong"/>
        <w:rPr>
          <w:lang w:val="es-ES"/>
        </w:rPr>
      </w:pPr>
      <w:r w:rsidRPr="001265BC">
        <w:rPr>
          <w:lang w:val="es-ES"/>
        </w:rPr>
        <w:t>Servicios de Escritorio Remoto de Windows Server 2008</w:t>
      </w:r>
    </w:p>
    <w:p w:rsidR="000A570B" w:rsidRPr="001265BC" w:rsidRDefault="000A570B" w:rsidP="004A48FE">
      <w:pPr>
        <w:pStyle w:val="PURBody-Indented"/>
        <w:rPr>
          <w:lang w:val="es-ES"/>
        </w:rPr>
      </w:pPr>
      <w:r w:rsidRPr="001265BC">
        <w:rPr>
          <w:lang w:val="es-ES"/>
        </w:rPr>
        <w:t>Deberá adquirir una licencia SAL de Servicios de Escritorio remoto para Windows Server 2008 para cada usuario que esté autorizado a acceder, de forma directa o indirecta, al software de servidor para alojar una interfaz gráfica de usuario (mediante el</w:t>
      </w:r>
      <w:r w:rsidR="00BE76BE">
        <w:rPr>
          <w:lang w:val="es-ES"/>
        </w:rPr>
        <w:t> </w:t>
      </w:r>
      <w:r w:rsidRPr="001265BC">
        <w:rPr>
          <w:lang w:val="es-ES"/>
        </w:rPr>
        <w:t>uso de la funcionalidad Servicios de Escritorio remoto para Windows Server 2008 u otra tecnología). Consulte la sección del modelo de licencia SAL para obtener una descripción de la licencia SAL.</w:t>
      </w:r>
      <w:r w:rsidR="00A37F88" w:rsidRPr="001265BC">
        <w:rPr>
          <w:lang w:val="es-ES"/>
        </w:rPr>
        <w:t xml:space="preserve"> </w:t>
      </w:r>
    </w:p>
    <w:p w:rsidR="000A570B" w:rsidRPr="001265BC" w:rsidRDefault="000A570B" w:rsidP="007A5A01">
      <w:pPr>
        <w:pStyle w:val="PURBlueStrong"/>
        <w:rPr>
          <w:lang w:val="es-ES"/>
        </w:rPr>
      </w:pPr>
      <w:r w:rsidRPr="001265BC">
        <w:rPr>
          <w:lang w:val="es-ES"/>
        </w:rPr>
        <w:t>Servicios de administración de derechos de Windows Server 2008 R2</w:t>
      </w:r>
    </w:p>
    <w:p w:rsidR="000A570B" w:rsidRPr="001265BC" w:rsidRDefault="000A570B" w:rsidP="004A48FE">
      <w:pPr>
        <w:pStyle w:val="PURBody-Indented"/>
        <w:rPr>
          <w:lang w:val="es-ES"/>
        </w:rPr>
      </w:pPr>
      <w:r w:rsidRPr="001265BC">
        <w:rPr>
          <w:lang w:val="es-ES"/>
        </w:rPr>
        <w:t xml:space="preserve">Debe adquirir una licencia SAL de Servicios de administración de derechos de Windows Server 2008 R2 para cada usuario que, directa o indirectamente, disponga de autorización para acceder a la funcionalidad Servicios de administración de derechos de Windows Server 2008 R2. Consulte la sección del modelo de licencia SAL para obtener una descripción de la licencia SAL. </w:t>
      </w:r>
    </w:p>
    <w:p w:rsidR="000A570B" w:rsidRPr="001265BC" w:rsidRDefault="000A570B" w:rsidP="007A5A01">
      <w:pPr>
        <w:pStyle w:val="PURBlueStrong"/>
        <w:rPr>
          <w:lang w:val="es-ES"/>
        </w:rPr>
      </w:pPr>
      <w:r w:rsidRPr="001265BC">
        <w:rPr>
          <w:lang w:val="es-ES"/>
        </w:rPr>
        <w:t>Microsoft Application Virtualization 4.6 para Servicios de Escritorio remoto.</w:t>
      </w:r>
    </w:p>
    <w:p w:rsidR="000A570B" w:rsidRPr="001265BC" w:rsidRDefault="000A570B" w:rsidP="004A48FE">
      <w:pPr>
        <w:pStyle w:val="PURBody-Indented"/>
        <w:rPr>
          <w:lang w:val="es-ES"/>
        </w:rPr>
      </w:pPr>
      <w:r w:rsidRPr="001265BC">
        <w:rPr>
          <w:lang w:val="es-ES"/>
        </w:rPr>
        <w:t>Debe adquirir una licencia SAL de Servicios de Escritorio remoto para Microsoft Windows Server 2008 para cada usuario que, directa o indirectamente, disponga de autorización para acceder a la funcionalidad Microsoft Application Virtualization para Servicios de Escritorio remoto.</w:t>
      </w:r>
      <w:r w:rsidR="00A37F88" w:rsidRPr="001265BC">
        <w:rPr>
          <w:lang w:val="es-ES"/>
        </w:rPr>
        <w:t xml:space="preserve"> </w:t>
      </w:r>
      <w:r w:rsidRPr="001265BC">
        <w:rPr>
          <w:lang w:val="es-ES"/>
        </w:rPr>
        <w:t>Consulte la sección del modelo de licencia SAL para obtener una descripción de la licencia SAL.</w:t>
      </w:r>
    </w:p>
    <w:p w:rsidR="000A570B" w:rsidRPr="001265BC" w:rsidRDefault="00742D8B" w:rsidP="007A5A01">
      <w:pPr>
        <w:pStyle w:val="PURBreadcrumb"/>
        <w:rPr>
          <w:rFonts w:ascii="Arial Narrow" w:hAnsi="Arial Narrow"/>
          <w:sz w:val="16"/>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545C05" w:rsidRPr="001265BC">
          <w:rPr>
            <w:rStyle w:val="Hyperlink"/>
            <w:rFonts w:ascii="Arial Narrow" w:hAnsi="Arial Narrow"/>
            <w:sz w:val="16"/>
            <w:lang w:val="es-ES"/>
          </w:rPr>
          <w:t>Términos de Licencia Universales</w:t>
        </w:r>
      </w:hyperlink>
      <w:r w:rsidR="004476ED" w:rsidRPr="001265BC">
        <w:rPr>
          <w:rFonts w:ascii="Arial Narrow" w:hAnsi="Arial Narrow"/>
          <w:sz w:val="16"/>
          <w:lang w:val="es-ES"/>
        </w:rPr>
        <w:t xml:space="preserve"> </w:t>
      </w:r>
    </w:p>
    <w:p w:rsidR="000A570B" w:rsidRPr="001265BC" w:rsidRDefault="000A570B" w:rsidP="007A5A01">
      <w:pPr>
        <w:pStyle w:val="PURProductName"/>
      </w:pPr>
      <w:bookmarkStart w:id="231" w:name="_Toc299524971"/>
      <w:bookmarkStart w:id="232" w:name="_Toc299531323"/>
      <w:bookmarkStart w:id="233" w:name="_Toc299531431"/>
      <w:bookmarkStart w:id="234" w:name="_Toc299531539"/>
      <w:bookmarkStart w:id="235" w:name="_Toc299957147"/>
      <w:bookmarkStart w:id="236" w:name="_Toc300000485"/>
      <w:bookmarkStart w:id="237" w:name="_Toc301960258"/>
      <w:r w:rsidRPr="001265BC">
        <w:t>Windows Server 2008 R2 HPC Edition</w:t>
      </w:r>
      <w:bookmarkEnd w:id="231"/>
      <w:bookmarkEnd w:id="232"/>
      <w:bookmarkEnd w:id="233"/>
      <w:bookmarkEnd w:id="234"/>
      <w:bookmarkEnd w:id="235"/>
      <w:bookmarkEnd w:id="236"/>
      <w:bookmarkEnd w:id="237"/>
      <w:r w:rsidR="00AE5A40" w:rsidRPr="001265BC">
        <w:fldChar w:fldCharType="begin"/>
      </w:r>
      <w:r w:rsidRPr="001265BC">
        <w:instrText xml:space="preserve">XE "Windows Server 2008 R2 HPC Edition" </w:instrText>
      </w:r>
      <w:r w:rsidR="00AE5A40" w:rsidRPr="001265BC">
        <w:fldChar w:fldCharType="end"/>
      </w:r>
    </w:p>
    <w:p w:rsidR="000A570B" w:rsidRPr="001265BC" w:rsidRDefault="000A570B" w:rsidP="004A48FE">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2" w:type="pct"/>
        <w:tblInd w:w="7"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19"/>
        <w:gridCol w:w="5405"/>
      </w:tblGrid>
      <w:tr w:rsidR="007C7A84" w:rsidRPr="008557D2" w:rsidTr="00DB7739">
        <w:tc>
          <w:tcPr>
            <w:tcW w:w="2526" w:type="pct"/>
          </w:tcPr>
          <w:p w:rsidR="007C7A84" w:rsidRPr="001265BC" w:rsidRDefault="007C7A84" w:rsidP="004A48FE">
            <w:pPr>
              <w:pStyle w:val="PURLMSH"/>
              <w:rPr>
                <w:lang w:val="es-ES"/>
              </w:rPr>
            </w:pPr>
            <w:r w:rsidRPr="001265BC">
              <w:rPr>
                <w:lang w:val="es-ES"/>
              </w:rPr>
              <w:t xml:space="preserve">Derechos de Movilidad de Licencia: </w:t>
            </w:r>
            <w:r w:rsidRPr="001265BC">
              <w:rPr>
                <w:b/>
                <w:lang w:val="es-ES"/>
              </w:rPr>
              <w:t>No</w:t>
            </w:r>
          </w:p>
        </w:tc>
        <w:tc>
          <w:tcPr>
            <w:tcW w:w="2474" w:type="pct"/>
            <w:vMerge w:val="restart"/>
          </w:tcPr>
          <w:p w:rsidR="007C7A84" w:rsidRPr="001265BC" w:rsidRDefault="007C7A84" w:rsidP="004A48FE">
            <w:pPr>
              <w:pStyle w:val="PURLMSH"/>
              <w:rPr>
                <w:lang w:val="es-ES"/>
              </w:rPr>
            </w:pPr>
            <w:r w:rsidRPr="001265BC">
              <w:rPr>
                <w:lang w:val="es-ES"/>
              </w:rPr>
              <w:t xml:space="preserve">Ver Notificación Aplicable: </w:t>
            </w:r>
            <w:r w:rsidRPr="001265BC">
              <w:rPr>
                <w:b/>
                <w:lang w:val="es-ES"/>
              </w:rPr>
              <w:t xml:space="preserve">Software potencialmente no deseado, </w:t>
            </w:r>
            <w:r w:rsidR="00BE76BE">
              <w:rPr>
                <w:b/>
                <w:lang w:val="es-ES"/>
              </w:rPr>
              <w:br/>
            </w:r>
            <w:r w:rsidRPr="001265BC">
              <w:rPr>
                <w:b/>
                <w:lang w:val="es-ES"/>
              </w:rPr>
              <w:t xml:space="preserve">MPEG4, VC-1 </w:t>
            </w:r>
            <w:r w:rsidRPr="001265BC">
              <w:rPr>
                <w:i/>
                <w:lang w:val="es-ES"/>
              </w:rPr>
              <w:t xml:space="preserve">(ver </w:t>
            </w:r>
            <w:hyperlink w:anchor="Appendix2" w:history="1">
              <w:r w:rsidRPr="001265BC">
                <w:rPr>
                  <w:rStyle w:val="Hyperlink"/>
                  <w:i/>
                  <w:lang w:val="es-ES"/>
                </w:rPr>
                <w:t>Anexo 2</w:t>
              </w:r>
            </w:hyperlink>
            <w:r w:rsidRPr="001265BC">
              <w:rPr>
                <w:i/>
                <w:lang w:val="es-ES"/>
              </w:rPr>
              <w:t>)</w:t>
            </w:r>
          </w:p>
        </w:tc>
      </w:tr>
      <w:tr w:rsidR="007C7A84" w:rsidRPr="001265BC" w:rsidTr="00DB7739">
        <w:tc>
          <w:tcPr>
            <w:tcW w:w="2526" w:type="pct"/>
          </w:tcPr>
          <w:p w:rsidR="007C7A84" w:rsidRPr="001265BC" w:rsidRDefault="007C7A84" w:rsidP="004A48FE">
            <w:pPr>
              <w:pStyle w:val="PURLMSH"/>
            </w:pPr>
            <w:r w:rsidRPr="001265BC">
              <w:t xml:space="preserve">Software Adicional/Cliente: </w:t>
            </w:r>
            <w:r w:rsidRPr="001265BC">
              <w:rPr>
                <w:b/>
              </w:rPr>
              <w:t>Si</w:t>
            </w:r>
            <w:r w:rsidRPr="001265BC">
              <w:t xml:space="preserve"> </w:t>
            </w:r>
            <w:r w:rsidRPr="001265BC">
              <w:rPr>
                <w:i/>
              </w:rPr>
              <w:t xml:space="preserve">(ver </w:t>
            </w:r>
            <w:hyperlink w:anchor="Appendix1" w:history="1">
              <w:r w:rsidRPr="001265BC">
                <w:rPr>
                  <w:rStyle w:val="Hyperlink"/>
                  <w:i/>
                </w:rPr>
                <w:t>Anexo 1</w:t>
              </w:r>
            </w:hyperlink>
            <w:r w:rsidRPr="001265BC">
              <w:rPr>
                <w:i/>
              </w:rPr>
              <w:t>)</w:t>
            </w:r>
          </w:p>
        </w:tc>
        <w:tc>
          <w:tcPr>
            <w:tcW w:w="2474" w:type="pct"/>
            <w:vMerge/>
          </w:tcPr>
          <w:p w:rsidR="007C7A84" w:rsidRPr="001265BC" w:rsidRDefault="007C7A84" w:rsidP="004A48FE">
            <w:pPr>
              <w:pStyle w:val="PURLMSH"/>
            </w:pPr>
          </w:p>
        </w:tc>
      </w:tr>
    </w:tbl>
    <w:p w:rsidR="000A570B" w:rsidRPr="001265BC" w:rsidRDefault="000A570B" w:rsidP="004A48FE">
      <w:pPr>
        <w:spacing w:after="0" w:line="240" w:lineRule="atLeast"/>
        <w:ind w:left="216"/>
        <w:rPr>
          <w:rFonts w:ascii="Tahoma" w:hAnsi="Tahoma" w:cs="Tahoma"/>
          <w:sz w:val="18"/>
          <w:szCs w:val="18"/>
        </w:rPr>
      </w:pPr>
    </w:p>
    <w:p w:rsidR="000A570B" w:rsidRPr="001265BC" w:rsidRDefault="000A570B" w:rsidP="007A5A01">
      <w:pPr>
        <w:pStyle w:val="PURADDITIONALTERMSHEADERMB"/>
      </w:pPr>
      <w:r w:rsidRPr="001265BC">
        <w:t>Términos Adicionales:</w:t>
      </w:r>
    </w:p>
    <w:p w:rsidR="000A570B" w:rsidRPr="001265BC" w:rsidRDefault="000A570B" w:rsidP="00BE76BE">
      <w:pPr>
        <w:pStyle w:val="PURBlueStrong"/>
      </w:pPr>
      <w:r w:rsidRPr="001265BC">
        <w:t>Aplicaciones HPC agrupadas</w:t>
      </w:r>
    </w:p>
    <w:p w:rsidR="000A570B" w:rsidRPr="001265BC" w:rsidRDefault="000A570B" w:rsidP="004A48FE">
      <w:pPr>
        <w:pStyle w:val="PURBody-Indented"/>
        <w:rPr>
          <w:lang w:val="es-ES"/>
        </w:rPr>
      </w:pPr>
      <w:r w:rsidRPr="001265BC">
        <w:rPr>
          <w:lang w:val="es-ES"/>
        </w:rPr>
        <w:t xml:space="preserve">Las </w:t>
      </w:r>
      <w:r w:rsidR="00C8122B">
        <w:rPr>
          <w:lang w:val="es-ES"/>
        </w:rPr>
        <w:t>“</w:t>
      </w:r>
      <w:r w:rsidRPr="001265BC">
        <w:rPr>
          <w:lang w:val="es-ES"/>
        </w:rPr>
        <w:t>Aplicaciones HPC agrupadas</w:t>
      </w:r>
      <w:r w:rsidR="00C8122B">
        <w:rPr>
          <w:lang w:val="es-ES"/>
        </w:rPr>
        <w:t>”</w:t>
      </w:r>
      <w:r w:rsidRPr="001265BC">
        <w:rPr>
          <w:lang w:val="es-ES"/>
        </w:rPr>
        <w:t xml:space="preserve"> es un término común en la industria para las aplicaciones informáticas de alto rendimiento que resuelven problemas informáticos complejos o un conjunto de problemas informáticos estrechamente relacionados en paralelo. Las</w:t>
      </w:r>
      <w:r w:rsidR="00BE76BE">
        <w:rPr>
          <w:lang w:val="es-ES"/>
        </w:rPr>
        <w:t> </w:t>
      </w:r>
      <w:r w:rsidRPr="001265BC">
        <w:rPr>
          <w:lang w:val="es-ES"/>
        </w:rPr>
        <w:t xml:space="preserve">aplicaciones HPC agrupadas dividen un problema informático complejo en un conjunto de trabajos y tareas que son coordinados por un organizador de trabajo, tal como lo proporciona Microsoft HPC Pack, o un middleware HPC similar, </w:t>
      </w:r>
      <w:r w:rsidR="00BE76BE">
        <w:rPr>
          <w:lang w:val="es-ES"/>
        </w:rPr>
        <w:br/>
      </w:r>
      <w:r w:rsidRPr="001265BC">
        <w:rPr>
          <w:lang w:val="es-ES"/>
        </w:rPr>
        <w:t>el cual distribuye estos de forma paralela a través de uno o más equipos que operan dentro de una agrupación HPC.</w:t>
      </w:r>
    </w:p>
    <w:p w:rsidR="000A570B" w:rsidRPr="001265BC" w:rsidRDefault="000A570B" w:rsidP="007A5A01">
      <w:pPr>
        <w:pStyle w:val="PURBlueStrong"/>
        <w:rPr>
          <w:lang w:val="es-ES"/>
        </w:rPr>
      </w:pPr>
      <w:r w:rsidRPr="001265BC">
        <w:rPr>
          <w:lang w:val="es-ES"/>
        </w:rPr>
        <w:lastRenderedPageBreak/>
        <w:t>Nodo de clúster</w:t>
      </w:r>
    </w:p>
    <w:p w:rsidR="000A570B" w:rsidRPr="001265BC" w:rsidRDefault="000A570B" w:rsidP="004A48FE">
      <w:pPr>
        <w:pStyle w:val="PURBody-Indented"/>
        <w:rPr>
          <w:lang w:val="es-ES"/>
        </w:rPr>
      </w:pPr>
      <w:r w:rsidRPr="001265BC">
        <w:rPr>
          <w:lang w:val="es-ES"/>
        </w:rPr>
        <w:t xml:space="preserve">Un </w:t>
      </w:r>
      <w:r w:rsidR="00C8122B">
        <w:rPr>
          <w:lang w:val="es-ES"/>
        </w:rPr>
        <w:t>“</w:t>
      </w:r>
      <w:r w:rsidRPr="001265BC">
        <w:rPr>
          <w:lang w:val="es-ES"/>
        </w:rPr>
        <w:t>nodo agrupado</w:t>
      </w:r>
      <w:r w:rsidR="00C8122B">
        <w:rPr>
          <w:lang w:val="es-ES"/>
        </w:rPr>
        <w:t>”</w:t>
      </w:r>
      <w:r w:rsidRPr="001265BC">
        <w:rPr>
          <w:lang w:val="es-ES"/>
        </w:rPr>
        <w:t xml:space="preserve"> es un dispositivo dedicado a ejecutar aplicaciones HPC agrupadas o a prestar servicios de programación de</w:t>
      </w:r>
      <w:r w:rsidR="00BE76BE">
        <w:rPr>
          <w:lang w:val="es-ES"/>
        </w:rPr>
        <w:t> </w:t>
      </w:r>
      <w:r w:rsidRPr="001265BC">
        <w:rPr>
          <w:lang w:val="es-ES"/>
        </w:rPr>
        <w:t>trabajos para aplicaciones HPC agrupadas.</w:t>
      </w:r>
    </w:p>
    <w:p w:rsidR="000A570B" w:rsidRPr="001265BC" w:rsidRDefault="000A570B" w:rsidP="007A5A01">
      <w:pPr>
        <w:pStyle w:val="PURBlueStrong"/>
        <w:rPr>
          <w:lang w:val="es-ES"/>
        </w:rPr>
      </w:pPr>
      <w:r w:rsidRPr="001265BC">
        <w:rPr>
          <w:lang w:val="es-ES"/>
        </w:rPr>
        <w:t xml:space="preserve">Número de Licencias Necesarias </w:t>
      </w:r>
    </w:p>
    <w:p w:rsidR="000A570B" w:rsidRPr="001265BC" w:rsidRDefault="000A570B" w:rsidP="004A48FE">
      <w:pPr>
        <w:pStyle w:val="PURBody-Indented"/>
        <w:rPr>
          <w:lang w:val="es-ES"/>
        </w:rPr>
      </w:pPr>
      <w:r w:rsidRPr="001265BC">
        <w:rPr>
          <w:lang w:val="es-ES"/>
        </w:rPr>
        <w:t>La cantidad total de licencias de software necesarias para un servidor es igual a la suma de licencias de software necesarias según</w:t>
      </w:r>
      <w:r w:rsidR="00BE76BE">
        <w:rPr>
          <w:lang w:val="es-ES"/>
        </w:rPr>
        <w:t> </w:t>
      </w:r>
      <w:r w:rsidRPr="001265BC">
        <w:rPr>
          <w:lang w:val="es-ES"/>
        </w:rPr>
        <w:t>los puntos i) e ii) a continuación.</w:t>
      </w:r>
    </w:p>
    <w:p w:rsidR="000A570B" w:rsidRPr="001265BC" w:rsidRDefault="000A570B" w:rsidP="004A48FE">
      <w:pPr>
        <w:pStyle w:val="PURBody-Indented"/>
        <w:rPr>
          <w:lang w:val="es-ES"/>
        </w:rPr>
      </w:pPr>
      <w:r w:rsidRPr="001265BC">
        <w:rPr>
          <w:lang w:val="es-ES"/>
        </w:rPr>
        <w:t>i) Necesitará una licencia de software para cada procesador físico en un servidor, que permite ejecutarlo en ese servidor en cualquier momento:</w:t>
      </w:r>
    </w:p>
    <w:p w:rsidR="000A570B" w:rsidRPr="001265BC" w:rsidRDefault="000A570B" w:rsidP="004A48FE">
      <w:pPr>
        <w:pStyle w:val="PURBullet-Indented"/>
        <w:rPr>
          <w:lang w:val="es-ES"/>
        </w:rPr>
      </w:pPr>
      <w:r w:rsidRPr="001265BC">
        <w:rPr>
          <w:lang w:val="es-ES"/>
        </w:rPr>
        <w:t>una instancia del software del servidor en un entorno de sistema operativo (u OSE) físico, y</w:t>
      </w:r>
      <w:r w:rsidR="00A37F88" w:rsidRPr="001265BC">
        <w:rPr>
          <w:lang w:val="es-ES"/>
        </w:rPr>
        <w:t xml:space="preserve"> </w:t>
      </w:r>
    </w:p>
    <w:p w:rsidR="000A570B" w:rsidRPr="001265BC" w:rsidRDefault="000A570B" w:rsidP="004A48FE">
      <w:pPr>
        <w:pStyle w:val="PURBullet-Indented"/>
        <w:rPr>
          <w:lang w:val="es-ES"/>
        </w:rPr>
      </w:pPr>
      <w:r w:rsidRPr="001265BC">
        <w:rPr>
          <w:lang w:val="es-ES"/>
        </w:rPr>
        <w:t>Una instancia del software del servidor en un entorno de sistema operativo (u OSE) virtual</w:t>
      </w:r>
    </w:p>
    <w:p w:rsidR="000A570B" w:rsidRPr="001265BC" w:rsidRDefault="000A570B" w:rsidP="004A48FE">
      <w:pPr>
        <w:pStyle w:val="PURBody-Indented"/>
        <w:rPr>
          <w:lang w:val="es-ES"/>
        </w:rPr>
      </w:pPr>
      <w:r w:rsidRPr="001265BC">
        <w:rPr>
          <w:lang w:val="es-ES"/>
        </w:rPr>
        <w:t>Si ejecuta una estancia en el entorno del sistema operativo (u OSE) virtual, la instancia del software de servidor que se ejecute en</w:t>
      </w:r>
      <w:r w:rsidR="00BE76BE">
        <w:rPr>
          <w:lang w:val="es-ES"/>
        </w:rPr>
        <w:t> </w:t>
      </w:r>
      <w:r w:rsidRPr="001265BC">
        <w:rPr>
          <w:lang w:val="es-ES"/>
        </w:rPr>
        <w:t>el entorno de sistema operativo (u OSE) físico podrá utilizarse exclusivamente para:</w:t>
      </w:r>
    </w:p>
    <w:p w:rsidR="000A570B" w:rsidRPr="001265BC" w:rsidRDefault="000A570B" w:rsidP="004A48FE">
      <w:pPr>
        <w:pStyle w:val="PURBullet-Indented"/>
        <w:rPr>
          <w:lang w:val="es-ES"/>
        </w:rPr>
      </w:pPr>
      <w:r w:rsidRPr="001265BC">
        <w:rPr>
          <w:lang w:val="es-ES"/>
        </w:rPr>
        <w:t>Ejecutar software de virtualización de hardware.</w:t>
      </w:r>
    </w:p>
    <w:p w:rsidR="000A570B" w:rsidRPr="001265BC" w:rsidRDefault="000A570B" w:rsidP="004A48FE">
      <w:pPr>
        <w:pStyle w:val="PURBullet-Indented"/>
        <w:rPr>
          <w:lang w:val="es-ES"/>
        </w:rPr>
      </w:pPr>
      <w:r w:rsidRPr="001265BC">
        <w:rPr>
          <w:lang w:val="es-ES"/>
        </w:rPr>
        <w:t>Proporcionar servicios de virtualización de hardware.</w:t>
      </w:r>
    </w:p>
    <w:p w:rsidR="000A570B" w:rsidRPr="001265BC" w:rsidRDefault="000A570B" w:rsidP="004A48FE">
      <w:pPr>
        <w:pStyle w:val="PURBullet-Indented"/>
        <w:rPr>
          <w:lang w:val="es-ES"/>
        </w:rPr>
      </w:pPr>
      <w:r w:rsidRPr="001265BC">
        <w:rPr>
          <w:lang w:val="es-ES"/>
        </w:rPr>
        <w:t>ejecuta software para administrar y mantener los entornos de sistema operativo (u OSEs) en el servidor con licencia.</w:t>
      </w:r>
    </w:p>
    <w:p w:rsidR="000A570B" w:rsidRPr="001265BC" w:rsidRDefault="000A570B" w:rsidP="004A48FE">
      <w:pPr>
        <w:pStyle w:val="PURBody-Indented"/>
        <w:rPr>
          <w:lang w:val="es-ES" w:eastAsia="ja-JP"/>
        </w:rPr>
      </w:pPr>
      <w:r w:rsidRPr="001265BC">
        <w:rPr>
          <w:lang w:val="es-ES"/>
        </w:rPr>
        <w:t>ii) Es necesaria una licencia de software adicional para que cada procesador físico del servidor pueda ejecutar una instancia adicional del software de servidor en los entornos de sistema operativo (u OSEs) virtuales.</w:t>
      </w:r>
    </w:p>
    <w:p w:rsidR="000A570B" w:rsidRPr="001265BC" w:rsidRDefault="000A570B" w:rsidP="007A5A01">
      <w:pPr>
        <w:pStyle w:val="PURBlueStrong"/>
        <w:rPr>
          <w:lang w:val="es-ES"/>
        </w:rPr>
      </w:pPr>
      <w:r w:rsidRPr="001265BC">
        <w:rPr>
          <w:rStyle w:val="PURBlueStrongChar"/>
          <w:lang w:val="es-ES"/>
        </w:rPr>
        <w:t>Limitaciones de uso</w:t>
      </w:r>
    </w:p>
    <w:p w:rsidR="000A570B" w:rsidRPr="001265BC" w:rsidRDefault="000A570B" w:rsidP="004A48FE">
      <w:pPr>
        <w:pStyle w:val="PURBody-Indented"/>
        <w:rPr>
          <w:lang w:val="es-ES" w:eastAsia="ja-JP"/>
        </w:rPr>
      </w:pPr>
      <w:r w:rsidRPr="001265BC">
        <w:rPr>
          <w:lang w:val="es-ES"/>
        </w:rPr>
        <w:t xml:space="preserve">Podrá ejecutar software de servidor: </w:t>
      </w:r>
    </w:p>
    <w:p w:rsidR="000A570B" w:rsidRPr="001265BC" w:rsidRDefault="000A570B" w:rsidP="004A48FE">
      <w:pPr>
        <w:pStyle w:val="PURBullet-Indented"/>
        <w:rPr>
          <w:lang w:val="es-ES"/>
        </w:rPr>
      </w:pPr>
      <w:r w:rsidRPr="001265BC">
        <w:rPr>
          <w:lang w:val="es-ES"/>
        </w:rPr>
        <w:t>Con el fin primordial de ejecutar un nodo de clúster, y</w:t>
      </w:r>
    </w:p>
    <w:p w:rsidR="000A570B" w:rsidRPr="001265BC" w:rsidRDefault="000A570B" w:rsidP="004A48FE">
      <w:pPr>
        <w:pStyle w:val="PURBullet-Indented"/>
        <w:rPr>
          <w:lang w:val="es-ES"/>
        </w:rPr>
      </w:pPr>
      <w:r w:rsidRPr="001265BC">
        <w:rPr>
          <w:lang w:val="es-ES"/>
        </w:rPr>
        <w:t>Junto con otro software únicamente según sea necesario con el fin de hacer posible una mejora de la seguridad, almacenamiento, rendimiento y para la administración en un nodo de clúster</w:t>
      </w:r>
      <w:r w:rsidRPr="001265BC">
        <w:rPr>
          <w:color w:val="FF0000"/>
          <w:lang w:val="es-ES"/>
        </w:rPr>
        <w:t xml:space="preserve"> </w:t>
      </w:r>
      <w:r w:rsidRPr="001265BC">
        <w:rPr>
          <w:lang w:val="es-ES"/>
        </w:rPr>
        <w:t xml:space="preserve">con el único y exclusivo fin de dar </w:t>
      </w:r>
      <w:r w:rsidR="00BE76BE">
        <w:rPr>
          <w:lang w:val="es-ES"/>
        </w:rPr>
        <w:br/>
      </w:r>
      <w:r w:rsidRPr="001265BC">
        <w:rPr>
          <w:lang w:val="es-ES"/>
        </w:rPr>
        <w:t>compatibilidad a las aplicaciones HPC agrupadas.</w:t>
      </w:r>
      <w:r w:rsidR="00A37F88" w:rsidRPr="001265BC">
        <w:rPr>
          <w:lang w:val="es-ES"/>
        </w:rPr>
        <w:t xml:space="preserve"> </w:t>
      </w:r>
    </w:p>
    <w:p w:rsidR="000A570B" w:rsidRPr="001265BC" w:rsidRDefault="000A570B" w:rsidP="004A48FE">
      <w:pPr>
        <w:pStyle w:val="PURBody-Indented"/>
        <w:rPr>
          <w:lang w:val="es-ES" w:eastAsia="ja-JP"/>
        </w:rPr>
      </w:pPr>
      <w:r w:rsidRPr="001265BC">
        <w:rPr>
          <w:lang w:val="es-ES"/>
        </w:rPr>
        <w:t>No puede utilizar el software de servidor para ningún otro fin.</w:t>
      </w:r>
      <w:r w:rsidR="00A37F88" w:rsidRPr="001265BC">
        <w:rPr>
          <w:lang w:val="es-ES"/>
        </w:rPr>
        <w:t xml:space="preserve"> </w:t>
      </w:r>
      <w:r w:rsidRPr="001265BC">
        <w:rPr>
          <w:lang w:val="es-ES"/>
        </w:rPr>
        <w:t>Por ejemplo, salvo como se permite en el segundo punto anterior, no</w:t>
      </w:r>
      <w:r w:rsidR="00BE76BE">
        <w:rPr>
          <w:lang w:val="es-ES"/>
        </w:rPr>
        <w:t> </w:t>
      </w:r>
      <w:r w:rsidRPr="001265BC">
        <w:rPr>
          <w:lang w:val="es-ES"/>
        </w:rPr>
        <w:t>podrá utilizar el software de servidor como un servidor de uso general, servidor de base de datos, servidor web,</w:t>
      </w:r>
      <w:r w:rsidR="00A37F88" w:rsidRPr="001265BC">
        <w:rPr>
          <w:lang w:val="es-ES"/>
        </w:rPr>
        <w:t xml:space="preserve"> </w:t>
      </w:r>
      <w:r w:rsidRPr="001265BC">
        <w:rPr>
          <w:lang w:val="es-ES"/>
        </w:rPr>
        <w:t>servidor de correo electrónico, servidor de impresión o servidor de archivos.</w:t>
      </w:r>
    </w:p>
    <w:p w:rsidR="000A570B" w:rsidRPr="001265BC" w:rsidRDefault="000A570B" w:rsidP="007A5A01">
      <w:pPr>
        <w:pStyle w:val="PURBlueStrong"/>
        <w:rPr>
          <w:b/>
          <w:bCs/>
          <w:lang w:val="es-ES"/>
        </w:rPr>
      </w:pPr>
      <w:r w:rsidRPr="001265BC">
        <w:rPr>
          <w:lang w:val="es-ES"/>
        </w:rPr>
        <w:t>Tecnología de Almacenamiento de Datos</w:t>
      </w:r>
    </w:p>
    <w:p w:rsidR="000A570B" w:rsidRPr="001265BC" w:rsidRDefault="000A570B" w:rsidP="004A48FE">
      <w:pPr>
        <w:pStyle w:val="PURBody-Indented"/>
        <w:rPr>
          <w:lang w:val="es-ES"/>
        </w:rPr>
      </w:pPr>
      <w:r w:rsidRPr="001265BC">
        <w:rPr>
          <w:lang w:val="es-ES"/>
        </w:rPr>
        <w:t>El software de servidor puede incluir la tecnología de almacenamiento de datos denominada Windows Internal Database o</w:t>
      </w:r>
      <w:r w:rsidR="00BE76BE">
        <w:rPr>
          <w:lang w:val="es-ES"/>
        </w:rPr>
        <w:t> </w:t>
      </w:r>
      <w:r w:rsidRPr="001265BC">
        <w:rPr>
          <w:lang w:val="es-ES"/>
        </w:rPr>
        <w:t>Microsoft SQL Server Desktop Engine para Windows. Los componentes del software de servidor utilizan estas tecnologías para</w:t>
      </w:r>
      <w:r w:rsidR="00BE76BE">
        <w:rPr>
          <w:lang w:val="es-ES"/>
        </w:rPr>
        <w:t> </w:t>
      </w:r>
      <w:r w:rsidRPr="001265BC">
        <w:rPr>
          <w:lang w:val="es-ES"/>
        </w:rPr>
        <w:t>almacenar datos.</w:t>
      </w:r>
      <w:r w:rsidR="00A37F88" w:rsidRPr="001265BC">
        <w:rPr>
          <w:lang w:val="es-ES"/>
        </w:rPr>
        <w:t xml:space="preserve"> </w:t>
      </w:r>
      <w:r w:rsidRPr="001265BC">
        <w:rPr>
          <w:lang w:val="es-ES"/>
        </w:rPr>
        <w:t>De lo contrario, no podrá utilizar ni acceder a esta tecnología bajo el presente contrato.</w:t>
      </w:r>
    </w:p>
    <w:p w:rsidR="000A570B" w:rsidRPr="001265BC" w:rsidRDefault="00742D8B" w:rsidP="000B245C">
      <w:pPr>
        <w:pStyle w:val="PURBreadcrumb"/>
        <w:rPr>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545C05" w:rsidRPr="001265BC">
          <w:rPr>
            <w:rStyle w:val="Hyperlink"/>
            <w:rFonts w:ascii="Arial Narrow" w:hAnsi="Arial Narrow"/>
            <w:sz w:val="16"/>
            <w:lang w:val="es-ES"/>
          </w:rPr>
          <w:t>Términos de Licencia Universales</w:t>
        </w:r>
      </w:hyperlink>
      <w:r w:rsidR="004476ED" w:rsidRPr="001265BC">
        <w:rPr>
          <w:lang w:val="es-ES"/>
        </w:rPr>
        <w:t xml:space="preserve"> </w:t>
      </w:r>
    </w:p>
    <w:p w:rsidR="000A570B" w:rsidRPr="008557D2" w:rsidRDefault="000A570B" w:rsidP="000B245C">
      <w:pPr>
        <w:pStyle w:val="PURProductName"/>
        <w:rPr>
          <w:lang w:val="es-ES"/>
        </w:rPr>
      </w:pPr>
      <w:bookmarkStart w:id="238" w:name="_Toc297828716"/>
      <w:bookmarkStart w:id="239" w:name="_Toc297883471"/>
      <w:bookmarkStart w:id="240" w:name="_Toc299524972"/>
      <w:bookmarkStart w:id="241" w:name="_Toc299531324"/>
      <w:bookmarkStart w:id="242" w:name="_Toc299531432"/>
      <w:bookmarkStart w:id="243" w:name="_Toc299531540"/>
      <w:bookmarkStart w:id="244" w:name="_Toc299957148"/>
      <w:bookmarkStart w:id="245" w:name="_Toc300000486"/>
      <w:bookmarkStart w:id="246" w:name="_Toc301960259"/>
      <w:r w:rsidRPr="008557D2">
        <w:rPr>
          <w:lang w:val="es-ES"/>
        </w:rPr>
        <w:t xml:space="preserve">Windows Server 2008 R2 OEM </w:t>
      </w:r>
      <w:r w:rsidR="00BE76BE" w:rsidRPr="008557D2">
        <w:rPr>
          <w:lang w:val="es-ES"/>
        </w:rPr>
        <w:t>E</w:t>
      </w:r>
      <w:r w:rsidRPr="008557D2">
        <w:rPr>
          <w:lang w:val="es-ES"/>
        </w:rPr>
        <w:t xml:space="preserve">dición </w:t>
      </w:r>
      <w:r w:rsidR="00BE76BE" w:rsidRPr="008557D2">
        <w:rPr>
          <w:lang w:val="es-ES"/>
        </w:rPr>
        <w:t>S</w:t>
      </w:r>
      <w:r w:rsidRPr="008557D2">
        <w:rPr>
          <w:lang w:val="es-ES"/>
        </w:rPr>
        <w:t xml:space="preserve">tandard y </w:t>
      </w:r>
      <w:r w:rsidR="00BE76BE" w:rsidRPr="008557D2">
        <w:rPr>
          <w:lang w:val="es-ES"/>
        </w:rPr>
        <w:t>E</w:t>
      </w:r>
      <w:r w:rsidRPr="008557D2">
        <w:rPr>
          <w:lang w:val="es-ES"/>
        </w:rPr>
        <w:t>nterprise</w:t>
      </w:r>
      <w:bookmarkEnd w:id="238"/>
      <w:bookmarkEnd w:id="239"/>
      <w:bookmarkEnd w:id="240"/>
      <w:bookmarkEnd w:id="241"/>
      <w:bookmarkEnd w:id="242"/>
      <w:bookmarkEnd w:id="243"/>
      <w:bookmarkEnd w:id="244"/>
      <w:bookmarkEnd w:id="245"/>
      <w:bookmarkEnd w:id="246"/>
      <w:r w:rsidRPr="008557D2">
        <w:rPr>
          <w:lang w:val="es-ES"/>
        </w:rPr>
        <w:t xml:space="preserve"> </w:t>
      </w:r>
      <w:r w:rsidR="00AE5A40" w:rsidRPr="001265BC">
        <w:fldChar w:fldCharType="begin"/>
      </w:r>
      <w:r w:rsidRPr="008557D2">
        <w:rPr>
          <w:lang w:val="es-ES"/>
        </w:rPr>
        <w:instrText xml:space="preserve">XE "Windows Server 2008 R2 OEM Enterprise" </w:instrText>
      </w:r>
      <w:r w:rsidR="00AE5A40" w:rsidRPr="001265BC">
        <w:fldChar w:fldCharType="end"/>
      </w:r>
    </w:p>
    <w:p w:rsidR="000A570B" w:rsidRPr="001265BC" w:rsidRDefault="000A570B" w:rsidP="004A48FE">
      <w:pPr>
        <w:spacing w:line="240" w:lineRule="exact"/>
        <w:rPr>
          <w:color w:val="auto"/>
          <w:spacing w:val="-2"/>
          <w:sz w:val="12"/>
          <w:lang w:val="es-ES"/>
        </w:rPr>
      </w:pPr>
      <w:r w:rsidRPr="001265BC">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48" w:type="pct"/>
        <w:tblInd w:w="16"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10"/>
        <w:gridCol w:w="5405"/>
      </w:tblGrid>
      <w:tr w:rsidR="00DB4E8F" w:rsidRPr="008557D2" w:rsidTr="00DB7739">
        <w:tc>
          <w:tcPr>
            <w:tcW w:w="2524" w:type="pct"/>
          </w:tcPr>
          <w:p w:rsidR="00DB4E8F" w:rsidRPr="001265BC" w:rsidRDefault="00DB4E8F" w:rsidP="004A48FE">
            <w:pPr>
              <w:spacing w:after="0"/>
              <w:rPr>
                <w:rFonts w:ascii="Arial Narrow" w:hAnsi="Arial Narrow"/>
                <w:color w:val="404040" w:themeColor="text1" w:themeTint="BF"/>
                <w:sz w:val="18"/>
                <w:lang w:val="es-ES"/>
              </w:rPr>
            </w:pPr>
            <w:r w:rsidRPr="001265BC">
              <w:rPr>
                <w:rFonts w:ascii="Arial Narrow" w:hAnsi="Arial Narrow"/>
                <w:color w:val="404040" w:themeColor="text1" w:themeTint="BF"/>
                <w:sz w:val="18"/>
                <w:lang w:val="es-ES"/>
              </w:rPr>
              <w:t xml:space="preserve">Derechos de Movilidad de Licencia: </w:t>
            </w:r>
            <w:r w:rsidRPr="001265BC">
              <w:rPr>
                <w:rFonts w:ascii="Arial Narrow" w:hAnsi="Arial Narrow"/>
                <w:b/>
                <w:color w:val="404040" w:themeColor="text1" w:themeTint="BF"/>
                <w:sz w:val="18"/>
                <w:lang w:val="es-ES"/>
              </w:rPr>
              <w:t>No</w:t>
            </w:r>
            <w:r w:rsidRPr="001265BC">
              <w:rPr>
                <w:rFonts w:ascii="Arial Narrow" w:hAnsi="Arial Narrow"/>
                <w:color w:val="404040" w:themeColor="text1" w:themeTint="BF"/>
                <w:sz w:val="18"/>
                <w:lang w:val="es-ES"/>
              </w:rPr>
              <w:t xml:space="preserve"> </w:t>
            </w:r>
          </w:p>
        </w:tc>
        <w:tc>
          <w:tcPr>
            <w:tcW w:w="2476" w:type="pct"/>
            <w:vMerge w:val="restart"/>
          </w:tcPr>
          <w:p w:rsidR="00DB4E8F" w:rsidRPr="001265BC" w:rsidRDefault="00DB4E8F" w:rsidP="004A48FE">
            <w:pPr>
              <w:spacing w:after="0"/>
              <w:rPr>
                <w:rFonts w:ascii="Arial Narrow" w:hAnsi="Arial Narrow"/>
                <w:color w:val="404040" w:themeColor="text1" w:themeTint="BF"/>
                <w:sz w:val="18"/>
                <w:lang w:val="es-ES"/>
              </w:rPr>
            </w:pPr>
            <w:r w:rsidRPr="001265BC">
              <w:rPr>
                <w:rFonts w:ascii="Arial Narrow" w:hAnsi="Arial Narrow"/>
                <w:color w:val="404040" w:themeColor="text1" w:themeTint="BF"/>
                <w:sz w:val="18"/>
                <w:lang w:val="es-ES"/>
              </w:rPr>
              <w:t xml:space="preserve">Ver Notificación Aplicable: </w:t>
            </w:r>
            <w:r w:rsidRPr="001265BC">
              <w:rPr>
                <w:rFonts w:ascii="Arial Narrow" w:hAnsi="Arial Narrow"/>
                <w:b/>
                <w:color w:val="404040" w:themeColor="text1" w:themeTint="BF"/>
                <w:sz w:val="18"/>
                <w:lang w:val="es-ES"/>
              </w:rPr>
              <w:t>Software potencialmente no deseado</w:t>
            </w:r>
            <w:r w:rsidRPr="001265BC">
              <w:rPr>
                <w:rFonts w:ascii="Arial Narrow" w:hAnsi="Arial Narrow"/>
                <w:color w:val="404040" w:themeColor="text1" w:themeTint="BF"/>
                <w:sz w:val="18"/>
                <w:lang w:val="es-ES"/>
              </w:rPr>
              <w:t>,</w:t>
            </w:r>
            <w:r w:rsidR="00A37F88" w:rsidRPr="001265BC">
              <w:rPr>
                <w:rFonts w:ascii="Arial Narrow" w:hAnsi="Arial Narrow"/>
                <w:color w:val="404040" w:themeColor="text1" w:themeTint="BF"/>
                <w:sz w:val="18"/>
                <w:lang w:val="es-ES"/>
              </w:rPr>
              <w:t xml:space="preserve"> </w:t>
            </w:r>
            <w:r w:rsidR="00BE76BE">
              <w:rPr>
                <w:rFonts w:ascii="Arial Narrow" w:hAnsi="Arial Narrow"/>
                <w:color w:val="404040" w:themeColor="text1" w:themeTint="BF"/>
                <w:sz w:val="18"/>
                <w:lang w:val="es-ES"/>
              </w:rPr>
              <w:br/>
            </w:r>
            <w:r w:rsidRPr="001265BC">
              <w:rPr>
                <w:rFonts w:ascii="Arial Narrow" w:hAnsi="Arial Narrow"/>
                <w:b/>
                <w:color w:val="404040" w:themeColor="text1" w:themeTint="BF"/>
                <w:sz w:val="18"/>
                <w:lang w:val="es-ES"/>
              </w:rPr>
              <w:t xml:space="preserve">MPEG-4, VC-1 </w:t>
            </w:r>
            <w:r w:rsidRPr="001265BC">
              <w:rPr>
                <w:rFonts w:ascii="Arial Narrow" w:hAnsi="Arial Narrow"/>
                <w:i/>
                <w:color w:val="404040" w:themeColor="text1" w:themeTint="BF"/>
                <w:sz w:val="18"/>
                <w:lang w:val="es-ES"/>
              </w:rPr>
              <w:t xml:space="preserve">(ver </w:t>
            </w:r>
            <w:hyperlink w:anchor="Appendix2" w:history="1">
              <w:r w:rsidRPr="001265BC">
                <w:rPr>
                  <w:rFonts w:ascii="Arial Narrow" w:hAnsi="Arial Narrow"/>
                  <w:i/>
                  <w:color w:val="00467F"/>
                  <w:sz w:val="18"/>
                  <w:u w:val="single"/>
                  <w:lang w:val="es-ES"/>
                </w:rPr>
                <w:t>Anexo 2</w:t>
              </w:r>
            </w:hyperlink>
            <w:r w:rsidRPr="001265BC">
              <w:rPr>
                <w:rFonts w:ascii="Arial Narrow" w:hAnsi="Arial Narrow"/>
                <w:i/>
                <w:color w:val="404040" w:themeColor="text1" w:themeTint="BF"/>
                <w:sz w:val="18"/>
                <w:lang w:val="es-ES"/>
              </w:rPr>
              <w:t>)</w:t>
            </w:r>
          </w:p>
        </w:tc>
      </w:tr>
      <w:tr w:rsidR="00DB4E8F" w:rsidRPr="001265BC" w:rsidTr="00DB7739">
        <w:tc>
          <w:tcPr>
            <w:tcW w:w="2524" w:type="pct"/>
          </w:tcPr>
          <w:p w:rsidR="00DB4E8F" w:rsidRPr="001265BC" w:rsidRDefault="00DB4E8F" w:rsidP="004A48FE">
            <w:pPr>
              <w:spacing w:after="0"/>
              <w:rPr>
                <w:rFonts w:ascii="Arial Narrow" w:hAnsi="Arial Narrow"/>
                <w:color w:val="404040" w:themeColor="text1" w:themeTint="BF"/>
                <w:sz w:val="18"/>
              </w:rPr>
            </w:pPr>
            <w:r w:rsidRPr="001265BC">
              <w:rPr>
                <w:rFonts w:ascii="Arial Narrow" w:hAnsi="Arial Narrow"/>
                <w:color w:val="404040" w:themeColor="text1" w:themeTint="BF"/>
                <w:sz w:val="18"/>
              </w:rPr>
              <w:t xml:space="preserve">Software Adicional/Cliente: </w:t>
            </w:r>
            <w:r w:rsidRPr="001265BC">
              <w:rPr>
                <w:rFonts w:ascii="Arial Narrow" w:hAnsi="Arial Narrow"/>
                <w:b/>
                <w:color w:val="404040" w:themeColor="text1" w:themeTint="BF"/>
                <w:sz w:val="18"/>
              </w:rPr>
              <w:t>No</w:t>
            </w:r>
            <w:r w:rsidRPr="001265BC">
              <w:rPr>
                <w:rFonts w:ascii="Arial Narrow" w:hAnsi="Arial Narrow"/>
                <w:color w:val="404040" w:themeColor="text1" w:themeTint="BF"/>
                <w:sz w:val="18"/>
              </w:rPr>
              <w:t xml:space="preserve"> </w:t>
            </w:r>
          </w:p>
        </w:tc>
        <w:tc>
          <w:tcPr>
            <w:tcW w:w="2476" w:type="pct"/>
            <w:vMerge/>
          </w:tcPr>
          <w:p w:rsidR="00DB4E8F" w:rsidRPr="001265BC" w:rsidRDefault="00DB4E8F" w:rsidP="004A48FE">
            <w:pPr>
              <w:spacing w:after="0"/>
              <w:rPr>
                <w:rFonts w:ascii="Arial Narrow" w:hAnsi="Arial Narrow"/>
                <w:color w:val="404040" w:themeColor="text1" w:themeTint="BF"/>
                <w:sz w:val="18"/>
              </w:rPr>
            </w:pPr>
          </w:p>
        </w:tc>
      </w:tr>
    </w:tbl>
    <w:p w:rsidR="000A570B" w:rsidRPr="001265BC" w:rsidRDefault="000A570B" w:rsidP="000B245C">
      <w:pPr>
        <w:pStyle w:val="PURADDITIONALTERMSHEADERMB"/>
      </w:pPr>
      <w:r w:rsidRPr="001265BC">
        <w:t>Términos Adicionales:</w:t>
      </w:r>
    </w:p>
    <w:p w:rsidR="000A570B" w:rsidRPr="001265BC" w:rsidRDefault="000A570B" w:rsidP="00A4159E">
      <w:pPr>
        <w:pStyle w:val="PURBody-Indented"/>
        <w:ind w:left="274"/>
        <w:rPr>
          <w:lang w:val="es-ES"/>
        </w:rPr>
      </w:pPr>
      <w:r w:rsidRPr="001265BC">
        <w:rPr>
          <w:lang w:val="es-ES"/>
        </w:rPr>
        <w:t>Sólo podrá utilizar el software de servidor que venga preinstalado en un servidor que haya adquirido.</w:t>
      </w:r>
      <w:r w:rsidR="00A37F88" w:rsidRPr="001265BC">
        <w:rPr>
          <w:lang w:val="es-ES"/>
        </w:rPr>
        <w:t xml:space="preserve"> </w:t>
      </w:r>
      <w:r w:rsidRPr="001265BC">
        <w:rPr>
          <w:lang w:val="es-ES"/>
        </w:rPr>
        <w:t>El software del servidor debe ser Windows Server 2008 R2 OEM Standard o Enterprise</w:t>
      </w:r>
      <w:r w:rsidRPr="001265BC">
        <w:rPr>
          <w:rStyle w:val="CommentReference"/>
          <w:lang w:val="es-ES"/>
        </w:rPr>
        <w:t>.</w:t>
      </w:r>
      <w:r w:rsidR="00A37F88" w:rsidRPr="001265BC">
        <w:rPr>
          <w:rStyle w:val="CommentReference"/>
          <w:lang w:val="es-ES"/>
        </w:rPr>
        <w:t xml:space="preserve"> </w:t>
      </w:r>
      <w:r w:rsidRPr="001265BC">
        <w:rPr>
          <w:lang w:val="es-ES"/>
        </w:rPr>
        <w:t>Los derechos de uso e instalación del software de servidor se regirán por los Términos de la licencia de Software que vienen con el software de servidor preinstalado; siempre que, no obstante, los derechos de acceso al software de servidor como alojado, al prestar servicios de software, y el uso del software de cliente relacionado con los servicios de software se rijan por estos derechos de uso de los productos.</w:t>
      </w:r>
      <w:r w:rsidR="00A37F88" w:rsidRPr="001265BC">
        <w:rPr>
          <w:lang w:val="es-ES"/>
        </w:rPr>
        <w:t xml:space="preserve"> </w:t>
      </w:r>
    </w:p>
    <w:p w:rsidR="000A570B" w:rsidRPr="001265BC" w:rsidRDefault="000A570B" w:rsidP="00A4159E">
      <w:pPr>
        <w:pStyle w:val="PURBlueStrong"/>
        <w:rPr>
          <w:lang w:val="es-ES"/>
        </w:rPr>
      </w:pPr>
      <w:r w:rsidRPr="001265BC">
        <w:rPr>
          <w:lang w:val="es-ES"/>
        </w:rPr>
        <w:t>Acceso a la realización de pruebas, mantenimiento y administración</w:t>
      </w:r>
    </w:p>
    <w:p w:rsidR="000A570B" w:rsidRPr="001265BC" w:rsidRDefault="000A570B" w:rsidP="004A48FE">
      <w:pPr>
        <w:pStyle w:val="PURBody-Indented"/>
        <w:rPr>
          <w:lang w:val="es-ES"/>
        </w:rPr>
      </w:pPr>
      <w:r w:rsidRPr="001265BC">
        <w:rPr>
          <w:lang w:val="es-ES"/>
        </w:rPr>
        <w:t xml:space="preserve">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w:t>
      </w:r>
      <w:r w:rsidRPr="001265BC">
        <w:rPr>
          <w:lang w:val="es-ES"/>
        </w:rPr>
        <w:lastRenderedPageBreak/>
        <w:t>exclusivamente con fines de prueba, mantenimiento y administración de los productos con licencia. Estos usuarios no necesitan obtener licencia SAL de Servicios de Escritorio remoto para Windows Server 2008.</w:t>
      </w:r>
    </w:p>
    <w:p w:rsidR="000A570B" w:rsidRPr="001265BC" w:rsidRDefault="000A570B" w:rsidP="00A4159E">
      <w:pPr>
        <w:pStyle w:val="PURBlueStrong"/>
        <w:rPr>
          <w:lang w:val="es-ES"/>
        </w:rPr>
      </w:pPr>
      <w:r w:rsidRPr="001265BC">
        <w:rPr>
          <w:lang w:val="es-ES"/>
        </w:rPr>
        <w:t>Tecnología de Almacenamiento de Datos</w:t>
      </w:r>
    </w:p>
    <w:p w:rsidR="000A570B" w:rsidRPr="001265BC" w:rsidRDefault="000A570B" w:rsidP="004A48FE">
      <w:pPr>
        <w:pStyle w:val="PURBody-Indented"/>
        <w:rPr>
          <w:lang w:val="es-ES"/>
        </w:rPr>
      </w:pPr>
      <w:r w:rsidRPr="001265BC">
        <w:rPr>
          <w:lang w:val="es-ES"/>
        </w:rPr>
        <w:t>El software de servidor podrá incluir la tecnología de almacenamiento de datos denominada Windows Internal Database.</w:t>
      </w:r>
      <w:r w:rsidR="00A37F88" w:rsidRPr="001265BC">
        <w:rPr>
          <w:lang w:val="es-ES"/>
        </w:rPr>
        <w:t xml:space="preserve"> </w:t>
      </w:r>
      <w:r w:rsidRPr="001265BC">
        <w:rPr>
          <w:lang w:val="es-ES"/>
        </w:rPr>
        <w:t>Los</w:t>
      </w:r>
      <w:r w:rsidR="005540C4">
        <w:rPr>
          <w:lang w:val="es-ES"/>
        </w:rPr>
        <w:t> </w:t>
      </w:r>
      <w:r w:rsidRPr="001265BC">
        <w:rPr>
          <w:lang w:val="es-ES"/>
        </w:rPr>
        <w:t>componentes del software de servidor utilizan esta tecnología para almacenar datos.</w:t>
      </w:r>
      <w:r w:rsidR="00A37F88" w:rsidRPr="001265BC">
        <w:rPr>
          <w:lang w:val="es-ES"/>
        </w:rPr>
        <w:t xml:space="preserve"> </w:t>
      </w:r>
      <w:r w:rsidRPr="001265BC">
        <w:rPr>
          <w:lang w:val="es-ES"/>
        </w:rPr>
        <w:t>De lo contrario, no podrá utilizar ni</w:t>
      </w:r>
      <w:r w:rsidR="005540C4">
        <w:rPr>
          <w:lang w:val="es-ES"/>
        </w:rPr>
        <w:t> </w:t>
      </w:r>
      <w:r w:rsidRPr="001265BC">
        <w:rPr>
          <w:lang w:val="es-ES"/>
        </w:rPr>
        <w:t>acceder a esta tecnología bajo el presente contrato.</w:t>
      </w:r>
    </w:p>
    <w:p w:rsidR="000A570B" w:rsidRPr="001265BC" w:rsidRDefault="000A570B" w:rsidP="00A4159E">
      <w:pPr>
        <w:pStyle w:val="PURBlueStrong"/>
        <w:rPr>
          <w:lang w:val="es-ES"/>
        </w:rPr>
      </w:pPr>
      <w:r w:rsidRPr="001265BC">
        <w:rPr>
          <w:lang w:val="es-ES"/>
        </w:rPr>
        <w:t>Servicios de Escritorio remoto de Windows Server 2008.</w:t>
      </w:r>
      <w:r w:rsidR="00A37F88" w:rsidRPr="001265BC">
        <w:rPr>
          <w:lang w:val="es-ES"/>
        </w:rPr>
        <w:t xml:space="preserve"> </w:t>
      </w:r>
    </w:p>
    <w:p w:rsidR="000A570B" w:rsidRPr="001265BC" w:rsidRDefault="000A570B" w:rsidP="004A48FE">
      <w:pPr>
        <w:pStyle w:val="PURBody-Indented"/>
        <w:rPr>
          <w:lang w:val="es-ES"/>
        </w:rPr>
      </w:pPr>
      <w:r w:rsidRPr="001265BC">
        <w:rPr>
          <w:lang w:val="es-ES"/>
        </w:rPr>
        <w:t>Deberá adquirir una licencia SAL de Servicios de Escritorio remoto para Windows Server 2008 para cada usuario que esté autorizado a acceder, de forma directa o indirecta, al software de servidor para alojar una interfaz gráfica de usuario (mediante el</w:t>
      </w:r>
      <w:r w:rsidR="005540C4">
        <w:rPr>
          <w:lang w:val="es-ES"/>
        </w:rPr>
        <w:t> </w:t>
      </w:r>
      <w:r w:rsidRPr="001265BC">
        <w:rPr>
          <w:lang w:val="es-ES"/>
        </w:rPr>
        <w:t>uso de la funcionalidad Servicios de Escritorio remoto para Windows Server 2008 u otra tecnología). Consulte la sección del modelo de licencia SAL para obtener una descripción de la licencia SAL.</w:t>
      </w:r>
      <w:r w:rsidR="00A37F88" w:rsidRPr="001265BC">
        <w:rPr>
          <w:lang w:val="es-ES"/>
        </w:rPr>
        <w:t xml:space="preserve"> </w:t>
      </w:r>
    </w:p>
    <w:p w:rsidR="000A570B" w:rsidRPr="001265BC" w:rsidRDefault="000A570B" w:rsidP="004A48FE">
      <w:pPr>
        <w:pStyle w:val="PURBody-Indented"/>
        <w:rPr>
          <w:lang w:val="es-ES"/>
        </w:rPr>
      </w:pPr>
      <w:r w:rsidRPr="001265BC">
        <w:rPr>
          <w:rStyle w:val="PURBlueStrongChar"/>
          <w:lang w:val="es-ES"/>
        </w:rPr>
        <w:t>Servicios de administración de derechos de Windows Server 2008 R2</w:t>
      </w:r>
      <w:r w:rsidRPr="001265BC">
        <w:rPr>
          <w:i/>
          <w:lang w:val="es-ES"/>
        </w:rPr>
        <w:t>.</w:t>
      </w:r>
      <w:r w:rsidR="00A37F88" w:rsidRPr="001265BC">
        <w:rPr>
          <w:i/>
          <w:lang w:val="es-ES"/>
        </w:rPr>
        <w:t xml:space="preserve"> </w:t>
      </w:r>
      <w:r w:rsidRPr="001265BC">
        <w:rPr>
          <w:lang w:val="es-ES"/>
        </w:rPr>
        <w:t xml:space="preserve">Debe adquirir una licencia SAL de Servicios de administración de derechos de Windows Server 2008 </w:t>
      </w:r>
      <w:r w:rsidRPr="001265BC">
        <w:rPr>
          <w:color w:val="000000"/>
          <w:lang w:val="es-ES"/>
        </w:rPr>
        <w:t xml:space="preserve">R2 </w:t>
      </w:r>
      <w:r w:rsidRPr="001265BC">
        <w:rPr>
          <w:lang w:val="es-ES"/>
        </w:rPr>
        <w:t xml:space="preserve">para cada usuario que, directa o indirectamente, disponga de autorización para acceder a la funcionalidad Servicios de administración de derechos de Windows Server 2008 </w:t>
      </w:r>
      <w:r w:rsidRPr="001265BC">
        <w:rPr>
          <w:color w:val="000000"/>
          <w:lang w:val="es-ES"/>
        </w:rPr>
        <w:t>R2</w:t>
      </w:r>
      <w:r w:rsidRPr="001265BC">
        <w:rPr>
          <w:lang w:val="es-ES"/>
        </w:rPr>
        <w:t xml:space="preserve">. Consulte la sección del modelo de licencia SAL para obtener una descripción de la licencia SAL. </w:t>
      </w:r>
    </w:p>
    <w:p w:rsidR="000A570B" w:rsidRPr="001265BC" w:rsidRDefault="000A570B" w:rsidP="004A48FE">
      <w:pPr>
        <w:pStyle w:val="PURBody-Indented"/>
        <w:rPr>
          <w:lang w:val="es-ES"/>
        </w:rPr>
      </w:pPr>
      <w:r w:rsidRPr="001265BC">
        <w:rPr>
          <w:rStyle w:val="PURBlueStrongChar"/>
          <w:lang w:val="es-ES"/>
        </w:rPr>
        <w:t>Microsoft Application Virtualization 4.6 para Servicios de Escritorio remoto</w:t>
      </w:r>
      <w:r w:rsidR="005E3051" w:rsidRPr="005E3051">
        <w:rPr>
          <w:lang w:val="es-ES"/>
        </w:rPr>
        <w:t>.</w:t>
      </w:r>
      <w:r w:rsidRPr="001265BC">
        <w:rPr>
          <w:lang w:val="es-ES"/>
        </w:rPr>
        <w:t xml:space="preserve"> Debe adquirir una licencia SAL de Servicios de Escritorio remoto para Microsoft Windows Server 2008 para cada usuario que, directa o indirectamente, disponga de autorización para acceder a la funcionalidad Microsoft Application Virtualization para Servicios de Escritorio remoto. Consulte la sección del modelo de licencia SAL para obtener una descripción de la licencia SAL.</w:t>
      </w:r>
    </w:p>
    <w:p w:rsidR="000A570B" w:rsidRPr="001265BC" w:rsidRDefault="000A570B" w:rsidP="004A48FE">
      <w:pPr>
        <w:ind w:left="270"/>
        <w:rPr>
          <w:bCs/>
          <w:iCs/>
          <w:color w:val="404040" w:themeColor="text1" w:themeTint="BF"/>
          <w:sz w:val="18"/>
          <w:lang w:val="es-ES"/>
        </w:rPr>
      </w:pPr>
    </w:p>
    <w:p w:rsidR="000A570B" w:rsidRPr="001265BC" w:rsidRDefault="00742D8B" w:rsidP="00A73741">
      <w:pPr>
        <w:pStyle w:val="PURBreadcrumb"/>
        <w:rPr>
          <w:rStyle w:val="Hyperlink"/>
          <w:rFonts w:ascii="Arial Narrow" w:hAnsi="Arial Narrow"/>
          <w:sz w:val="16"/>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545C05" w:rsidRPr="001265BC">
          <w:rPr>
            <w:rStyle w:val="Hyperlink"/>
            <w:rFonts w:ascii="Arial Narrow" w:hAnsi="Arial Narrow"/>
            <w:sz w:val="16"/>
            <w:lang w:val="es-ES"/>
          </w:rPr>
          <w:t>Términos de Licencia Universales</w:t>
        </w:r>
      </w:hyperlink>
    </w:p>
    <w:p w:rsidR="000A570B" w:rsidRPr="001265BC" w:rsidRDefault="000A570B" w:rsidP="00A73741">
      <w:pPr>
        <w:pStyle w:val="PURProductName"/>
        <w:rPr>
          <w:lang w:val="es-ES"/>
        </w:rPr>
      </w:pPr>
      <w:bookmarkStart w:id="247" w:name="_Toc297828718"/>
      <w:bookmarkStart w:id="248" w:name="_Toc297883473"/>
      <w:bookmarkStart w:id="249" w:name="_Toc299524974"/>
      <w:bookmarkStart w:id="250" w:name="_Toc299531326"/>
      <w:bookmarkStart w:id="251" w:name="_Toc299531434"/>
      <w:bookmarkStart w:id="252" w:name="_Toc299531542"/>
      <w:bookmarkStart w:id="253" w:name="_Toc299957149"/>
      <w:bookmarkStart w:id="254" w:name="_Toc300000487"/>
      <w:bookmarkStart w:id="255" w:name="_Toc301960260"/>
      <w:r w:rsidRPr="001265BC">
        <w:rPr>
          <w:lang w:val="es-ES"/>
        </w:rPr>
        <w:t>Windows Server 2008 R2 Standard</w:t>
      </w:r>
      <w:bookmarkEnd w:id="247"/>
      <w:bookmarkEnd w:id="248"/>
      <w:bookmarkEnd w:id="249"/>
      <w:bookmarkEnd w:id="250"/>
      <w:bookmarkEnd w:id="251"/>
      <w:bookmarkEnd w:id="252"/>
      <w:bookmarkEnd w:id="253"/>
      <w:bookmarkEnd w:id="254"/>
      <w:bookmarkEnd w:id="255"/>
      <w:r w:rsidR="00AE5A40" w:rsidRPr="001265BC">
        <w:fldChar w:fldCharType="begin"/>
      </w:r>
      <w:r w:rsidRPr="001265BC">
        <w:rPr>
          <w:lang w:val="es-ES"/>
        </w:rPr>
        <w:instrText xml:space="preserve">XE "Windows Server 2008 R2 Standard" </w:instrText>
      </w:r>
      <w:r w:rsidR="00AE5A40" w:rsidRPr="001265BC">
        <w:fldChar w:fldCharType="end"/>
      </w:r>
    </w:p>
    <w:p w:rsidR="000A570B" w:rsidRPr="001265BC" w:rsidRDefault="000A570B" w:rsidP="004A48FE">
      <w:pPr>
        <w:spacing w:line="240" w:lineRule="exact"/>
        <w:rPr>
          <w:color w:val="auto"/>
          <w:spacing w:val="-2"/>
          <w:sz w:val="12"/>
          <w:lang w:val="es-ES"/>
        </w:rPr>
      </w:pPr>
      <w:r w:rsidRPr="001265BC">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45" w:type="pct"/>
        <w:tblInd w:w="7"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389"/>
      </w:tblGrid>
      <w:tr w:rsidR="007C7A84" w:rsidRPr="008557D2" w:rsidTr="00DB7739">
        <w:trPr>
          <w:trHeight w:val="112"/>
        </w:trPr>
        <w:tc>
          <w:tcPr>
            <w:tcW w:w="2530" w:type="pct"/>
          </w:tcPr>
          <w:p w:rsidR="007C7A84" w:rsidRPr="001265BC" w:rsidRDefault="007C7A84" w:rsidP="004A48FE">
            <w:pPr>
              <w:spacing w:after="0"/>
              <w:rPr>
                <w:rFonts w:ascii="Arial Narrow" w:hAnsi="Arial Narrow"/>
                <w:color w:val="404040" w:themeColor="text1" w:themeTint="BF"/>
                <w:sz w:val="18"/>
                <w:lang w:val="es-ES"/>
              </w:rPr>
            </w:pPr>
            <w:r w:rsidRPr="001265BC">
              <w:rPr>
                <w:rFonts w:ascii="Arial Narrow" w:hAnsi="Arial Narrow"/>
                <w:color w:val="404040" w:themeColor="text1" w:themeTint="BF"/>
                <w:sz w:val="18"/>
                <w:lang w:val="es-ES"/>
              </w:rPr>
              <w:t xml:space="preserve">Derechos de Movilidad de Licencia: </w:t>
            </w:r>
            <w:r w:rsidRPr="001265BC">
              <w:rPr>
                <w:rFonts w:ascii="Arial Narrow" w:hAnsi="Arial Narrow"/>
                <w:b/>
                <w:color w:val="404040" w:themeColor="text1" w:themeTint="BF"/>
                <w:sz w:val="18"/>
                <w:lang w:val="es-ES"/>
              </w:rPr>
              <w:t>No</w:t>
            </w:r>
          </w:p>
        </w:tc>
        <w:tc>
          <w:tcPr>
            <w:tcW w:w="2470" w:type="pct"/>
            <w:vMerge w:val="restart"/>
          </w:tcPr>
          <w:p w:rsidR="007C7A84" w:rsidRPr="001265BC" w:rsidRDefault="007C7A84" w:rsidP="004A48FE">
            <w:pPr>
              <w:spacing w:after="0"/>
              <w:rPr>
                <w:rFonts w:ascii="Arial Narrow" w:hAnsi="Arial Narrow"/>
                <w:color w:val="404040" w:themeColor="text1" w:themeTint="BF"/>
                <w:sz w:val="18"/>
                <w:lang w:val="es-ES"/>
              </w:rPr>
            </w:pPr>
            <w:r w:rsidRPr="001265BC">
              <w:rPr>
                <w:rFonts w:ascii="Arial Narrow" w:hAnsi="Arial Narrow"/>
                <w:color w:val="404040" w:themeColor="text1" w:themeTint="BF"/>
                <w:sz w:val="18"/>
                <w:lang w:val="es-ES"/>
              </w:rPr>
              <w:t xml:space="preserve">Ver Notificación Aplicable: </w:t>
            </w:r>
            <w:r w:rsidRPr="001265BC">
              <w:rPr>
                <w:rFonts w:ascii="Arial Narrow" w:hAnsi="Arial Narrow"/>
                <w:b/>
                <w:color w:val="404040" w:themeColor="text1" w:themeTint="BF"/>
                <w:sz w:val="18"/>
                <w:lang w:val="es-ES"/>
              </w:rPr>
              <w:t xml:space="preserve">Software potencialmente no deseado, </w:t>
            </w:r>
            <w:r w:rsidR="005540C4">
              <w:rPr>
                <w:rFonts w:ascii="Arial Narrow" w:hAnsi="Arial Narrow"/>
                <w:b/>
                <w:color w:val="404040" w:themeColor="text1" w:themeTint="BF"/>
                <w:sz w:val="18"/>
                <w:lang w:val="es-ES"/>
              </w:rPr>
              <w:br/>
            </w:r>
            <w:r w:rsidRPr="001265BC">
              <w:rPr>
                <w:rFonts w:ascii="Arial Narrow" w:hAnsi="Arial Narrow"/>
                <w:b/>
                <w:color w:val="404040" w:themeColor="text1" w:themeTint="BF"/>
                <w:sz w:val="18"/>
                <w:lang w:val="es-ES"/>
              </w:rPr>
              <w:t xml:space="preserve">MPEG-4, VC-1 </w:t>
            </w:r>
            <w:r w:rsidRPr="001265BC">
              <w:rPr>
                <w:rFonts w:ascii="Arial Narrow" w:hAnsi="Arial Narrow"/>
                <w:i/>
                <w:color w:val="404040" w:themeColor="text1" w:themeTint="BF"/>
                <w:sz w:val="18"/>
                <w:lang w:val="es-ES"/>
              </w:rPr>
              <w:t xml:space="preserve">(ver </w:t>
            </w:r>
            <w:hyperlink w:anchor="Appendix2" w:history="1">
              <w:r w:rsidR="005540C4" w:rsidRPr="001265BC">
                <w:rPr>
                  <w:rFonts w:ascii="Arial Narrow" w:hAnsi="Arial Narrow"/>
                  <w:i/>
                  <w:color w:val="00467F"/>
                  <w:sz w:val="18"/>
                  <w:u w:val="single"/>
                  <w:lang w:val="es-ES"/>
                </w:rPr>
                <w:t>Anexo 2</w:t>
              </w:r>
            </w:hyperlink>
            <w:r w:rsidRPr="001265BC">
              <w:rPr>
                <w:rFonts w:ascii="Arial Narrow" w:hAnsi="Arial Narrow"/>
                <w:i/>
                <w:color w:val="404040" w:themeColor="text1" w:themeTint="BF"/>
                <w:sz w:val="18"/>
                <w:lang w:val="es-ES"/>
              </w:rPr>
              <w:t>)</w:t>
            </w:r>
          </w:p>
        </w:tc>
      </w:tr>
      <w:tr w:rsidR="007C7A84" w:rsidRPr="001265BC" w:rsidTr="00DB7739">
        <w:trPr>
          <w:trHeight w:val="68"/>
        </w:trPr>
        <w:tc>
          <w:tcPr>
            <w:tcW w:w="2530" w:type="pct"/>
          </w:tcPr>
          <w:p w:rsidR="007C7A84" w:rsidRPr="001265BC" w:rsidRDefault="007C7A84" w:rsidP="004A48FE">
            <w:pPr>
              <w:spacing w:after="0"/>
              <w:rPr>
                <w:rFonts w:ascii="Arial Narrow" w:hAnsi="Arial Narrow"/>
                <w:color w:val="404040" w:themeColor="text1" w:themeTint="BF"/>
                <w:sz w:val="18"/>
              </w:rPr>
            </w:pPr>
            <w:r w:rsidRPr="001265BC">
              <w:rPr>
                <w:rFonts w:ascii="Arial Narrow" w:hAnsi="Arial Narrow"/>
                <w:color w:val="404040" w:themeColor="text1" w:themeTint="BF"/>
                <w:sz w:val="18"/>
              </w:rPr>
              <w:t xml:space="preserve">Software Adicional/Cliente: </w:t>
            </w:r>
            <w:r w:rsidRPr="001265BC">
              <w:rPr>
                <w:rFonts w:ascii="Arial Narrow" w:hAnsi="Arial Narrow"/>
                <w:b/>
                <w:color w:val="404040" w:themeColor="text1" w:themeTint="BF"/>
                <w:sz w:val="18"/>
              </w:rPr>
              <w:t>Si</w:t>
            </w:r>
            <w:r w:rsidRPr="001265BC">
              <w:rPr>
                <w:rFonts w:ascii="Arial Narrow" w:hAnsi="Arial Narrow"/>
                <w:color w:val="404040" w:themeColor="text1" w:themeTint="BF"/>
                <w:sz w:val="18"/>
              </w:rPr>
              <w:t xml:space="preserve"> </w:t>
            </w:r>
            <w:r w:rsidRPr="001265BC">
              <w:rPr>
                <w:rFonts w:ascii="Arial Narrow" w:hAnsi="Arial Narrow"/>
                <w:i/>
                <w:color w:val="404040" w:themeColor="text1" w:themeTint="BF"/>
                <w:sz w:val="18"/>
              </w:rPr>
              <w:t xml:space="preserve">(ver </w:t>
            </w:r>
            <w:hyperlink w:anchor="Appendix1" w:history="1">
              <w:r w:rsidRPr="001265BC">
                <w:rPr>
                  <w:rFonts w:ascii="Arial Narrow" w:hAnsi="Arial Narrow"/>
                  <w:i/>
                  <w:color w:val="00467F"/>
                  <w:sz w:val="18"/>
                  <w:u w:val="single"/>
                </w:rPr>
                <w:t>Anexo 1</w:t>
              </w:r>
            </w:hyperlink>
            <w:r w:rsidRPr="001265BC">
              <w:rPr>
                <w:rFonts w:ascii="Arial Narrow" w:hAnsi="Arial Narrow"/>
                <w:i/>
                <w:color w:val="404040" w:themeColor="text1" w:themeTint="BF"/>
                <w:sz w:val="18"/>
              </w:rPr>
              <w:t>)</w:t>
            </w:r>
          </w:p>
        </w:tc>
        <w:tc>
          <w:tcPr>
            <w:tcW w:w="2470" w:type="pct"/>
            <w:vMerge/>
          </w:tcPr>
          <w:p w:rsidR="007C7A84" w:rsidRPr="001265BC" w:rsidRDefault="007C7A84" w:rsidP="004A48FE">
            <w:pPr>
              <w:spacing w:after="0"/>
              <w:rPr>
                <w:rFonts w:ascii="Arial Narrow" w:hAnsi="Arial Narrow"/>
                <w:color w:val="404040" w:themeColor="text1" w:themeTint="BF"/>
                <w:sz w:val="18"/>
              </w:rPr>
            </w:pPr>
          </w:p>
        </w:tc>
      </w:tr>
    </w:tbl>
    <w:p w:rsidR="000A570B" w:rsidRPr="001265BC" w:rsidRDefault="000A570B" w:rsidP="004A48FE">
      <w:pPr>
        <w:pStyle w:val="PURADDITIONALTERMSHEADERMB"/>
      </w:pPr>
      <w:r w:rsidRPr="001265BC">
        <w:t>Términos Adicionales:</w:t>
      </w:r>
    </w:p>
    <w:p w:rsidR="000A570B" w:rsidRPr="001265BC" w:rsidRDefault="000A570B" w:rsidP="00A73741">
      <w:pPr>
        <w:pStyle w:val="PURBlueStrong"/>
      </w:pPr>
      <w:r w:rsidRPr="001265BC">
        <w:t xml:space="preserve">Número de Licencias Necesarias </w:t>
      </w:r>
    </w:p>
    <w:p w:rsidR="000A570B" w:rsidRPr="001265BC" w:rsidRDefault="000A570B" w:rsidP="004A48FE">
      <w:pPr>
        <w:pStyle w:val="PURBody-Indented"/>
        <w:rPr>
          <w:i/>
          <w:lang w:val="es-ES"/>
        </w:rPr>
      </w:pPr>
      <w:r w:rsidRPr="001265BC">
        <w:rPr>
          <w:lang w:val="es-ES"/>
        </w:rPr>
        <w:t>La cantidad total de licencias de software necesarias para un servidor es igual a la suma de licencias de software necesarias según</w:t>
      </w:r>
      <w:r w:rsidR="005540C4">
        <w:rPr>
          <w:lang w:val="es-ES"/>
        </w:rPr>
        <w:t> </w:t>
      </w:r>
      <w:r w:rsidRPr="001265BC">
        <w:rPr>
          <w:lang w:val="es-ES"/>
        </w:rPr>
        <w:t>los puntos i) e ii) a continuación.</w:t>
      </w:r>
    </w:p>
    <w:p w:rsidR="000A570B" w:rsidRPr="001265BC" w:rsidRDefault="000A570B" w:rsidP="004A48FE">
      <w:pPr>
        <w:pStyle w:val="PURBody-Indented"/>
        <w:rPr>
          <w:i/>
          <w:lang w:val="es-ES"/>
        </w:rPr>
      </w:pPr>
      <w:r w:rsidRPr="001265BC">
        <w:rPr>
          <w:lang w:val="es-ES"/>
        </w:rPr>
        <w:t xml:space="preserve">i) Necesitará una </w:t>
      </w:r>
      <w:r w:rsidRPr="001265BC">
        <w:rPr>
          <w:bCs/>
          <w:lang w:val="es-ES"/>
        </w:rPr>
        <w:t xml:space="preserve">licencia de software </w:t>
      </w:r>
      <w:r w:rsidRPr="001265BC">
        <w:rPr>
          <w:lang w:val="es-ES"/>
        </w:rPr>
        <w:t>para cada procesador físico en un servidor, que permite ejecutarlo en ese servidor en</w:t>
      </w:r>
      <w:r w:rsidR="005540C4">
        <w:rPr>
          <w:lang w:val="es-ES"/>
        </w:rPr>
        <w:t> </w:t>
      </w:r>
      <w:r w:rsidRPr="001265BC">
        <w:rPr>
          <w:lang w:val="es-ES"/>
        </w:rPr>
        <w:t>cualquier momento:</w:t>
      </w:r>
    </w:p>
    <w:p w:rsidR="000A570B" w:rsidRPr="001265BC" w:rsidRDefault="000A570B" w:rsidP="004A48FE">
      <w:pPr>
        <w:pStyle w:val="PURBullet-Indented"/>
        <w:rPr>
          <w:lang w:val="es-ES"/>
        </w:rPr>
      </w:pPr>
      <w:r w:rsidRPr="001265BC">
        <w:rPr>
          <w:lang w:val="es-ES"/>
        </w:rPr>
        <w:t>una instancia del software del servidor en un entorno de sistema operativo (u OSE) físico, y</w:t>
      </w:r>
      <w:r w:rsidR="00A37F88" w:rsidRPr="001265BC">
        <w:rPr>
          <w:lang w:val="es-ES"/>
        </w:rPr>
        <w:t xml:space="preserve"> </w:t>
      </w:r>
    </w:p>
    <w:p w:rsidR="000A570B" w:rsidRPr="001265BC" w:rsidRDefault="000A570B" w:rsidP="004A48FE">
      <w:pPr>
        <w:pStyle w:val="PURBullet-Indented"/>
        <w:rPr>
          <w:lang w:val="es-ES"/>
        </w:rPr>
      </w:pPr>
      <w:r w:rsidRPr="001265BC">
        <w:rPr>
          <w:lang w:val="es-ES"/>
        </w:rPr>
        <w:t>Una instancia del software del servidor en un entorno de sistema operativo (u OSE) virtual.</w:t>
      </w:r>
    </w:p>
    <w:p w:rsidR="000A570B" w:rsidRPr="001265BC" w:rsidRDefault="000A570B" w:rsidP="00A73741">
      <w:pPr>
        <w:pStyle w:val="PURBody-Indented"/>
        <w:ind w:left="274"/>
        <w:rPr>
          <w:lang w:val="es-ES"/>
        </w:rPr>
      </w:pPr>
      <w:r w:rsidRPr="001265BC">
        <w:rPr>
          <w:lang w:val="es-ES"/>
        </w:rPr>
        <w:t>Si ejecuta una estancia en el entorno del sistema operativo (u OSE) virtual, la instancia del software de servidor que se ejecute en</w:t>
      </w:r>
      <w:r w:rsidR="005540C4">
        <w:rPr>
          <w:lang w:val="es-ES"/>
        </w:rPr>
        <w:t> </w:t>
      </w:r>
      <w:r w:rsidRPr="001265BC">
        <w:rPr>
          <w:lang w:val="es-ES"/>
        </w:rPr>
        <w:t>el entorno de sistema operativo (u OSE) físico podrá utilizarse exclusivamente para:</w:t>
      </w:r>
    </w:p>
    <w:p w:rsidR="000A570B" w:rsidRPr="001265BC" w:rsidRDefault="000A570B" w:rsidP="00A73741">
      <w:pPr>
        <w:pStyle w:val="PURBullet-Indented"/>
        <w:rPr>
          <w:lang w:val="es-ES"/>
        </w:rPr>
      </w:pPr>
      <w:r w:rsidRPr="001265BC">
        <w:rPr>
          <w:lang w:val="es-ES"/>
        </w:rPr>
        <w:t>Ejecutar software de virtualización de hardware.</w:t>
      </w:r>
    </w:p>
    <w:p w:rsidR="000A570B" w:rsidRPr="001265BC" w:rsidRDefault="000A570B" w:rsidP="00A73741">
      <w:pPr>
        <w:pStyle w:val="PURBullet-Indented"/>
        <w:rPr>
          <w:lang w:val="es-ES"/>
        </w:rPr>
      </w:pPr>
      <w:r w:rsidRPr="001265BC">
        <w:rPr>
          <w:lang w:val="es-ES"/>
        </w:rPr>
        <w:t>Proporcionar servicios de virtualización de hardware.</w:t>
      </w:r>
    </w:p>
    <w:p w:rsidR="000A570B" w:rsidRPr="001265BC" w:rsidRDefault="000A570B" w:rsidP="004A48FE">
      <w:pPr>
        <w:pStyle w:val="PURBullet-Indented"/>
        <w:rPr>
          <w:lang w:val="es-ES"/>
        </w:rPr>
      </w:pPr>
      <w:r w:rsidRPr="001265BC">
        <w:rPr>
          <w:lang w:val="es-ES"/>
        </w:rPr>
        <w:t>ejecuta software para administrar y mantener los entornos de sistema operativo (u OSEs) en el servidor con licencia.</w:t>
      </w:r>
    </w:p>
    <w:p w:rsidR="000A570B" w:rsidRPr="001265BC" w:rsidRDefault="000A570B" w:rsidP="004A48FE">
      <w:pPr>
        <w:pStyle w:val="PURBody-Indented"/>
        <w:rPr>
          <w:lang w:val="es-ES"/>
        </w:rPr>
      </w:pPr>
      <w:r w:rsidRPr="001265BC">
        <w:rPr>
          <w:lang w:val="es-ES"/>
        </w:rPr>
        <w:t>ii) Es necesaria una licencia de software</w:t>
      </w:r>
      <w:r w:rsidRPr="001265BC">
        <w:rPr>
          <w:bCs/>
          <w:lang w:val="es-ES"/>
        </w:rPr>
        <w:t xml:space="preserve"> adicional </w:t>
      </w:r>
      <w:r w:rsidRPr="001265BC">
        <w:rPr>
          <w:lang w:val="es-ES"/>
        </w:rPr>
        <w:t>para que cada procesador físico del servidor pueda ejecutar una instancia adicional del software de servidor en los entornos de sistema operativo (u OSEs) virtuales.</w:t>
      </w:r>
    </w:p>
    <w:p w:rsidR="000A570B" w:rsidRPr="001265BC" w:rsidRDefault="000A570B" w:rsidP="00A73741">
      <w:pPr>
        <w:pStyle w:val="PURBlueStrong"/>
        <w:rPr>
          <w:lang w:val="es-ES"/>
        </w:rPr>
      </w:pPr>
      <w:r w:rsidRPr="001265BC">
        <w:rPr>
          <w:lang w:val="es-ES"/>
        </w:rPr>
        <w:t>Acceso a la realización de pruebas, mantenimiento y administración</w:t>
      </w:r>
    </w:p>
    <w:p w:rsidR="000A570B" w:rsidRPr="001265BC" w:rsidRDefault="000A570B" w:rsidP="004A48FE">
      <w:pPr>
        <w:pStyle w:val="PURBody-Indented"/>
        <w:rPr>
          <w:lang w:val="es-ES"/>
        </w:rPr>
      </w:pPr>
      <w:r w:rsidRPr="001265BC">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rsidR="000A570B" w:rsidRPr="001265BC" w:rsidRDefault="000A570B" w:rsidP="00A73741">
      <w:pPr>
        <w:pStyle w:val="PURBlueStrong"/>
        <w:rPr>
          <w:lang w:val="es-ES"/>
        </w:rPr>
      </w:pPr>
      <w:r w:rsidRPr="001265BC">
        <w:rPr>
          <w:lang w:val="es-ES"/>
        </w:rPr>
        <w:lastRenderedPageBreak/>
        <w:t>Tecnología de Almacenamiento de Datos</w:t>
      </w:r>
    </w:p>
    <w:p w:rsidR="000A570B" w:rsidRPr="001265BC" w:rsidRDefault="000A570B" w:rsidP="004A48FE">
      <w:pPr>
        <w:pStyle w:val="PURBody-Indented"/>
        <w:rPr>
          <w:lang w:val="es-ES"/>
        </w:rPr>
      </w:pPr>
      <w:r w:rsidRPr="001265BC">
        <w:rPr>
          <w:lang w:val="es-ES"/>
        </w:rPr>
        <w:t>El software de servidor podrá incluir la tecnología de almacenamiento de datos denominada Windows Internal Database.</w:t>
      </w:r>
      <w:r w:rsidR="00A37F88" w:rsidRPr="001265BC">
        <w:rPr>
          <w:lang w:val="es-ES"/>
        </w:rPr>
        <w:t xml:space="preserve"> </w:t>
      </w:r>
      <w:r w:rsidRPr="001265BC">
        <w:rPr>
          <w:lang w:val="es-ES"/>
        </w:rPr>
        <w:t>Los</w:t>
      </w:r>
      <w:r w:rsidR="005540C4">
        <w:rPr>
          <w:lang w:val="es-ES"/>
        </w:rPr>
        <w:t> </w:t>
      </w:r>
      <w:r w:rsidRPr="001265BC">
        <w:rPr>
          <w:lang w:val="es-ES"/>
        </w:rPr>
        <w:t>componentes del software de servidor utilizan esta tecnología para almacenar datos.</w:t>
      </w:r>
      <w:r w:rsidR="00A37F88" w:rsidRPr="001265BC">
        <w:rPr>
          <w:lang w:val="es-ES"/>
        </w:rPr>
        <w:t xml:space="preserve"> </w:t>
      </w:r>
      <w:r w:rsidRPr="001265BC">
        <w:rPr>
          <w:lang w:val="es-ES"/>
        </w:rPr>
        <w:t>De lo contrario, no podrá utilizar ni</w:t>
      </w:r>
      <w:r w:rsidR="005540C4">
        <w:rPr>
          <w:lang w:val="es-ES"/>
        </w:rPr>
        <w:t> </w:t>
      </w:r>
      <w:r w:rsidRPr="001265BC">
        <w:rPr>
          <w:lang w:val="es-ES"/>
        </w:rPr>
        <w:t>acceder a esta tecnología bajo el presente contrato.</w:t>
      </w:r>
    </w:p>
    <w:p w:rsidR="000A570B" w:rsidRPr="001265BC" w:rsidRDefault="000A570B" w:rsidP="00A73741">
      <w:pPr>
        <w:pStyle w:val="PURBlueStrong"/>
        <w:rPr>
          <w:lang w:val="es-ES"/>
        </w:rPr>
      </w:pPr>
      <w:r w:rsidRPr="001265BC">
        <w:rPr>
          <w:lang w:val="es-ES"/>
        </w:rPr>
        <w:t>Servicios de Escritorio Remoto de Windows Server 2008</w:t>
      </w:r>
    </w:p>
    <w:p w:rsidR="000A570B" w:rsidRPr="001265BC" w:rsidRDefault="000A570B" w:rsidP="004A48FE">
      <w:pPr>
        <w:pStyle w:val="PURBody-Indented"/>
        <w:rPr>
          <w:lang w:val="es-ES"/>
        </w:rPr>
      </w:pPr>
      <w:r w:rsidRPr="001265BC">
        <w:rPr>
          <w:lang w:val="es-ES"/>
        </w:rPr>
        <w:t>Deberá adquirir una licencia SAL de Servicios de Escritorio remoto para Windows Server 2008 para cada usuario que esté autorizado a acceder, de forma directa o indirecta, al software de servidor para alojar una interfaz gráfica de usuario (mediante el</w:t>
      </w:r>
      <w:r w:rsidR="005540C4">
        <w:rPr>
          <w:lang w:val="es-ES"/>
        </w:rPr>
        <w:t> </w:t>
      </w:r>
      <w:r w:rsidRPr="001265BC">
        <w:rPr>
          <w:lang w:val="es-ES"/>
        </w:rPr>
        <w:t>uso de la funcionalidad Servicios de Escritorio remoto para Windows Server 2008 u otra tecnología). Consulte la sección del modelo de licencia SAL para obtener una descripción de la licencia SAL.</w:t>
      </w:r>
      <w:r w:rsidR="00A37F88" w:rsidRPr="001265BC">
        <w:rPr>
          <w:lang w:val="es-ES"/>
        </w:rPr>
        <w:t xml:space="preserve"> </w:t>
      </w:r>
    </w:p>
    <w:p w:rsidR="000A570B" w:rsidRPr="001265BC" w:rsidRDefault="000A570B" w:rsidP="00A73741">
      <w:pPr>
        <w:pStyle w:val="PURBlueStrong"/>
        <w:rPr>
          <w:lang w:val="es-ES"/>
        </w:rPr>
      </w:pPr>
      <w:r w:rsidRPr="001265BC">
        <w:rPr>
          <w:lang w:val="es-ES"/>
        </w:rPr>
        <w:t>Servicios de administración de derechos de Windows Server 2008 R2</w:t>
      </w:r>
    </w:p>
    <w:p w:rsidR="000A570B" w:rsidRPr="001265BC" w:rsidRDefault="000A570B" w:rsidP="004A48FE">
      <w:pPr>
        <w:pStyle w:val="PURBody-Indented"/>
        <w:rPr>
          <w:lang w:val="es-ES"/>
        </w:rPr>
      </w:pPr>
      <w:r w:rsidRPr="001265BC">
        <w:rPr>
          <w:lang w:val="es-ES"/>
        </w:rPr>
        <w:t xml:space="preserve">Debe adquirir una licencia SAL de Servicios de administración de derechos de Windows Server 2008 R2 para cada usuario que, directa o indirectamente, disponga de autorización para acceder a la funcionalidad Servicios de administración de derechos de Windows Server 2008 R2. Consulte la sección del modelo de licencia SAL para obtener una descripción de la licencia SAL. </w:t>
      </w:r>
    </w:p>
    <w:p w:rsidR="000A570B" w:rsidRPr="001265BC" w:rsidRDefault="000A570B" w:rsidP="00A73741">
      <w:pPr>
        <w:pStyle w:val="PURBlueStrong"/>
        <w:rPr>
          <w:lang w:val="es-ES"/>
        </w:rPr>
      </w:pPr>
      <w:r w:rsidRPr="001265BC">
        <w:rPr>
          <w:lang w:val="es-ES"/>
        </w:rPr>
        <w:t>Microsoft Application Virtualization 4.6 para Servicios de Escritorio remoto.</w:t>
      </w:r>
    </w:p>
    <w:p w:rsidR="000A570B" w:rsidRPr="001265BC" w:rsidRDefault="000A570B" w:rsidP="004A48FE">
      <w:pPr>
        <w:pStyle w:val="PURBody-Indented"/>
        <w:rPr>
          <w:lang w:val="es-ES"/>
        </w:rPr>
      </w:pPr>
      <w:r w:rsidRPr="001265BC">
        <w:rPr>
          <w:lang w:val="es-ES"/>
        </w:rPr>
        <w:t>Debe adquirir una licencia SAL de Servicios de Escritorio remoto para Microsoft Windows Server 2008 para cada usuario que, directa o indirectamente, disponga de autorización para acceder a la funcionalidad Microsoft Application Virtualization para Servicios de Escritorio remoto.</w:t>
      </w:r>
      <w:r w:rsidR="00A37F88" w:rsidRPr="001265BC">
        <w:rPr>
          <w:lang w:val="es-ES"/>
        </w:rPr>
        <w:t xml:space="preserve"> </w:t>
      </w:r>
      <w:r w:rsidRPr="001265BC">
        <w:rPr>
          <w:lang w:val="es-ES"/>
        </w:rPr>
        <w:t>Consulte la sección del modelo de licencia SAL para obtener una descripción de la licencia SAL.</w:t>
      </w:r>
    </w:p>
    <w:p w:rsidR="000A570B" w:rsidRPr="001265BC" w:rsidRDefault="00742D8B" w:rsidP="00A73741">
      <w:pPr>
        <w:keepNext/>
        <w:keepLines/>
        <w:spacing w:before="240" w:after="240"/>
        <w:jc w:val="right"/>
        <w:rPr>
          <w:rFonts w:ascii="Arial Narrow" w:hAnsi="Arial Narrow"/>
          <w:color w:val="00467F"/>
          <w:sz w:val="16"/>
          <w:u w:val="single"/>
          <w:lang w:val="es-ES"/>
        </w:rPr>
      </w:pPr>
      <w:hyperlink w:anchor="TOC" w:history="1">
        <w:r w:rsidR="004476ED" w:rsidRPr="001265BC">
          <w:rPr>
            <w:rFonts w:ascii="Arial Narrow" w:hAnsi="Arial Narrow"/>
            <w:color w:val="00467F"/>
            <w:sz w:val="16"/>
            <w:u w:val="single"/>
            <w:lang w:val="es-ES"/>
          </w:rPr>
          <w:t>Tabla de Contenidos</w:t>
        </w:r>
      </w:hyperlink>
      <w:r w:rsidR="004476ED" w:rsidRPr="001265BC">
        <w:rPr>
          <w:sz w:val="18"/>
          <w:lang w:val="es-ES"/>
        </w:rPr>
        <w:t xml:space="preserve"> / </w:t>
      </w:r>
      <w:hyperlink w:anchor="UniversalTerms" w:history="1">
        <w:r w:rsidR="00545C05" w:rsidRPr="001265BC">
          <w:rPr>
            <w:rStyle w:val="Hyperlink"/>
            <w:rFonts w:ascii="Arial Narrow" w:hAnsi="Arial Narrow"/>
            <w:sz w:val="16"/>
            <w:lang w:val="es-ES"/>
          </w:rPr>
          <w:t>Términos de Licencia Universales</w:t>
        </w:r>
      </w:hyperlink>
      <w:r w:rsidR="004476ED" w:rsidRPr="001265BC">
        <w:rPr>
          <w:rFonts w:ascii="Arial Narrow" w:hAnsi="Arial Narrow"/>
          <w:color w:val="00467F"/>
          <w:sz w:val="16"/>
          <w:u w:val="single"/>
          <w:lang w:val="es-ES"/>
        </w:rPr>
        <w:t xml:space="preserve"> </w:t>
      </w:r>
    </w:p>
    <w:p w:rsidR="000A570B" w:rsidRPr="001265BC" w:rsidRDefault="000A570B" w:rsidP="00A73741">
      <w:pPr>
        <w:pStyle w:val="PURBreadcrumb"/>
        <w:rPr>
          <w:rStyle w:val="Hyperlink"/>
          <w:rFonts w:ascii="Arial Narrow" w:hAnsi="Arial Narrow"/>
          <w:sz w:val="16"/>
          <w:lang w:val="es-ES"/>
        </w:rPr>
      </w:pPr>
      <w:r w:rsidRPr="001265BC">
        <w:rPr>
          <w:rStyle w:val="Hyperlink"/>
          <w:rFonts w:ascii="Arial Narrow" w:hAnsi="Arial Narrow"/>
          <w:sz w:val="16"/>
          <w:lang w:val="es-ES"/>
        </w:rPr>
        <w:t xml:space="preserve"> </w:t>
      </w:r>
    </w:p>
    <w:p w:rsidR="000A570B" w:rsidRPr="008557D2" w:rsidRDefault="000A570B" w:rsidP="00A73741">
      <w:pPr>
        <w:pStyle w:val="PURProductName"/>
      </w:pPr>
      <w:bookmarkStart w:id="256" w:name="_Toc297828719"/>
      <w:bookmarkStart w:id="257" w:name="_Toc297883474"/>
      <w:bookmarkStart w:id="258" w:name="_Toc299524975"/>
      <w:bookmarkStart w:id="259" w:name="_Toc299531327"/>
      <w:bookmarkStart w:id="260" w:name="_Toc299531435"/>
      <w:bookmarkStart w:id="261" w:name="_Toc299531543"/>
      <w:bookmarkStart w:id="262" w:name="_Toc299957150"/>
      <w:bookmarkStart w:id="263" w:name="_Toc300000488"/>
      <w:bookmarkStart w:id="264" w:name="_Toc301960261"/>
      <w:r w:rsidRPr="008557D2">
        <w:t>Windows Server 2008 R2 Standard con System Center Operations Manager 2007 R2</w:t>
      </w:r>
      <w:bookmarkEnd w:id="256"/>
      <w:bookmarkEnd w:id="257"/>
      <w:bookmarkEnd w:id="258"/>
      <w:bookmarkEnd w:id="259"/>
      <w:bookmarkEnd w:id="260"/>
      <w:bookmarkEnd w:id="261"/>
      <w:bookmarkEnd w:id="262"/>
      <w:bookmarkEnd w:id="263"/>
      <w:bookmarkEnd w:id="264"/>
      <w:r w:rsidR="00AE5A40" w:rsidRPr="001265BC">
        <w:fldChar w:fldCharType="begin"/>
      </w:r>
      <w:r w:rsidRPr="008557D2">
        <w:instrText xml:space="preserve">XE "Windows Server 2008 R2 Standard con System Center Operations Manager 2007 R2" </w:instrText>
      </w:r>
      <w:r w:rsidR="00AE5A40" w:rsidRPr="001265BC">
        <w:fldChar w:fldCharType="end"/>
      </w:r>
    </w:p>
    <w:p w:rsidR="000A570B" w:rsidRPr="001265BC" w:rsidRDefault="000A570B" w:rsidP="004A48FE">
      <w:pPr>
        <w:spacing w:line="240" w:lineRule="exact"/>
        <w:rPr>
          <w:color w:val="auto"/>
          <w:spacing w:val="-2"/>
          <w:sz w:val="12"/>
          <w:lang w:val="es-ES"/>
        </w:rPr>
      </w:pPr>
      <w:r w:rsidRPr="001265BC">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99" w:type="pct"/>
        <w:tblInd w:w="16"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12"/>
        <w:gridCol w:w="5516"/>
      </w:tblGrid>
      <w:tr w:rsidR="00624A7C" w:rsidRPr="008557D2" w:rsidTr="00DB7739">
        <w:tc>
          <w:tcPr>
            <w:tcW w:w="2499" w:type="pct"/>
          </w:tcPr>
          <w:p w:rsidR="00624A7C" w:rsidRPr="001265BC" w:rsidRDefault="00624A7C" w:rsidP="004A48FE">
            <w:pPr>
              <w:spacing w:after="0"/>
              <w:rPr>
                <w:rFonts w:ascii="Arial Narrow" w:hAnsi="Arial Narrow"/>
                <w:color w:val="404040" w:themeColor="text1" w:themeTint="BF"/>
                <w:sz w:val="18"/>
                <w:lang w:val="es-ES"/>
              </w:rPr>
            </w:pPr>
            <w:r w:rsidRPr="001265BC">
              <w:rPr>
                <w:rFonts w:ascii="Arial Narrow" w:hAnsi="Arial Narrow"/>
                <w:color w:val="404040" w:themeColor="text1" w:themeTint="BF"/>
                <w:sz w:val="18"/>
                <w:lang w:val="es-ES"/>
              </w:rPr>
              <w:t xml:space="preserve">Derechos de Movilidad de Licencia: </w:t>
            </w:r>
            <w:r w:rsidRPr="001265BC">
              <w:rPr>
                <w:rFonts w:ascii="Arial Narrow" w:hAnsi="Arial Narrow"/>
                <w:b/>
                <w:color w:val="404040" w:themeColor="text1" w:themeTint="BF"/>
                <w:sz w:val="18"/>
                <w:lang w:val="es-ES"/>
              </w:rPr>
              <w:t>No</w:t>
            </w:r>
          </w:p>
        </w:tc>
        <w:tc>
          <w:tcPr>
            <w:tcW w:w="2501" w:type="pct"/>
            <w:vMerge w:val="restart"/>
          </w:tcPr>
          <w:p w:rsidR="00624A7C" w:rsidRPr="001265BC" w:rsidRDefault="00624A7C" w:rsidP="004A48FE">
            <w:pPr>
              <w:spacing w:after="0"/>
              <w:rPr>
                <w:rFonts w:ascii="Arial Narrow" w:hAnsi="Arial Narrow"/>
                <w:color w:val="404040" w:themeColor="text1" w:themeTint="BF"/>
                <w:sz w:val="18"/>
                <w:lang w:val="es-ES"/>
              </w:rPr>
            </w:pPr>
            <w:r w:rsidRPr="001265BC">
              <w:rPr>
                <w:rFonts w:ascii="Arial Narrow" w:hAnsi="Arial Narrow"/>
                <w:color w:val="404040" w:themeColor="text1" w:themeTint="BF"/>
                <w:sz w:val="18"/>
                <w:lang w:val="es-ES"/>
              </w:rPr>
              <w:t xml:space="preserve">Ver Notificación Aplicable: </w:t>
            </w:r>
            <w:r w:rsidRPr="001265BC">
              <w:rPr>
                <w:rFonts w:ascii="Arial Narrow" w:hAnsi="Arial Narrow"/>
                <w:b/>
                <w:color w:val="404040" w:themeColor="text1" w:themeTint="BF"/>
                <w:sz w:val="18"/>
                <w:lang w:val="es-ES"/>
              </w:rPr>
              <w:t xml:space="preserve">Software potencialmente no deseado, </w:t>
            </w:r>
            <w:r w:rsidR="005540C4">
              <w:rPr>
                <w:rFonts w:ascii="Arial Narrow" w:hAnsi="Arial Narrow"/>
                <w:b/>
                <w:color w:val="404040" w:themeColor="text1" w:themeTint="BF"/>
                <w:sz w:val="18"/>
                <w:lang w:val="es-ES"/>
              </w:rPr>
              <w:br/>
            </w:r>
            <w:r w:rsidRPr="001265BC">
              <w:rPr>
                <w:rFonts w:ascii="Arial Narrow" w:hAnsi="Arial Narrow"/>
                <w:b/>
                <w:color w:val="404040" w:themeColor="text1" w:themeTint="BF"/>
                <w:sz w:val="18"/>
                <w:lang w:val="es-ES"/>
              </w:rPr>
              <w:t xml:space="preserve">MPEG-4, VC-1 </w:t>
            </w:r>
            <w:r w:rsidRPr="001265BC">
              <w:rPr>
                <w:rFonts w:ascii="Arial Narrow" w:hAnsi="Arial Narrow"/>
                <w:i/>
                <w:color w:val="404040" w:themeColor="text1" w:themeTint="BF"/>
                <w:sz w:val="18"/>
                <w:lang w:val="es-ES"/>
              </w:rPr>
              <w:t xml:space="preserve">(ver </w:t>
            </w:r>
            <w:hyperlink w:anchor="Appendix2" w:history="1">
              <w:r w:rsidR="005540C4" w:rsidRPr="001265BC">
                <w:rPr>
                  <w:rFonts w:ascii="Arial Narrow" w:hAnsi="Arial Narrow"/>
                  <w:i/>
                  <w:color w:val="00467F"/>
                  <w:sz w:val="18"/>
                  <w:u w:val="single"/>
                  <w:lang w:val="es-ES"/>
                </w:rPr>
                <w:t>Anexo 2</w:t>
              </w:r>
            </w:hyperlink>
            <w:r w:rsidRPr="001265BC">
              <w:rPr>
                <w:rFonts w:ascii="Arial Narrow" w:hAnsi="Arial Narrow"/>
                <w:i/>
                <w:color w:val="404040" w:themeColor="text1" w:themeTint="BF"/>
                <w:sz w:val="18"/>
                <w:lang w:val="es-ES"/>
              </w:rPr>
              <w:t>)</w:t>
            </w:r>
          </w:p>
        </w:tc>
      </w:tr>
      <w:tr w:rsidR="00624A7C" w:rsidRPr="001265BC" w:rsidTr="00DB7739">
        <w:tc>
          <w:tcPr>
            <w:tcW w:w="2499" w:type="pct"/>
          </w:tcPr>
          <w:p w:rsidR="00624A7C" w:rsidRPr="001265BC" w:rsidRDefault="00624A7C" w:rsidP="004A48FE">
            <w:pPr>
              <w:spacing w:after="0"/>
              <w:rPr>
                <w:rFonts w:ascii="Arial Narrow" w:hAnsi="Arial Narrow"/>
                <w:color w:val="404040" w:themeColor="text1" w:themeTint="BF"/>
                <w:sz w:val="18"/>
              </w:rPr>
            </w:pPr>
            <w:r w:rsidRPr="001265BC">
              <w:rPr>
                <w:rFonts w:ascii="Arial Narrow" w:hAnsi="Arial Narrow"/>
                <w:color w:val="404040" w:themeColor="text1" w:themeTint="BF"/>
                <w:sz w:val="18"/>
              </w:rPr>
              <w:t xml:space="preserve">Software Adicional/Cliente: </w:t>
            </w:r>
            <w:r w:rsidRPr="001265BC">
              <w:rPr>
                <w:rFonts w:ascii="Arial Narrow" w:hAnsi="Arial Narrow"/>
                <w:b/>
                <w:color w:val="404040" w:themeColor="text1" w:themeTint="BF"/>
                <w:sz w:val="18"/>
              </w:rPr>
              <w:t>Si</w:t>
            </w:r>
            <w:r w:rsidRPr="001265BC">
              <w:rPr>
                <w:rFonts w:ascii="Arial Narrow" w:hAnsi="Arial Narrow"/>
                <w:color w:val="404040" w:themeColor="text1" w:themeTint="BF"/>
                <w:sz w:val="18"/>
              </w:rPr>
              <w:t xml:space="preserve"> </w:t>
            </w:r>
            <w:r w:rsidRPr="001265BC">
              <w:rPr>
                <w:rFonts w:ascii="Arial Narrow" w:hAnsi="Arial Narrow"/>
                <w:i/>
                <w:color w:val="404040" w:themeColor="text1" w:themeTint="BF"/>
                <w:sz w:val="18"/>
              </w:rPr>
              <w:t xml:space="preserve">(ver </w:t>
            </w:r>
            <w:hyperlink w:anchor="Appendix1" w:history="1">
              <w:r w:rsidRPr="001265BC">
                <w:rPr>
                  <w:rFonts w:ascii="Arial Narrow" w:hAnsi="Arial Narrow"/>
                  <w:i/>
                  <w:color w:val="00467F"/>
                  <w:sz w:val="18"/>
                  <w:u w:val="single"/>
                </w:rPr>
                <w:t>Anexo 1</w:t>
              </w:r>
            </w:hyperlink>
            <w:r w:rsidRPr="001265BC">
              <w:rPr>
                <w:rFonts w:ascii="Arial Narrow" w:hAnsi="Arial Narrow"/>
                <w:i/>
                <w:color w:val="404040" w:themeColor="text1" w:themeTint="BF"/>
                <w:sz w:val="18"/>
              </w:rPr>
              <w:t>)</w:t>
            </w:r>
          </w:p>
        </w:tc>
        <w:tc>
          <w:tcPr>
            <w:tcW w:w="2501" w:type="pct"/>
            <w:vMerge/>
          </w:tcPr>
          <w:p w:rsidR="00624A7C" w:rsidRPr="001265BC" w:rsidRDefault="00624A7C" w:rsidP="004A48FE">
            <w:pPr>
              <w:spacing w:after="0"/>
              <w:rPr>
                <w:rFonts w:ascii="Arial Narrow" w:hAnsi="Arial Narrow"/>
                <w:color w:val="404040" w:themeColor="text1" w:themeTint="BF"/>
                <w:sz w:val="18"/>
              </w:rPr>
            </w:pPr>
          </w:p>
        </w:tc>
      </w:tr>
    </w:tbl>
    <w:p w:rsidR="000A570B" w:rsidRPr="001265BC" w:rsidRDefault="000A570B" w:rsidP="004A48FE">
      <w:pPr>
        <w:pStyle w:val="PURADDITIONALTERMSHEADERMB"/>
      </w:pPr>
      <w:r w:rsidRPr="001265BC">
        <w:t>Términos Adicionales:</w:t>
      </w:r>
    </w:p>
    <w:p w:rsidR="000A570B" w:rsidRPr="001265BC" w:rsidRDefault="000A570B" w:rsidP="008B70DA">
      <w:pPr>
        <w:pStyle w:val="PURBlueStrong"/>
      </w:pPr>
      <w:r w:rsidRPr="001265BC">
        <w:t xml:space="preserve">Número de Licencias Necesarias </w:t>
      </w:r>
    </w:p>
    <w:p w:rsidR="000A570B" w:rsidRPr="001265BC" w:rsidRDefault="000A570B" w:rsidP="004A48FE">
      <w:pPr>
        <w:pStyle w:val="PURBody-Indented"/>
        <w:rPr>
          <w:i/>
          <w:lang w:val="es-ES"/>
        </w:rPr>
      </w:pPr>
      <w:r w:rsidRPr="001265BC">
        <w:rPr>
          <w:lang w:val="es-ES"/>
        </w:rPr>
        <w:t>La cantidad total de licencias de software necesarias para un servidor es igual a la suma de licencias de software necesarias según</w:t>
      </w:r>
      <w:r w:rsidR="005540C4">
        <w:rPr>
          <w:lang w:val="es-ES"/>
        </w:rPr>
        <w:t> </w:t>
      </w:r>
      <w:r w:rsidRPr="001265BC">
        <w:rPr>
          <w:lang w:val="es-ES"/>
        </w:rPr>
        <w:t>los puntos i) e ii) a continuación.</w:t>
      </w:r>
    </w:p>
    <w:p w:rsidR="000A570B" w:rsidRPr="001265BC" w:rsidRDefault="000A570B" w:rsidP="004A48FE">
      <w:pPr>
        <w:pStyle w:val="PURBody-Indented"/>
        <w:rPr>
          <w:i/>
          <w:lang w:val="es-ES"/>
        </w:rPr>
      </w:pPr>
      <w:r w:rsidRPr="001265BC">
        <w:rPr>
          <w:lang w:val="es-ES"/>
        </w:rPr>
        <w:t xml:space="preserve">i) Necesitará una </w:t>
      </w:r>
      <w:r w:rsidRPr="001265BC">
        <w:rPr>
          <w:bCs/>
          <w:lang w:val="es-ES"/>
        </w:rPr>
        <w:t xml:space="preserve">licencia de software </w:t>
      </w:r>
      <w:r w:rsidRPr="001265BC">
        <w:rPr>
          <w:lang w:val="es-ES"/>
        </w:rPr>
        <w:t>para cada procesador físico en un servidor, que permite ejecutarlo en ese servidor en</w:t>
      </w:r>
      <w:r w:rsidR="005540C4">
        <w:rPr>
          <w:lang w:val="es-ES"/>
        </w:rPr>
        <w:t> </w:t>
      </w:r>
      <w:r w:rsidRPr="001265BC">
        <w:rPr>
          <w:lang w:val="es-ES"/>
        </w:rPr>
        <w:t>cualquier momento:</w:t>
      </w:r>
    </w:p>
    <w:p w:rsidR="000A570B" w:rsidRPr="001265BC" w:rsidRDefault="000A570B" w:rsidP="004A48FE">
      <w:pPr>
        <w:pStyle w:val="PURBullet-Indented"/>
        <w:rPr>
          <w:lang w:val="es-ES"/>
        </w:rPr>
      </w:pPr>
      <w:r w:rsidRPr="001265BC">
        <w:rPr>
          <w:lang w:val="es-ES"/>
        </w:rPr>
        <w:t>una instancia del software del servidor en un entorno de sistema operativo (u OSE) físico, y</w:t>
      </w:r>
      <w:r w:rsidR="00A37F88" w:rsidRPr="001265BC">
        <w:rPr>
          <w:lang w:val="es-ES"/>
        </w:rPr>
        <w:t xml:space="preserve"> </w:t>
      </w:r>
    </w:p>
    <w:p w:rsidR="000A570B" w:rsidRPr="001265BC" w:rsidRDefault="000A570B" w:rsidP="004A48FE">
      <w:pPr>
        <w:pStyle w:val="PURBullet-Indented"/>
        <w:rPr>
          <w:lang w:val="es-ES"/>
        </w:rPr>
      </w:pPr>
      <w:r w:rsidRPr="001265BC">
        <w:rPr>
          <w:lang w:val="es-ES"/>
        </w:rPr>
        <w:t>Una instancia del software del servidor en un entorno de sistema operativo (u OSE) virtual.</w:t>
      </w:r>
    </w:p>
    <w:p w:rsidR="000A570B" w:rsidRPr="001265BC" w:rsidRDefault="000A570B" w:rsidP="008B70DA">
      <w:pPr>
        <w:pStyle w:val="PURBody-Indented"/>
        <w:ind w:left="274"/>
        <w:rPr>
          <w:lang w:val="es-ES"/>
        </w:rPr>
      </w:pPr>
      <w:r w:rsidRPr="001265BC">
        <w:rPr>
          <w:lang w:val="es-ES"/>
        </w:rPr>
        <w:t>Si ejecuta una estancia en el entorno del sistema operativo (u OSE) virtual, la instancia del software de servidor que se ejecute en</w:t>
      </w:r>
      <w:r w:rsidR="005540C4">
        <w:rPr>
          <w:lang w:val="es-ES"/>
        </w:rPr>
        <w:t> </w:t>
      </w:r>
      <w:r w:rsidRPr="001265BC">
        <w:rPr>
          <w:lang w:val="es-ES"/>
        </w:rPr>
        <w:t>el entorno de sistema operativo (u OSE) físico podrá utilizarse exclusivamente para:</w:t>
      </w:r>
    </w:p>
    <w:p w:rsidR="000A570B" w:rsidRPr="001265BC" w:rsidRDefault="000A570B" w:rsidP="004A48FE">
      <w:pPr>
        <w:pStyle w:val="PURBullet-Indented"/>
        <w:rPr>
          <w:lang w:val="es-ES"/>
        </w:rPr>
      </w:pPr>
      <w:r w:rsidRPr="001265BC">
        <w:rPr>
          <w:lang w:val="es-ES"/>
        </w:rPr>
        <w:t>Ejecutar software de virtualización de hardware.</w:t>
      </w:r>
    </w:p>
    <w:p w:rsidR="000A570B" w:rsidRPr="001265BC" w:rsidRDefault="000A570B" w:rsidP="004A48FE">
      <w:pPr>
        <w:pStyle w:val="PURBullet-Indented"/>
        <w:rPr>
          <w:lang w:val="es-ES"/>
        </w:rPr>
      </w:pPr>
      <w:r w:rsidRPr="001265BC">
        <w:rPr>
          <w:lang w:val="es-ES"/>
        </w:rPr>
        <w:t>Proporcionar servicios de virtualización de hardware.</w:t>
      </w:r>
    </w:p>
    <w:p w:rsidR="000A570B" w:rsidRPr="001265BC" w:rsidRDefault="000A570B" w:rsidP="004A48FE">
      <w:pPr>
        <w:pStyle w:val="PURBullet-Indented"/>
        <w:rPr>
          <w:lang w:val="es-ES"/>
        </w:rPr>
      </w:pPr>
      <w:r w:rsidRPr="001265BC">
        <w:rPr>
          <w:lang w:val="es-ES"/>
        </w:rPr>
        <w:t>ejecuta software para administrar y mantener los entornos de sistema operativo (u OSEs) en el servidor con licencia.</w:t>
      </w:r>
    </w:p>
    <w:p w:rsidR="000A570B" w:rsidRPr="001265BC" w:rsidRDefault="000A570B" w:rsidP="004A48FE">
      <w:pPr>
        <w:pStyle w:val="PURBody-Indented"/>
        <w:rPr>
          <w:lang w:val="es-ES"/>
        </w:rPr>
      </w:pPr>
      <w:r w:rsidRPr="001265BC">
        <w:rPr>
          <w:lang w:val="es-ES"/>
        </w:rPr>
        <w:t>ii) Es necesaria una licencia de software</w:t>
      </w:r>
      <w:r w:rsidRPr="001265BC">
        <w:rPr>
          <w:bCs/>
          <w:lang w:val="es-ES"/>
        </w:rPr>
        <w:t xml:space="preserve"> adicional </w:t>
      </w:r>
      <w:r w:rsidRPr="001265BC">
        <w:rPr>
          <w:lang w:val="es-ES"/>
        </w:rPr>
        <w:t>para que cada procesador físico del servidor pueda ejecutar una instancia adicional del software de servidor en los entornos de sistema operativo (u OSEs) virtuales.</w:t>
      </w:r>
    </w:p>
    <w:p w:rsidR="000A570B" w:rsidRPr="001265BC" w:rsidRDefault="000A570B" w:rsidP="008B70DA">
      <w:pPr>
        <w:pStyle w:val="PURBlueStrong"/>
        <w:rPr>
          <w:lang w:val="es-ES"/>
        </w:rPr>
      </w:pPr>
      <w:r w:rsidRPr="001265BC">
        <w:rPr>
          <w:lang w:val="es-ES"/>
        </w:rPr>
        <w:t>Acceso a la realización de pruebas, mantenimiento y administración</w:t>
      </w:r>
    </w:p>
    <w:p w:rsidR="000A570B" w:rsidRPr="001265BC" w:rsidRDefault="000A570B" w:rsidP="004A48FE">
      <w:pPr>
        <w:pStyle w:val="PURBody-Indented"/>
        <w:rPr>
          <w:smallCaps/>
          <w:color w:val="00467F" w:themeColor="text2"/>
          <w:spacing w:val="-4"/>
          <w:lang w:val="es-ES"/>
        </w:rPr>
      </w:pPr>
      <w:r w:rsidRPr="001265BC">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rsidR="000A570B" w:rsidRPr="001265BC" w:rsidRDefault="000A570B" w:rsidP="008B70DA">
      <w:pPr>
        <w:pStyle w:val="PURBlueStrong"/>
        <w:rPr>
          <w:lang w:val="es-ES"/>
        </w:rPr>
      </w:pPr>
      <w:r w:rsidRPr="001265BC">
        <w:rPr>
          <w:lang w:val="es-ES"/>
        </w:rPr>
        <w:lastRenderedPageBreak/>
        <w:t>Tecnología de Almacenamiento de Datos</w:t>
      </w:r>
    </w:p>
    <w:p w:rsidR="000A570B" w:rsidRPr="001265BC" w:rsidRDefault="000A570B" w:rsidP="004A48FE">
      <w:pPr>
        <w:pStyle w:val="PURBody-Indented"/>
        <w:rPr>
          <w:lang w:val="es-ES"/>
        </w:rPr>
      </w:pPr>
      <w:r w:rsidRPr="001265BC">
        <w:rPr>
          <w:lang w:val="es-ES"/>
        </w:rPr>
        <w:t>El software de servidor podrá incluir la tecnología de almacenamiento de datos denominada Windows Internal Database.</w:t>
      </w:r>
      <w:r w:rsidR="00A37F88" w:rsidRPr="001265BC">
        <w:rPr>
          <w:lang w:val="es-ES"/>
        </w:rPr>
        <w:t xml:space="preserve"> </w:t>
      </w:r>
      <w:r w:rsidRPr="001265BC">
        <w:rPr>
          <w:lang w:val="es-ES"/>
        </w:rPr>
        <w:t>Los</w:t>
      </w:r>
      <w:r w:rsidR="005540C4">
        <w:rPr>
          <w:lang w:val="es-ES"/>
        </w:rPr>
        <w:t> </w:t>
      </w:r>
      <w:r w:rsidRPr="001265BC">
        <w:rPr>
          <w:lang w:val="es-ES"/>
        </w:rPr>
        <w:t>componentes del software de servidor utilizan esta tecnología para almacenar datos.</w:t>
      </w:r>
      <w:r w:rsidR="00A37F88" w:rsidRPr="001265BC">
        <w:rPr>
          <w:lang w:val="es-ES"/>
        </w:rPr>
        <w:t xml:space="preserve"> </w:t>
      </w:r>
      <w:r w:rsidRPr="001265BC">
        <w:rPr>
          <w:lang w:val="es-ES"/>
        </w:rPr>
        <w:t>De lo contrario, no podrá utilizar ni</w:t>
      </w:r>
      <w:r w:rsidR="005540C4">
        <w:rPr>
          <w:lang w:val="es-ES"/>
        </w:rPr>
        <w:t> </w:t>
      </w:r>
      <w:r w:rsidRPr="001265BC">
        <w:rPr>
          <w:lang w:val="es-ES"/>
        </w:rPr>
        <w:t>acceder a esta tecnología bajo el presente contrato.</w:t>
      </w:r>
    </w:p>
    <w:p w:rsidR="000A570B" w:rsidRPr="001265BC" w:rsidRDefault="000A570B" w:rsidP="008B70DA">
      <w:pPr>
        <w:pStyle w:val="PURBlueStrong"/>
        <w:rPr>
          <w:lang w:val="es-ES"/>
        </w:rPr>
      </w:pPr>
      <w:r w:rsidRPr="001265BC">
        <w:rPr>
          <w:lang w:val="es-ES"/>
        </w:rPr>
        <w:t>Servicios de Escritorio Remoto de Windows Server 2008</w:t>
      </w:r>
    </w:p>
    <w:p w:rsidR="000A570B" w:rsidRPr="001265BC" w:rsidRDefault="000A570B" w:rsidP="004A48FE">
      <w:pPr>
        <w:pStyle w:val="PURBody-Indented"/>
        <w:rPr>
          <w:lang w:val="es-ES"/>
        </w:rPr>
      </w:pPr>
      <w:r w:rsidRPr="001265BC">
        <w:rPr>
          <w:lang w:val="es-ES"/>
        </w:rPr>
        <w:t>Deberá adquirir una licencia SAL de Servicios de Escritorio remoto para Windows Server 2008 para cada usuario que esté autorizado a acceder, de forma directa o indirecta, al software de servidor para alojar una interfaz gráfica de usuario (mediante el</w:t>
      </w:r>
      <w:r w:rsidR="005540C4">
        <w:rPr>
          <w:lang w:val="es-ES"/>
        </w:rPr>
        <w:t> </w:t>
      </w:r>
      <w:r w:rsidRPr="001265BC">
        <w:rPr>
          <w:lang w:val="es-ES"/>
        </w:rPr>
        <w:t>uso de la funcionalidad Servicios de Escritorio remoto para Windows Server 2008 u otra tecnología). Consulte la sección del modelo de licencia SAL para obtener una descripción de la licencia SAL.</w:t>
      </w:r>
      <w:r w:rsidR="00A37F88" w:rsidRPr="001265BC">
        <w:rPr>
          <w:lang w:val="es-ES"/>
        </w:rPr>
        <w:t xml:space="preserve"> </w:t>
      </w:r>
    </w:p>
    <w:p w:rsidR="000A570B" w:rsidRPr="001265BC" w:rsidRDefault="000A570B" w:rsidP="008B70DA">
      <w:pPr>
        <w:pStyle w:val="PURBlueStrong"/>
        <w:rPr>
          <w:lang w:val="es-ES"/>
        </w:rPr>
      </w:pPr>
      <w:r w:rsidRPr="001265BC">
        <w:rPr>
          <w:lang w:val="es-ES"/>
        </w:rPr>
        <w:t>Servicios de administración de derechos de Windows Server 2008 R2</w:t>
      </w:r>
    </w:p>
    <w:p w:rsidR="000A570B" w:rsidRPr="001265BC" w:rsidRDefault="000A570B" w:rsidP="004A48FE">
      <w:pPr>
        <w:pStyle w:val="PURBody-Indented"/>
        <w:rPr>
          <w:lang w:val="es-ES"/>
        </w:rPr>
      </w:pPr>
      <w:r w:rsidRPr="001265BC">
        <w:rPr>
          <w:lang w:val="es-ES"/>
        </w:rPr>
        <w:t xml:space="preserve">Debe adquirir una licencia SAL de Servicios de administración de derechos de Windows Server 2008 R2 para cada usuario que, directa o indirectamente, disponga de autorización para acceder a la funcionalidad Servicios de administración de derechos de Windows Server 2008 R2. Consulte la sección del modelo de licencia SAL para obtener una descripción de la licencia SAL. </w:t>
      </w:r>
    </w:p>
    <w:p w:rsidR="000A570B" w:rsidRPr="001265BC" w:rsidRDefault="000A570B" w:rsidP="008B70DA">
      <w:pPr>
        <w:pStyle w:val="PURBlueStrong"/>
        <w:rPr>
          <w:lang w:val="es-ES"/>
        </w:rPr>
      </w:pPr>
      <w:r w:rsidRPr="001265BC">
        <w:rPr>
          <w:lang w:val="es-ES"/>
        </w:rPr>
        <w:t>Microsoft Application Virtualization 4.6 para Servicios de Escritorio remoto.</w:t>
      </w:r>
    </w:p>
    <w:p w:rsidR="0003633E" w:rsidRPr="001265BC" w:rsidRDefault="000A570B" w:rsidP="004A48FE">
      <w:pPr>
        <w:pStyle w:val="PURBody-Indented"/>
        <w:rPr>
          <w:lang w:val="es-ES"/>
        </w:rPr>
      </w:pPr>
      <w:r w:rsidRPr="001265BC">
        <w:rPr>
          <w:lang w:val="es-ES"/>
        </w:rPr>
        <w:t>Debe adquirir una licencia SAL de Servicios de Escritorio remoto para Microsoft Windows Server 2008 para cada usuario que, directa o indirectamente, disponga de autorización para acceder a la funcionalidad Microsoft Application Virtualization para Servicios de Escritorio remoto.</w:t>
      </w:r>
      <w:r w:rsidR="00A37F88" w:rsidRPr="001265BC">
        <w:rPr>
          <w:lang w:val="es-ES"/>
        </w:rPr>
        <w:t xml:space="preserve"> </w:t>
      </w:r>
      <w:r w:rsidRPr="001265BC">
        <w:rPr>
          <w:lang w:val="es-ES"/>
        </w:rPr>
        <w:t>Consulte la sección del modelo de licencia SAL para obtener una descripción de la licencia SAL.</w:t>
      </w:r>
    </w:p>
    <w:p w:rsidR="000A570B" w:rsidRPr="001265BC" w:rsidRDefault="000A570B" w:rsidP="004A48FE">
      <w:pPr>
        <w:pStyle w:val="PURBody-Indented"/>
        <w:rPr>
          <w:smallCaps/>
          <w:color w:val="00467F" w:themeColor="text2"/>
          <w:spacing w:val="-4"/>
          <w:lang w:val="es-ES"/>
        </w:rPr>
      </w:pPr>
      <w:r w:rsidRPr="001265BC">
        <w:rPr>
          <w:smallCaps/>
          <w:color w:val="00467F" w:themeColor="text2"/>
          <w:spacing w:val="-4"/>
          <w:lang w:val="es-ES"/>
        </w:rPr>
        <w:t>System Center Operations Manager 2007 R2</w:t>
      </w:r>
    </w:p>
    <w:p w:rsidR="000A570B" w:rsidRPr="001265BC" w:rsidRDefault="000A570B" w:rsidP="004A48FE">
      <w:pPr>
        <w:pStyle w:val="PURBody-Indented"/>
        <w:rPr>
          <w:lang w:val="es-ES"/>
        </w:rPr>
      </w:pPr>
      <w:r w:rsidRPr="001265BC">
        <w:rPr>
          <w:lang w:val="es-ES"/>
        </w:rPr>
        <w:t>Necesita una licencia SAL de la edición Enterprise de System Center Operations Manager 2007 R2 por cada procesador físico en el dispositivo. Se le conceden derechos de administración asociados a las cargas de trabajo de la edición Enterprise de la licencia SAL de System Center Operations Manager Enterprise Edition. Puede administrar solo un OSE en ejecución en el dispositivo que tengan asignada una licencia SAL de la edición Enterprise de System Center Operations Manager 2007 R2 Enterprise.</w:t>
      </w:r>
    </w:p>
    <w:p w:rsidR="000A570B" w:rsidRPr="001265BC" w:rsidRDefault="00742D8B" w:rsidP="008B70DA">
      <w:pPr>
        <w:keepNext/>
        <w:keepLines/>
        <w:tabs>
          <w:tab w:val="left" w:pos="4230"/>
        </w:tabs>
        <w:spacing w:before="240" w:after="240"/>
        <w:jc w:val="right"/>
        <w:rPr>
          <w:rFonts w:ascii="Arial Narrow" w:hAnsi="Arial Narrow"/>
          <w:color w:val="00467F"/>
          <w:sz w:val="16"/>
          <w:u w:val="single"/>
          <w:lang w:val="es-ES"/>
        </w:rPr>
      </w:pPr>
      <w:hyperlink w:anchor="TOC" w:history="1">
        <w:r w:rsidR="004476ED" w:rsidRPr="001265BC">
          <w:rPr>
            <w:rFonts w:ascii="Arial Narrow" w:hAnsi="Arial Narrow"/>
            <w:color w:val="00467F"/>
            <w:sz w:val="16"/>
            <w:u w:val="single"/>
            <w:lang w:val="es-ES"/>
          </w:rPr>
          <w:t>Tabla de Contenidos</w:t>
        </w:r>
      </w:hyperlink>
      <w:r w:rsidR="004476ED" w:rsidRPr="001265BC">
        <w:rPr>
          <w:sz w:val="18"/>
          <w:lang w:val="es-ES"/>
        </w:rPr>
        <w:t xml:space="preserve"> / </w:t>
      </w:r>
      <w:hyperlink w:anchor="UniversalTerms" w:history="1">
        <w:r w:rsidR="00545C05" w:rsidRPr="001265BC">
          <w:rPr>
            <w:rStyle w:val="Hyperlink"/>
            <w:rFonts w:ascii="Arial Narrow" w:hAnsi="Arial Narrow"/>
            <w:sz w:val="16"/>
            <w:lang w:val="es-ES"/>
          </w:rPr>
          <w:t>Términos de Licencia Universales</w:t>
        </w:r>
      </w:hyperlink>
      <w:r w:rsidR="004476ED" w:rsidRPr="001265BC">
        <w:rPr>
          <w:rFonts w:ascii="Arial Narrow" w:hAnsi="Arial Narrow"/>
          <w:color w:val="00467F"/>
          <w:sz w:val="16"/>
          <w:u w:val="single"/>
          <w:lang w:val="es-ES"/>
        </w:rPr>
        <w:t xml:space="preserve"> </w:t>
      </w:r>
    </w:p>
    <w:p w:rsidR="000A570B" w:rsidRPr="008557D2" w:rsidRDefault="000A570B" w:rsidP="008B70DA">
      <w:pPr>
        <w:pStyle w:val="PURProductName"/>
        <w:tabs>
          <w:tab w:val="left" w:pos="4230"/>
        </w:tabs>
      </w:pPr>
      <w:bookmarkStart w:id="265" w:name="_Toc299524976"/>
      <w:bookmarkStart w:id="266" w:name="_Toc299531328"/>
      <w:bookmarkStart w:id="267" w:name="_Toc299531436"/>
      <w:bookmarkStart w:id="268" w:name="_Toc299531544"/>
      <w:bookmarkStart w:id="269" w:name="_Toc299957151"/>
      <w:bookmarkStart w:id="270" w:name="_Toc300000489"/>
      <w:bookmarkStart w:id="271" w:name="_Toc301960262"/>
      <w:r w:rsidRPr="008557D2">
        <w:t>Windows Server 2008 R2 Standard con System Center Operations Manager 2007 R2 con tecnología SQL Server 2008 R2</w:t>
      </w:r>
      <w:bookmarkEnd w:id="265"/>
      <w:bookmarkEnd w:id="266"/>
      <w:bookmarkEnd w:id="267"/>
      <w:bookmarkEnd w:id="268"/>
      <w:bookmarkEnd w:id="269"/>
      <w:bookmarkEnd w:id="270"/>
      <w:bookmarkEnd w:id="271"/>
      <w:r w:rsidR="00AE5A40" w:rsidRPr="001265BC">
        <w:fldChar w:fldCharType="begin"/>
      </w:r>
      <w:r w:rsidRPr="008557D2">
        <w:instrText xml:space="preserve">XE "Windows Server 2008 R2 Standard con System Center Operations Manager 2007 R2 con tecnología SQL Server 2008 R2" </w:instrText>
      </w:r>
      <w:r w:rsidR="00AE5A40" w:rsidRPr="001265BC">
        <w:fldChar w:fldCharType="end"/>
      </w:r>
    </w:p>
    <w:p w:rsidR="000A570B" w:rsidRPr="001265BC" w:rsidRDefault="000A570B" w:rsidP="004A48FE">
      <w:pPr>
        <w:pStyle w:val="PURLicenseTerm"/>
        <w:tabs>
          <w:tab w:val="left" w:pos="4230"/>
        </w:tabs>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Ind w:w="7"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17"/>
        <w:gridCol w:w="5513"/>
      </w:tblGrid>
      <w:tr w:rsidR="00624A7C" w:rsidRPr="008557D2" w:rsidTr="00DB7739">
        <w:tc>
          <w:tcPr>
            <w:tcW w:w="2501" w:type="pct"/>
          </w:tcPr>
          <w:p w:rsidR="00624A7C" w:rsidRPr="001265BC" w:rsidRDefault="00624A7C" w:rsidP="004A48FE">
            <w:pPr>
              <w:pStyle w:val="PURLMSH"/>
              <w:tabs>
                <w:tab w:val="left" w:pos="4230"/>
              </w:tabs>
              <w:rPr>
                <w:lang w:val="es-ES"/>
              </w:rPr>
            </w:pPr>
            <w:r w:rsidRPr="001265BC">
              <w:rPr>
                <w:lang w:val="es-ES"/>
              </w:rPr>
              <w:t xml:space="preserve">Derechos de Movilidad de Licencia: </w:t>
            </w:r>
            <w:r w:rsidRPr="001265BC">
              <w:rPr>
                <w:b/>
                <w:lang w:val="es-ES"/>
              </w:rPr>
              <w:t>No</w:t>
            </w:r>
          </w:p>
        </w:tc>
        <w:tc>
          <w:tcPr>
            <w:tcW w:w="2499" w:type="pct"/>
            <w:vMerge w:val="restart"/>
          </w:tcPr>
          <w:p w:rsidR="00624A7C" w:rsidRPr="001265BC" w:rsidRDefault="00624A7C" w:rsidP="004A48FE">
            <w:pPr>
              <w:pStyle w:val="PURLMSH"/>
              <w:tabs>
                <w:tab w:val="left" w:pos="4230"/>
              </w:tabs>
              <w:rPr>
                <w:lang w:val="es-ES"/>
              </w:rPr>
            </w:pPr>
            <w:r w:rsidRPr="001265BC">
              <w:rPr>
                <w:lang w:val="es-ES"/>
              </w:rPr>
              <w:t xml:space="preserve">Ver Notificación Aplicable: </w:t>
            </w:r>
            <w:r w:rsidRPr="001265BC">
              <w:rPr>
                <w:b/>
                <w:lang w:val="es-ES"/>
              </w:rPr>
              <w:t xml:space="preserve">Software potencialmente no deseado, MPEG-4, VC-1 </w:t>
            </w:r>
            <w:r w:rsidRPr="001265BC">
              <w:rPr>
                <w:i/>
                <w:lang w:val="es-ES"/>
              </w:rPr>
              <w:t xml:space="preserve">(ver </w:t>
            </w:r>
            <w:hyperlink w:anchor="Appendix2" w:history="1">
              <w:r w:rsidR="005540C4" w:rsidRPr="001265BC">
                <w:rPr>
                  <w:i/>
                  <w:color w:val="00467F"/>
                  <w:u w:val="single"/>
                  <w:lang w:val="es-ES"/>
                </w:rPr>
                <w:t>Anexo 2</w:t>
              </w:r>
            </w:hyperlink>
            <w:r w:rsidRPr="001265BC">
              <w:rPr>
                <w:i/>
                <w:lang w:val="es-ES"/>
              </w:rPr>
              <w:t>)</w:t>
            </w:r>
          </w:p>
        </w:tc>
      </w:tr>
      <w:tr w:rsidR="00624A7C" w:rsidRPr="001265BC" w:rsidTr="00DB7739">
        <w:tc>
          <w:tcPr>
            <w:tcW w:w="2501" w:type="pct"/>
          </w:tcPr>
          <w:p w:rsidR="00624A7C" w:rsidRPr="001265BC" w:rsidRDefault="00624A7C" w:rsidP="004A48FE">
            <w:pPr>
              <w:pStyle w:val="PURLMSH"/>
              <w:tabs>
                <w:tab w:val="left" w:pos="4230"/>
              </w:tabs>
            </w:pPr>
            <w:r w:rsidRPr="001265BC">
              <w:t xml:space="preserve">Software Adicional/Cliente: </w:t>
            </w:r>
            <w:r w:rsidRPr="001265BC">
              <w:rPr>
                <w:b/>
              </w:rPr>
              <w:t>Si</w:t>
            </w:r>
            <w:r w:rsidRPr="001265BC">
              <w:t xml:space="preserve"> </w:t>
            </w:r>
            <w:r w:rsidRPr="001265BC">
              <w:rPr>
                <w:i/>
              </w:rPr>
              <w:t xml:space="preserve">(ver </w:t>
            </w:r>
            <w:hyperlink w:anchor="Appendix1" w:history="1">
              <w:r w:rsidRPr="001265BC">
                <w:rPr>
                  <w:rStyle w:val="Hyperlink"/>
                  <w:i/>
                </w:rPr>
                <w:t>Anexo 1</w:t>
              </w:r>
            </w:hyperlink>
            <w:r w:rsidRPr="001265BC">
              <w:rPr>
                <w:i/>
              </w:rPr>
              <w:t>)</w:t>
            </w:r>
          </w:p>
        </w:tc>
        <w:tc>
          <w:tcPr>
            <w:tcW w:w="2499" w:type="pct"/>
            <w:vMerge/>
          </w:tcPr>
          <w:p w:rsidR="00624A7C" w:rsidRPr="001265BC" w:rsidRDefault="00624A7C" w:rsidP="004A48FE">
            <w:pPr>
              <w:pStyle w:val="PURLMSH"/>
              <w:tabs>
                <w:tab w:val="left" w:pos="4230"/>
              </w:tabs>
            </w:pPr>
          </w:p>
        </w:tc>
      </w:tr>
    </w:tbl>
    <w:p w:rsidR="000A570B" w:rsidRPr="001265BC" w:rsidRDefault="000A570B" w:rsidP="008B70DA">
      <w:pPr>
        <w:pStyle w:val="PURADDITIONALTERMSHEADERMB"/>
      </w:pPr>
      <w:r w:rsidRPr="001265BC">
        <w:t>Términos Adicionales:</w:t>
      </w:r>
    </w:p>
    <w:p w:rsidR="000A570B" w:rsidRPr="001265BC" w:rsidRDefault="000A570B" w:rsidP="005540C4">
      <w:pPr>
        <w:pStyle w:val="PURBlueStrong"/>
        <w:tabs>
          <w:tab w:val="left" w:pos="4230"/>
        </w:tabs>
      </w:pPr>
      <w:r w:rsidRPr="001265BC">
        <w:t xml:space="preserve">Número de Licencias Necesarias </w:t>
      </w:r>
    </w:p>
    <w:p w:rsidR="000A570B" w:rsidRPr="001265BC" w:rsidRDefault="000A570B" w:rsidP="008B70DA">
      <w:pPr>
        <w:pStyle w:val="PURBody-Indented"/>
        <w:tabs>
          <w:tab w:val="left" w:pos="4230"/>
        </w:tabs>
        <w:ind w:left="274"/>
        <w:rPr>
          <w:i/>
          <w:lang w:val="es-ES"/>
        </w:rPr>
      </w:pPr>
      <w:r w:rsidRPr="001265BC">
        <w:rPr>
          <w:lang w:val="es-ES"/>
        </w:rPr>
        <w:t>La cantidad total de licencias de software necesarias para un servidor es igual a la suma de licencias de software necesarias según</w:t>
      </w:r>
      <w:r w:rsidR="005540C4">
        <w:rPr>
          <w:lang w:val="es-ES"/>
        </w:rPr>
        <w:t> </w:t>
      </w:r>
      <w:r w:rsidRPr="001265BC">
        <w:rPr>
          <w:lang w:val="es-ES"/>
        </w:rPr>
        <w:t>los puntos i) e ii) a continuación.</w:t>
      </w:r>
    </w:p>
    <w:p w:rsidR="000A570B" w:rsidRPr="001265BC" w:rsidRDefault="000A570B" w:rsidP="008B70DA">
      <w:pPr>
        <w:pStyle w:val="PURBody-Indented"/>
        <w:tabs>
          <w:tab w:val="left" w:pos="4230"/>
        </w:tabs>
        <w:ind w:left="274"/>
        <w:rPr>
          <w:i/>
          <w:lang w:val="es-ES"/>
        </w:rPr>
      </w:pPr>
      <w:r w:rsidRPr="001265BC">
        <w:rPr>
          <w:lang w:val="es-ES"/>
        </w:rPr>
        <w:t xml:space="preserve">i) Necesitará una </w:t>
      </w:r>
      <w:r w:rsidRPr="001265BC">
        <w:rPr>
          <w:bCs/>
          <w:lang w:val="es-ES"/>
        </w:rPr>
        <w:t xml:space="preserve">licencia de software </w:t>
      </w:r>
      <w:r w:rsidRPr="001265BC">
        <w:rPr>
          <w:lang w:val="es-ES"/>
        </w:rPr>
        <w:t>para cada procesador físico en un servidor, que permite ejecutarlo en ese servidor en</w:t>
      </w:r>
      <w:r w:rsidR="005540C4">
        <w:rPr>
          <w:lang w:val="es-ES"/>
        </w:rPr>
        <w:t> </w:t>
      </w:r>
      <w:r w:rsidRPr="001265BC">
        <w:rPr>
          <w:lang w:val="es-ES"/>
        </w:rPr>
        <w:t>cualquier momento:</w:t>
      </w:r>
    </w:p>
    <w:p w:rsidR="000A570B" w:rsidRPr="001265BC" w:rsidRDefault="000A570B" w:rsidP="004A48FE">
      <w:pPr>
        <w:pStyle w:val="PURBullet-Indented"/>
        <w:tabs>
          <w:tab w:val="left" w:pos="4230"/>
        </w:tabs>
        <w:rPr>
          <w:lang w:val="es-ES"/>
        </w:rPr>
      </w:pPr>
      <w:r w:rsidRPr="001265BC">
        <w:rPr>
          <w:lang w:val="es-ES"/>
        </w:rPr>
        <w:t>una instancia del software del servidor en un entorno de sistema operativo (u OSE) físico, y</w:t>
      </w:r>
      <w:r w:rsidR="00A37F88" w:rsidRPr="001265BC">
        <w:rPr>
          <w:lang w:val="es-ES"/>
        </w:rPr>
        <w:t xml:space="preserve"> </w:t>
      </w:r>
    </w:p>
    <w:p w:rsidR="000A570B" w:rsidRPr="001265BC" w:rsidRDefault="000A570B" w:rsidP="004A48FE">
      <w:pPr>
        <w:pStyle w:val="PURBullet-Indented"/>
        <w:tabs>
          <w:tab w:val="left" w:pos="4230"/>
        </w:tabs>
        <w:rPr>
          <w:lang w:val="es-ES"/>
        </w:rPr>
      </w:pPr>
      <w:r w:rsidRPr="001265BC">
        <w:rPr>
          <w:lang w:val="es-ES"/>
        </w:rPr>
        <w:t>Una instancia del software del servidor en un entorno de sistema operativo (u OSE) virtual.</w:t>
      </w:r>
    </w:p>
    <w:p w:rsidR="000A570B" w:rsidRPr="001265BC" w:rsidRDefault="000A570B" w:rsidP="004A48FE">
      <w:pPr>
        <w:pStyle w:val="PURBody-Indented"/>
        <w:tabs>
          <w:tab w:val="left" w:pos="4230"/>
        </w:tabs>
        <w:rPr>
          <w:lang w:val="es-ES"/>
        </w:rPr>
      </w:pPr>
      <w:r w:rsidRPr="001265BC">
        <w:rPr>
          <w:lang w:val="es-ES"/>
        </w:rPr>
        <w:t>Si ejecuta una estancia en el entorno del sistema operativo (u OSE) virtual, la instancia del software de servidor que se ejecute en</w:t>
      </w:r>
      <w:r w:rsidR="005540C4">
        <w:rPr>
          <w:lang w:val="es-ES"/>
        </w:rPr>
        <w:t> </w:t>
      </w:r>
      <w:r w:rsidRPr="001265BC">
        <w:rPr>
          <w:lang w:val="es-ES"/>
        </w:rPr>
        <w:t>el entorno de sistema operativo (u OSE) físico podrá utilizarse exclusivamente para:</w:t>
      </w:r>
    </w:p>
    <w:p w:rsidR="000A570B" w:rsidRPr="001265BC" w:rsidRDefault="000A570B" w:rsidP="004A48FE">
      <w:pPr>
        <w:pStyle w:val="PURBullet-Indented"/>
        <w:tabs>
          <w:tab w:val="left" w:pos="4230"/>
        </w:tabs>
        <w:rPr>
          <w:lang w:val="es-ES"/>
        </w:rPr>
      </w:pPr>
      <w:r w:rsidRPr="001265BC">
        <w:rPr>
          <w:lang w:val="es-ES"/>
        </w:rPr>
        <w:t>Ejecutar software de virtualización de hardware.</w:t>
      </w:r>
    </w:p>
    <w:p w:rsidR="000A570B" w:rsidRPr="001265BC" w:rsidRDefault="000A570B" w:rsidP="004A48FE">
      <w:pPr>
        <w:pStyle w:val="PURBullet-Indented"/>
        <w:tabs>
          <w:tab w:val="left" w:pos="4230"/>
        </w:tabs>
        <w:rPr>
          <w:lang w:val="es-ES"/>
        </w:rPr>
      </w:pPr>
      <w:r w:rsidRPr="001265BC">
        <w:rPr>
          <w:lang w:val="es-ES"/>
        </w:rPr>
        <w:t>Proporcionar servicios de virtualización de hardware.</w:t>
      </w:r>
    </w:p>
    <w:p w:rsidR="000A570B" w:rsidRPr="001265BC" w:rsidRDefault="000A570B" w:rsidP="004A48FE">
      <w:pPr>
        <w:pStyle w:val="PURBullet-Indented"/>
        <w:tabs>
          <w:tab w:val="left" w:pos="4230"/>
        </w:tabs>
        <w:rPr>
          <w:lang w:val="es-ES"/>
        </w:rPr>
      </w:pPr>
      <w:r w:rsidRPr="001265BC">
        <w:rPr>
          <w:lang w:val="es-ES"/>
        </w:rPr>
        <w:t>ejecuta software para administrar y mantener los entornos de sistema operativo (u OSEs) en el servidor con licencia.</w:t>
      </w:r>
    </w:p>
    <w:p w:rsidR="000A570B" w:rsidRPr="001265BC" w:rsidRDefault="000A570B" w:rsidP="004A48FE">
      <w:pPr>
        <w:pStyle w:val="PURBody-Indented"/>
        <w:tabs>
          <w:tab w:val="left" w:pos="4230"/>
        </w:tabs>
        <w:rPr>
          <w:lang w:val="es-ES"/>
        </w:rPr>
      </w:pPr>
      <w:r w:rsidRPr="001265BC">
        <w:rPr>
          <w:lang w:val="es-ES"/>
        </w:rPr>
        <w:t>ii) Es necesaria una licencia de software</w:t>
      </w:r>
      <w:r w:rsidRPr="001265BC">
        <w:rPr>
          <w:bCs/>
          <w:lang w:val="es-ES"/>
        </w:rPr>
        <w:t xml:space="preserve"> adicional </w:t>
      </w:r>
      <w:r w:rsidRPr="001265BC">
        <w:rPr>
          <w:lang w:val="es-ES"/>
        </w:rPr>
        <w:t>para que cada procesador físico del servidor pueda ejecutar una instancia adicional del software de servidor en los entornos de sistema operativo (u OSEs) virtuales.</w:t>
      </w:r>
    </w:p>
    <w:p w:rsidR="000A570B" w:rsidRPr="001265BC" w:rsidRDefault="000A570B" w:rsidP="008B70DA">
      <w:pPr>
        <w:pStyle w:val="PURBlueStrong"/>
        <w:tabs>
          <w:tab w:val="left" w:pos="4230"/>
        </w:tabs>
        <w:rPr>
          <w:lang w:val="es-ES"/>
        </w:rPr>
      </w:pPr>
      <w:r w:rsidRPr="001265BC">
        <w:rPr>
          <w:lang w:val="es-ES"/>
        </w:rPr>
        <w:lastRenderedPageBreak/>
        <w:t>Acceso a la realización de pruebas, mantenimiento y administración</w:t>
      </w:r>
    </w:p>
    <w:p w:rsidR="000A570B" w:rsidRPr="001265BC" w:rsidRDefault="000A570B" w:rsidP="004A48FE">
      <w:pPr>
        <w:pStyle w:val="PURBody-Indented"/>
        <w:tabs>
          <w:tab w:val="left" w:pos="4230"/>
        </w:tabs>
        <w:rPr>
          <w:lang w:val="es-ES"/>
        </w:rPr>
      </w:pPr>
      <w:r w:rsidRPr="001265BC">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rsidR="000A570B" w:rsidRPr="001265BC" w:rsidRDefault="000A570B" w:rsidP="008B70DA">
      <w:pPr>
        <w:pStyle w:val="PURBlueStrong"/>
        <w:tabs>
          <w:tab w:val="left" w:pos="4230"/>
        </w:tabs>
        <w:rPr>
          <w:lang w:val="es-ES"/>
        </w:rPr>
      </w:pPr>
      <w:r w:rsidRPr="001265BC">
        <w:rPr>
          <w:lang w:val="es-ES"/>
        </w:rPr>
        <w:t>Tecnología de Almacenamiento de Datos</w:t>
      </w:r>
    </w:p>
    <w:p w:rsidR="000A570B" w:rsidRPr="001265BC" w:rsidRDefault="000A570B" w:rsidP="004A48FE">
      <w:pPr>
        <w:pStyle w:val="PURBody-Indented"/>
        <w:tabs>
          <w:tab w:val="left" w:pos="4230"/>
        </w:tabs>
        <w:rPr>
          <w:lang w:val="es-ES"/>
        </w:rPr>
      </w:pPr>
      <w:r w:rsidRPr="001265BC">
        <w:rPr>
          <w:lang w:val="es-ES"/>
        </w:rPr>
        <w:t>El software de servidor podrá incluir la tecnología de almacenamiento de datos denominada Windows Internal Database.</w:t>
      </w:r>
      <w:r w:rsidR="00A37F88" w:rsidRPr="001265BC">
        <w:rPr>
          <w:lang w:val="es-ES"/>
        </w:rPr>
        <w:t xml:space="preserve"> </w:t>
      </w:r>
      <w:r w:rsidRPr="001265BC">
        <w:rPr>
          <w:lang w:val="es-ES"/>
        </w:rPr>
        <w:t>Los</w:t>
      </w:r>
      <w:r w:rsidR="005540C4">
        <w:rPr>
          <w:lang w:val="es-ES"/>
        </w:rPr>
        <w:t> </w:t>
      </w:r>
      <w:r w:rsidRPr="001265BC">
        <w:rPr>
          <w:lang w:val="es-ES"/>
        </w:rPr>
        <w:t>componentes del software de servidor utilizan esta tecnología para almacenar datos.</w:t>
      </w:r>
      <w:r w:rsidR="00A37F88" w:rsidRPr="001265BC">
        <w:rPr>
          <w:lang w:val="es-ES"/>
        </w:rPr>
        <w:t xml:space="preserve"> </w:t>
      </w:r>
      <w:r w:rsidRPr="001265BC">
        <w:rPr>
          <w:lang w:val="es-ES"/>
        </w:rPr>
        <w:t>De lo contrario, no podrá utilizar ni</w:t>
      </w:r>
      <w:r w:rsidR="005540C4">
        <w:rPr>
          <w:lang w:val="es-ES"/>
        </w:rPr>
        <w:t> </w:t>
      </w:r>
      <w:r w:rsidRPr="001265BC">
        <w:rPr>
          <w:lang w:val="es-ES"/>
        </w:rPr>
        <w:t>acceder a esta tecnología bajo el presente contrato.</w:t>
      </w:r>
    </w:p>
    <w:p w:rsidR="000A570B" w:rsidRPr="001265BC" w:rsidRDefault="000A570B" w:rsidP="008B70DA">
      <w:pPr>
        <w:pStyle w:val="PURBlueStrong"/>
        <w:tabs>
          <w:tab w:val="left" w:pos="4230"/>
        </w:tabs>
        <w:rPr>
          <w:lang w:val="es-ES"/>
        </w:rPr>
      </w:pPr>
      <w:r w:rsidRPr="001265BC">
        <w:rPr>
          <w:lang w:val="es-ES"/>
        </w:rPr>
        <w:t>Servicios de Escritorio Remoto de Windows Server 2008</w:t>
      </w:r>
    </w:p>
    <w:p w:rsidR="000A570B" w:rsidRPr="001265BC" w:rsidRDefault="000A570B" w:rsidP="004A48FE">
      <w:pPr>
        <w:pStyle w:val="PURBody-Indented"/>
        <w:tabs>
          <w:tab w:val="left" w:pos="4230"/>
        </w:tabs>
        <w:rPr>
          <w:lang w:val="es-ES"/>
        </w:rPr>
      </w:pPr>
      <w:r w:rsidRPr="001265BC">
        <w:rPr>
          <w:lang w:val="es-ES"/>
        </w:rPr>
        <w:t>Deberá adquirir una licencia SAL de Servicios de Escritorio remoto para Windows Server 2008 para cada usuario que esté autorizado a acceder, de forma directa o indirecta, al software de servidor para alojar una interfaz gráfica de usuario (mediante el</w:t>
      </w:r>
      <w:r w:rsidR="005540C4">
        <w:rPr>
          <w:lang w:val="es-ES"/>
        </w:rPr>
        <w:t> </w:t>
      </w:r>
      <w:r w:rsidRPr="001265BC">
        <w:rPr>
          <w:lang w:val="es-ES"/>
        </w:rPr>
        <w:t>uso de la funcionalidad Servicios de Escritorio remoto para Windows Server 2008 u otra tecnología). Consulte la sección del modelo de licencia SAL para obtener una descripción de la licencia SAL.</w:t>
      </w:r>
      <w:r w:rsidR="00A37F88" w:rsidRPr="001265BC">
        <w:rPr>
          <w:lang w:val="es-ES"/>
        </w:rPr>
        <w:t xml:space="preserve"> </w:t>
      </w:r>
    </w:p>
    <w:p w:rsidR="000A570B" w:rsidRPr="001265BC" w:rsidRDefault="000A570B" w:rsidP="008B70DA">
      <w:pPr>
        <w:pStyle w:val="PURBlueStrong"/>
        <w:tabs>
          <w:tab w:val="left" w:pos="4230"/>
        </w:tabs>
        <w:rPr>
          <w:lang w:val="es-ES"/>
        </w:rPr>
      </w:pPr>
      <w:r w:rsidRPr="001265BC">
        <w:rPr>
          <w:lang w:val="es-ES"/>
        </w:rPr>
        <w:t>Servicios de administración de derechos de Windows Server 2008 R2</w:t>
      </w:r>
    </w:p>
    <w:p w:rsidR="000A570B" w:rsidRPr="001265BC" w:rsidRDefault="000A570B" w:rsidP="004A48FE">
      <w:pPr>
        <w:pStyle w:val="PURBody-Indented"/>
        <w:tabs>
          <w:tab w:val="left" w:pos="4230"/>
        </w:tabs>
        <w:rPr>
          <w:lang w:val="es-ES"/>
        </w:rPr>
      </w:pPr>
      <w:r w:rsidRPr="001265BC">
        <w:rPr>
          <w:lang w:val="es-ES"/>
        </w:rPr>
        <w:t xml:space="preserve">Debe adquirir una licencia SAL de Servicios de administración de derechos de Windows Server 2008 R2 para cada usuario que, directa o indirectamente, disponga de autorización para acceder a la funcionalidad Servicios de administración de derechos de Windows Server 2008 R2. Consulte la sección del modelo de licencia SAL para obtener una descripción de la licencia SAL. </w:t>
      </w:r>
    </w:p>
    <w:p w:rsidR="000A570B" w:rsidRPr="001265BC" w:rsidRDefault="000A570B" w:rsidP="008B70DA">
      <w:pPr>
        <w:pStyle w:val="PURBlueStrong"/>
        <w:tabs>
          <w:tab w:val="left" w:pos="4230"/>
        </w:tabs>
        <w:rPr>
          <w:lang w:val="es-ES"/>
        </w:rPr>
      </w:pPr>
      <w:r w:rsidRPr="001265BC">
        <w:rPr>
          <w:lang w:val="es-ES"/>
        </w:rPr>
        <w:t>Microsoft Application Virtualization 4.6 para Servicios de Escritorio remoto.</w:t>
      </w:r>
    </w:p>
    <w:p w:rsidR="000A570B" w:rsidRPr="001265BC" w:rsidRDefault="000A570B" w:rsidP="004A48FE">
      <w:pPr>
        <w:pStyle w:val="PURBody-Indented"/>
        <w:tabs>
          <w:tab w:val="left" w:pos="4230"/>
        </w:tabs>
        <w:rPr>
          <w:lang w:val="es-ES"/>
        </w:rPr>
      </w:pPr>
      <w:r w:rsidRPr="001265BC">
        <w:rPr>
          <w:lang w:val="es-ES"/>
        </w:rPr>
        <w:t>Debe adquirir una licencia SAL de Servicios de Escritorio remoto para Microsoft Windows Server 2008 para cada usuario que, directa o indirectamente, disponga de autorización para acceder a la funcionalidad Microsoft Application Virtualization para Servicios de Escritorio remoto.</w:t>
      </w:r>
      <w:r w:rsidR="00A37F88" w:rsidRPr="001265BC">
        <w:rPr>
          <w:lang w:val="es-ES"/>
        </w:rPr>
        <w:t xml:space="preserve"> </w:t>
      </w:r>
      <w:r w:rsidRPr="001265BC">
        <w:rPr>
          <w:lang w:val="es-ES"/>
        </w:rPr>
        <w:t>Consulte la sección del modelo de licencia SAL para obtener una descripción de la licencia SAL.</w:t>
      </w:r>
    </w:p>
    <w:p w:rsidR="000A570B" w:rsidRPr="001265BC" w:rsidRDefault="000A570B" w:rsidP="008B70DA">
      <w:pPr>
        <w:pStyle w:val="PURBlueStrong"/>
        <w:tabs>
          <w:tab w:val="left" w:pos="4230"/>
        </w:tabs>
        <w:rPr>
          <w:lang w:val="es-ES"/>
        </w:rPr>
      </w:pPr>
      <w:r w:rsidRPr="001265BC">
        <w:rPr>
          <w:lang w:val="es-ES"/>
        </w:rPr>
        <w:t>System Center Operations Manager 2007 R2</w:t>
      </w:r>
    </w:p>
    <w:p w:rsidR="000A570B" w:rsidRPr="001265BC" w:rsidRDefault="000A570B" w:rsidP="004A48FE">
      <w:pPr>
        <w:pStyle w:val="PURBody-Indented"/>
        <w:rPr>
          <w:lang w:val="es-ES"/>
        </w:rPr>
      </w:pPr>
      <w:r w:rsidRPr="001265BC">
        <w:rPr>
          <w:lang w:val="es-ES"/>
        </w:rPr>
        <w:t>Necesita una licencia SAL de la edición Enterprise de System Center Operations Manager 2007 R2 por cada procesador físico en el dispositivo. Se le conceden derechos de administración asociados a las cargas de trabajo de la edición Enterprise de la licencia SAL de System Center Operations Manager Enterprise Edition. Puede administrar solo un OSE en ejecución en el dispositivo que tengan asignada una licencia SAL de la edición Enterprise de System Center Operations Manager 2007 R2 Enterprise.</w:t>
      </w:r>
    </w:p>
    <w:p w:rsidR="00DE302C" w:rsidRPr="001265BC" w:rsidRDefault="00DE302C" w:rsidP="008B70DA">
      <w:pPr>
        <w:pStyle w:val="PURBlueStrong-Indented"/>
        <w:ind w:left="274"/>
        <w:rPr>
          <w:lang w:val="es-ES"/>
        </w:rPr>
      </w:pPr>
      <w:r w:rsidRPr="001265BC">
        <w:rPr>
          <w:lang w:val="es-ES"/>
        </w:rPr>
        <w:t>Tecnología de SQL Server</w:t>
      </w:r>
    </w:p>
    <w:p w:rsidR="00DE302C" w:rsidRPr="001265BC" w:rsidRDefault="00DE302C" w:rsidP="004A48FE">
      <w:pPr>
        <w:pStyle w:val="PURBody-Indented"/>
        <w:rPr>
          <w:lang w:val="es-ES"/>
        </w:rPr>
      </w:pPr>
      <w:r w:rsidRPr="001265BC">
        <w:rPr>
          <w:lang w:val="es-ES"/>
        </w:rPr>
        <w:t>El software incluye tecnología SQL Server. Consulte los Términos de Licencia para la sección Tecnología SQL Server en los Términos de Licencia Universales para los términos de licencia que rigen el uso de esta tecnología.</w:t>
      </w:r>
    </w:p>
    <w:p w:rsidR="000A570B" w:rsidRPr="001265BC" w:rsidRDefault="00742D8B" w:rsidP="008B70DA">
      <w:pPr>
        <w:pStyle w:val="PURBreadcrumb"/>
        <w:rPr>
          <w:rStyle w:val="Hyperlink"/>
          <w:rFonts w:ascii="Arial Narrow" w:hAnsi="Arial Narrow"/>
          <w:sz w:val="16"/>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545C05" w:rsidRPr="001265BC">
          <w:rPr>
            <w:rStyle w:val="Hyperlink"/>
            <w:rFonts w:ascii="Arial Narrow" w:hAnsi="Arial Narrow"/>
            <w:sz w:val="16"/>
            <w:lang w:val="es-ES"/>
          </w:rPr>
          <w:t>Términos de Licencia Universales</w:t>
        </w:r>
      </w:hyperlink>
      <w:r w:rsidR="004476ED" w:rsidRPr="001265BC">
        <w:rPr>
          <w:rStyle w:val="Hyperlink"/>
          <w:rFonts w:ascii="Arial Narrow" w:hAnsi="Arial Narrow"/>
          <w:sz w:val="16"/>
          <w:lang w:val="es-ES"/>
        </w:rPr>
        <w:t xml:space="preserve"> </w:t>
      </w:r>
    </w:p>
    <w:p w:rsidR="000A570B" w:rsidRPr="001265BC" w:rsidRDefault="000A570B" w:rsidP="005540C4">
      <w:pPr>
        <w:pStyle w:val="PURProductName"/>
        <w:rPr>
          <w:lang w:val="es-ES"/>
        </w:rPr>
      </w:pPr>
      <w:bookmarkStart w:id="272" w:name="_Toc299524977"/>
      <w:bookmarkStart w:id="273" w:name="_Toc299531329"/>
      <w:bookmarkStart w:id="274" w:name="_Toc299531437"/>
      <w:bookmarkStart w:id="275" w:name="_Toc299531545"/>
      <w:bookmarkStart w:id="276" w:name="_Toc299957152"/>
      <w:bookmarkStart w:id="277" w:name="_Toc300000490"/>
      <w:bookmarkStart w:id="278" w:name="_Toc301960263"/>
      <w:r w:rsidRPr="001265BC">
        <w:rPr>
          <w:lang w:val="es-ES"/>
        </w:rPr>
        <w:t>Windows Web Server 2008 R2</w:t>
      </w:r>
      <w:bookmarkEnd w:id="272"/>
      <w:bookmarkEnd w:id="273"/>
      <w:bookmarkEnd w:id="274"/>
      <w:bookmarkEnd w:id="275"/>
      <w:bookmarkEnd w:id="276"/>
      <w:bookmarkEnd w:id="277"/>
      <w:bookmarkEnd w:id="278"/>
      <w:r w:rsidR="00AE5A40" w:rsidRPr="001265BC">
        <w:fldChar w:fldCharType="begin"/>
      </w:r>
      <w:r w:rsidRPr="001265BC">
        <w:rPr>
          <w:lang w:val="es-ES"/>
        </w:rPr>
        <w:instrText xml:space="preserve">XE "Windows Web Server 2008 R2" </w:instrText>
      </w:r>
      <w:r w:rsidR="00AE5A40" w:rsidRPr="001265BC">
        <w:fldChar w:fldCharType="end"/>
      </w:r>
      <w:r w:rsidRPr="001265BC">
        <w:rPr>
          <w:lang w:val="es-ES"/>
        </w:rPr>
        <w:t xml:space="preserve"> </w:t>
      </w:r>
    </w:p>
    <w:p w:rsidR="000A570B" w:rsidRPr="001265BC" w:rsidRDefault="000A570B" w:rsidP="004A48FE">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Ind w:w="7"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17"/>
        <w:gridCol w:w="5513"/>
      </w:tblGrid>
      <w:tr w:rsidR="00624A7C" w:rsidRPr="008557D2" w:rsidTr="00DB7739">
        <w:tc>
          <w:tcPr>
            <w:tcW w:w="2501" w:type="pct"/>
          </w:tcPr>
          <w:p w:rsidR="00624A7C" w:rsidRPr="001265BC" w:rsidRDefault="00624A7C" w:rsidP="004A48FE">
            <w:pPr>
              <w:pStyle w:val="PURLMSH"/>
              <w:rPr>
                <w:lang w:val="es-ES"/>
              </w:rPr>
            </w:pPr>
            <w:r w:rsidRPr="001265BC">
              <w:rPr>
                <w:lang w:val="es-ES"/>
              </w:rPr>
              <w:t xml:space="preserve">Derechos de Movilidad de Licencia: </w:t>
            </w:r>
            <w:r w:rsidRPr="001265BC">
              <w:rPr>
                <w:b/>
                <w:lang w:val="es-ES"/>
              </w:rPr>
              <w:t>No</w:t>
            </w:r>
          </w:p>
        </w:tc>
        <w:tc>
          <w:tcPr>
            <w:tcW w:w="2499" w:type="pct"/>
            <w:vMerge w:val="restart"/>
          </w:tcPr>
          <w:p w:rsidR="00624A7C" w:rsidRPr="001265BC" w:rsidRDefault="00624A7C" w:rsidP="004A48FE">
            <w:pPr>
              <w:pStyle w:val="PURLMSH"/>
              <w:rPr>
                <w:lang w:val="es-ES"/>
              </w:rPr>
            </w:pPr>
            <w:r w:rsidRPr="001265BC">
              <w:rPr>
                <w:lang w:val="es-ES"/>
              </w:rPr>
              <w:t xml:space="preserve">Ver Notificación Aplicable: </w:t>
            </w:r>
            <w:r w:rsidRPr="001265BC">
              <w:rPr>
                <w:b/>
                <w:lang w:val="es-ES"/>
              </w:rPr>
              <w:t xml:space="preserve">Software potencialmente no deseado, </w:t>
            </w:r>
            <w:r w:rsidR="005540C4">
              <w:rPr>
                <w:b/>
                <w:lang w:val="es-ES"/>
              </w:rPr>
              <w:br/>
            </w:r>
            <w:r w:rsidRPr="001265BC">
              <w:rPr>
                <w:b/>
                <w:lang w:val="es-ES"/>
              </w:rPr>
              <w:t xml:space="preserve">MPEG-4, VC-1 </w:t>
            </w:r>
            <w:r w:rsidRPr="001265BC">
              <w:rPr>
                <w:i/>
                <w:lang w:val="es-ES"/>
              </w:rPr>
              <w:t xml:space="preserve">(ver </w:t>
            </w:r>
            <w:hyperlink w:anchor="Appendix2" w:history="1">
              <w:r w:rsidR="005540C4" w:rsidRPr="001265BC">
                <w:rPr>
                  <w:i/>
                  <w:color w:val="00467F"/>
                  <w:u w:val="single"/>
                  <w:lang w:val="es-ES"/>
                </w:rPr>
                <w:t>Anexo 2</w:t>
              </w:r>
            </w:hyperlink>
            <w:r w:rsidRPr="001265BC">
              <w:rPr>
                <w:i/>
                <w:lang w:val="es-ES"/>
              </w:rPr>
              <w:t>)</w:t>
            </w:r>
            <w:r w:rsidRPr="001265BC">
              <w:rPr>
                <w:b/>
                <w:lang w:val="es-ES"/>
              </w:rPr>
              <w:t xml:space="preserve"> </w:t>
            </w:r>
          </w:p>
        </w:tc>
      </w:tr>
      <w:tr w:rsidR="00624A7C" w:rsidRPr="001265BC" w:rsidTr="00DB7739">
        <w:tc>
          <w:tcPr>
            <w:tcW w:w="2501" w:type="pct"/>
          </w:tcPr>
          <w:p w:rsidR="00624A7C" w:rsidRPr="001265BC" w:rsidRDefault="00624A7C" w:rsidP="004A48FE">
            <w:pPr>
              <w:pStyle w:val="PURLMSH"/>
            </w:pPr>
            <w:r w:rsidRPr="001265BC">
              <w:t xml:space="preserve">Software Adicional/Cliente: </w:t>
            </w:r>
            <w:r w:rsidRPr="001265BC">
              <w:rPr>
                <w:b/>
              </w:rPr>
              <w:t>No</w:t>
            </w:r>
            <w:r w:rsidR="00A37F88" w:rsidRPr="001265BC">
              <w:t xml:space="preserve"> </w:t>
            </w:r>
          </w:p>
        </w:tc>
        <w:tc>
          <w:tcPr>
            <w:tcW w:w="2499" w:type="pct"/>
            <w:vMerge/>
          </w:tcPr>
          <w:p w:rsidR="00624A7C" w:rsidRPr="001265BC" w:rsidRDefault="00624A7C" w:rsidP="004A48FE">
            <w:pPr>
              <w:pStyle w:val="PURLMSH"/>
            </w:pPr>
          </w:p>
        </w:tc>
      </w:tr>
    </w:tbl>
    <w:p w:rsidR="000A570B" w:rsidRPr="001265BC" w:rsidRDefault="000A570B" w:rsidP="004A48FE">
      <w:pPr>
        <w:pStyle w:val="PURADDITIONALTERMSHEADERMB"/>
      </w:pPr>
      <w:r w:rsidRPr="001265BC">
        <w:t>Términos Adicionales:</w:t>
      </w:r>
    </w:p>
    <w:p w:rsidR="000A570B" w:rsidRPr="001265BC" w:rsidRDefault="000A570B" w:rsidP="008B70DA">
      <w:pPr>
        <w:pStyle w:val="PURBlueStrong"/>
      </w:pPr>
      <w:r w:rsidRPr="001265BC">
        <w:t>Número de Licencias Necesarias</w:t>
      </w:r>
    </w:p>
    <w:p w:rsidR="000A570B" w:rsidRPr="001265BC" w:rsidRDefault="000A570B" w:rsidP="004A48FE">
      <w:pPr>
        <w:pStyle w:val="PURBody-Indented"/>
        <w:rPr>
          <w:lang w:val="es-ES"/>
        </w:rPr>
      </w:pPr>
      <w:r w:rsidRPr="001265BC">
        <w:rPr>
          <w:lang w:val="es-ES"/>
        </w:rPr>
        <w:t>La cantidad total de licencias de software necesarias para un servidor es igual a la suma de licencias de software necesarias según</w:t>
      </w:r>
      <w:r w:rsidR="005540C4">
        <w:rPr>
          <w:lang w:val="es-ES"/>
        </w:rPr>
        <w:t> </w:t>
      </w:r>
      <w:r w:rsidRPr="001265BC">
        <w:rPr>
          <w:lang w:val="es-ES"/>
        </w:rPr>
        <w:t>los puntos (i) e (ii) a continuación.</w:t>
      </w:r>
    </w:p>
    <w:p w:rsidR="000A570B" w:rsidRPr="001265BC" w:rsidRDefault="000A570B" w:rsidP="004A48FE">
      <w:pPr>
        <w:pStyle w:val="PURBody-Indented"/>
        <w:rPr>
          <w:lang w:val="es-ES"/>
        </w:rPr>
      </w:pPr>
      <w:r w:rsidRPr="001265BC">
        <w:rPr>
          <w:lang w:val="es-ES"/>
        </w:rPr>
        <w:t>i) Para ejecutar una instancia del software de servidor a la vez en el entorno de sistema operativo (u OSE) físico o en el entorno de sistema operativo (u OSE) virtual de un servidor, necesita una licencia de software para cada procesador físico de dicho servidor.</w:t>
      </w:r>
    </w:p>
    <w:p w:rsidR="000A570B" w:rsidRPr="001265BC" w:rsidRDefault="000A570B" w:rsidP="004A48FE">
      <w:pPr>
        <w:pStyle w:val="PURBody-Indented"/>
        <w:rPr>
          <w:lang w:val="es-ES"/>
        </w:rPr>
      </w:pPr>
      <w:r w:rsidRPr="001265BC">
        <w:rPr>
          <w:lang w:val="es-ES"/>
        </w:rPr>
        <w:t>ii) Para ejecutar cada instancia adicional del software de servidor a la vez en el entorno de sistema operativo (u OSE) físico o</w:t>
      </w:r>
      <w:r w:rsidR="005540C4">
        <w:rPr>
          <w:lang w:val="es-ES"/>
        </w:rPr>
        <w:t> </w:t>
      </w:r>
      <w:r w:rsidRPr="001265BC">
        <w:rPr>
          <w:lang w:val="es-ES"/>
        </w:rPr>
        <w:t>virtual, necesita una licencia de software para cada procesador físico de dicho servidor.</w:t>
      </w:r>
    </w:p>
    <w:p w:rsidR="000A570B" w:rsidRPr="001265BC" w:rsidRDefault="000A570B" w:rsidP="008B70DA">
      <w:pPr>
        <w:pStyle w:val="PURBlueStrong"/>
        <w:rPr>
          <w:lang w:val="es-ES"/>
        </w:rPr>
      </w:pPr>
      <w:r w:rsidRPr="001265BC">
        <w:rPr>
          <w:lang w:val="es-ES"/>
        </w:rPr>
        <w:t>Limitaciones de uso</w:t>
      </w:r>
    </w:p>
    <w:p w:rsidR="000A570B" w:rsidRPr="001265BC" w:rsidRDefault="000A570B" w:rsidP="004A48FE">
      <w:pPr>
        <w:pStyle w:val="PURBody-Indented"/>
        <w:rPr>
          <w:lang w:val="es-ES"/>
        </w:rPr>
      </w:pPr>
      <w:r w:rsidRPr="001265BC">
        <w:rPr>
          <w:lang w:val="es-ES"/>
        </w:rPr>
        <w:t>Puede utilizar el software para el desarrollo y la implementación de soluciones web de Internet:</w:t>
      </w:r>
      <w:r w:rsidR="00A37F88" w:rsidRPr="001265BC">
        <w:rPr>
          <w:lang w:val="es-ES"/>
        </w:rPr>
        <w:t xml:space="preserve"> </w:t>
      </w:r>
      <w:r w:rsidRPr="001265BC">
        <w:rPr>
          <w:lang w:val="es-ES"/>
        </w:rPr>
        <w:t xml:space="preserve">Las </w:t>
      </w:r>
      <w:r w:rsidR="00C8122B">
        <w:rPr>
          <w:lang w:val="es-ES"/>
        </w:rPr>
        <w:t>“</w:t>
      </w:r>
      <w:r w:rsidRPr="001265BC">
        <w:rPr>
          <w:lang w:val="es-ES"/>
        </w:rPr>
        <w:t>soluciones web de Internet</w:t>
      </w:r>
      <w:r w:rsidR="00C8122B">
        <w:rPr>
          <w:lang w:val="es-ES"/>
        </w:rPr>
        <w:t>”</w:t>
      </w:r>
      <w:r w:rsidRPr="001265BC">
        <w:rPr>
          <w:lang w:val="es-ES"/>
        </w:rPr>
        <w:t xml:space="preserve"> son accesibles públicamente y constan exclusivamente de lo siguiente:</w:t>
      </w:r>
    </w:p>
    <w:p w:rsidR="000A570B" w:rsidRPr="001265BC" w:rsidRDefault="000A570B" w:rsidP="004A48FE">
      <w:pPr>
        <w:pStyle w:val="PURBullet-Indented"/>
      </w:pPr>
      <w:r w:rsidRPr="001265BC">
        <w:lastRenderedPageBreak/>
        <w:t>páginas web</w:t>
      </w:r>
    </w:p>
    <w:p w:rsidR="000A570B" w:rsidRPr="001265BC" w:rsidRDefault="000A570B" w:rsidP="004A48FE">
      <w:pPr>
        <w:pStyle w:val="PURBullet-Indented"/>
      </w:pPr>
      <w:r w:rsidRPr="001265BC">
        <w:t>sitios web</w:t>
      </w:r>
    </w:p>
    <w:p w:rsidR="000A570B" w:rsidRPr="001265BC" w:rsidRDefault="000A570B" w:rsidP="004A48FE">
      <w:pPr>
        <w:pStyle w:val="PURBullet-Indented"/>
      </w:pPr>
      <w:r w:rsidRPr="001265BC">
        <w:t>aplicaciones web</w:t>
      </w:r>
    </w:p>
    <w:p w:rsidR="000A570B" w:rsidRPr="001265BC" w:rsidRDefault="000A570B" w:rsidP="004A48FE">
      <w:pPr>
        <w:pStyle w:val="PURBullet-Indented"/>
      </w:pPr>
      <w:r w:rsidRPr="001265BC">
        <w:t>servicios web</w:t>
      </w:r>
    </w:p>
    <w:p w:rsidR="000A570B" w:rsidRPr="001265BC" w:rsidRDefault="000A570B" w:rsidP="004A48FE">
      <w:pPr>
        <w:pStyle w:val="PURBullet-Indented"/>
      </w:pPr>
      <w:r w:rsidRPr="001265BC">
        <w:t>servidor de correo electrónico POP3</w:t>
      </w:r>
    </w:p>
    <w:p w:rsidR="000A570B" w:rsidRPr="001265BC" w:rsidRDefault="000A570B" w:rsidP="004A48FE">
      <w:pPr>
        <w:pStyle w:val="PURBody-Indented"/>
        <w:rPr>
          <w:lang w:val="es-ES"/>
        </w:rPr>
      </w:pPr>
      <w:r w:rsidRPr="001265BC">
        <w:rPr>
          <w:lang w:val="es-ES"/>
        </w:rPr>
        <w:t>Puede utilizar el software para ejecutar:</w:t>
      </w:r>
    </w:p>
    <w:p w:rsidR="000A570B" w:rsidRPr="001265BC" w:rsidRDefault="000A570B" w:rsidP="004A48FE">
      <w:pPr>
        <w:pStyle w:val="PURBullet-Indented"/>
        <w:rPr>
          <w:lang w:val="es-ES"/>
        </w:rPr>
      </w:pPr>
      <w:r w:rsidRPr="001265BC">
        <w:rPr>
          <w:lang w:val="es-ES"/>
        </w:rPr>
        <w:t>Software de servidor web (por ejemplo, Microsoft Internet Information Services) y agentes de administración o de seguridad (por ejemplo, el agente System Center Operations Manager);</w:t>
      </w:r>
    </w:p>
    <w:p w:rsidR="000A570B" w:rsidRPr="001265BC" w:rsidRDefault="000A570B" w:rsidP="004A48FE">
      <w:pPr>
        <w:pStyle w:val="PURBullet-Indented"/>
      </w:pPr>
      <w:r w:rsidRPr="001265BC">
        <w:t>Software de motor de bases de datos (por ejemplo, Microsoft SQL Server) exclusivamente para admitir soluciones web de</w:t>
      </w:r>
      <w:r w:rsidR="005540C4">
        <w:rPr>
          <w:lang w:val="es-ES"/>
        </w:rPr>
        <w:t> </w:t>
      </w:r>
      <w:r w:rsidRPr="001265BC">
        <w:t>Internet;</w:t>
      </w:r>
    </w:p>
    <w:p w:rsidR="000A570B" w:rsidRPr="001265BC" w:rsidRDefault="000A570B" w:rsidP="004A48FE">
      <w:pPr>
        <w:pStyle w:val="PURBullet-Indented"/>
        <w:rPr>
          <w:lang w:val="es-ES"/>
        </w:rPr>
      </w:pPr>
      <w:r w:rsidRPr="001265BC">
        <w:rPr>
          <w:lang w:val="es-ES"/>
        </w:rPr>
        <w:t>El servicio Sistema de nombres de dominio (DNS) para proporcionar resolución de nombres de Internet a las direcciones IP, siempre que no sea la única función de la instancia de software.</w:t>
      </w:r>
    </w:p>
    <w:p w:rsidR="000A570B" w:rsidRPr="001265BC" w:rsidRDefault="000A570B" w:rsidP="004A48FE">
      <w:pPr>
        <w:pStyle w:val="PURBody-Indented"/>
        <w:rPr>
          <w:lang w:val="es-ES"/>
        </w:rPr>
      </w:pPr>
      <w:r w:rsidRPr="001265BC">
        <w:rPr>
          <w:lang w:val="es-ES"/>
        </w:rPr>
        <w:t>No está permitido ningún otro uso del software.</w:t>
      </w:r>
    </w:p>
    <w:p w:rsidR="000A570B" w:rsidRPr="001265BC" w:rsidRDefault="000A570B" w:rsidP="008B70DA">
      <w:pPr>
        <w:pStyle w:val="PURBlueStrong"/>
        <w:rPr>
          <w:lang w:val="es-ES"/>
        </w:rPr>
      </w:pPr>
      <w:r w:rsidRPr="001265BC">
        <w:rPr>
          <w:lang w:val="es-ES"/>
        </w:rPr>
        <w:t>Acceso a la realización de pruebas, mantenimiento y administración</w:t>
      </w:r>
    </w:p>
    <w:p w:rsidR="000A570B" w:rsidRPr="001265BC" w:rsidRDefault="000A570B" w:rsidP="004A48FE">
      <w:pPr>
        <w:pStyle w:val="PURBody-Indented"/>
        <w:rPr>
          <w:lang w:val="es-ES"/>
        </w:rPr>
      </w:pPr>
      <w:r w:rsidRPr="001265BC">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rsidR="000A570B" w:rsidRPr="001265BC" w:rsidRDefault="000A570B" w:rsidP="008B70DA">
      <w:pPr>
        <w:pStyle w:val="PURBlueStrong"/>
        <w:rPr>
          <w:lang w:val="es-ES"/>
        </w:rPr>
      </w:pPr>
      <w:r w:rsidRPr="001265BC">
        <w:rPr>
          <w:lang w:val="es-ES"/>
        </w:rPr>
        <w:t>Tecnología de Almacenamiento de Datos</w:t>
      </w:r>
    </w:p>
    <w:p w:rsidR="000A570B" w:rsidRPr="001265BC" w:rsidRDefault="000A570B" w:rsidP="004A48FE">
      <w:pPr>
        <w:pStyle w:val="PURBody-Indented"/>
        <w:rPr>
          <w:lang w:val="es-ES"/>
        </w:rPr>
      </w:pPr>
      <w:r w:rsidRPr="001265BC">
        <w:rPr>
          <w:lang w:val="es-ES"/>
        </w:rPr>
        <w:t>El software de servidor podrá incluir la tecnología de almacenamiento de datos denominada Windows Internal Database.</w:t>
      </w:r>
      <w:r w:rsidR="00A37F88" w:rsidRPr="001265BC">
        <w:rPr>
          <w:lang w:val="es-ES"/>
        </w:rPr>
        <w:t xml:space="preserve"> </w:t>
      </w:r>
      <w:r w:rsidRPr="001265BC">
        <w:rPr>
          <w:lang w:val="es-ES"/>
        </w:rPr>
        <w:t>Los</w:t>
      </w:r>
      <w:r w:rsidR="005540C4">
        <w:rPr>
          <w:lang w:val="es-ES"/>
        </w:rPr>
        <w:t> </w:t>
      </w:r>
      <w:r w:rsidRPr="001265BC">
        <w:rPr>
          <w:lang w:val="es-ES"/>
        </w:rPr>
        <w:t>componentes del software de servidor utilizan esta tecnología para almacenar datos.</w:t>
      </w:r>
      <w:r w:rsidR="00A37F88" w:rsidRPr="001265BC">
        <w:rPr>
          <w:lang w:val="es-ES"/>
        </w:rPr>
        <w:t xml:space="preserve"> </w:t>
      </w:r>
      <w:r w:rsidRPr="001265BC">
        <w:rPr>
          <w:lang w:val="es-ES"/>
        </w:rPr>
        <w:t>De lo contrario, no podrá utilizar ni</w:t>
      </w:r>
      <w:r w:rsidR="005540C4">
        <w:rPr>
          <w:lang w:val="es-ES"/>
        </w:rPr>
        <w:t> </w:t>
      </w:r>
      <w:r w:rsidRPr="001265BC">
        <w:rPr>
          <w:lang w:val="es-ES"/>
        </w:rPr>
        <w:t>acceder a esta tecnología bajo el presente contrato.</w:t>
      </w:r>
    </w:p>
    <w:p w:rsidR="000A570B" w:rsidRPr="001265BC" w:rsidRDefault="000A570B" w:rsidP="004A48FE">
      <w:pPr>
        <w:pStyle w:val="PURBody-Indented"/>
        <w:rPr>
          <w:lang w:val="es-ES"/>
        </w:rPr>
      </w:pPr>
    </w:p>
    <w:p w:rsidR="00A617C9" w:rsidRPr="001265BC" w:rsidRDefault="00742D8B" w:rsidP="008B70DA">
      <w:pPr>
        <w:pStyle w:val="PURBreadcrumb"/>
        <w:rPr>
          <w:rStyle w:val="Hyperlink"/>
          <w:rFonts w:ascii="Arial Narrow" w:hAnsi="Arial Narrow"/>
          <w:sz w:val="16"/>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545C05" w:rsidRPr="001265BC">
          <w:rPr>
            <w:rStyle w:val="Hyperlink"/>
            <w:rFonts w:ascii="Arial Narrow" w:hAnsi="Arial Narrow"/>
            <w:sz w:val="16"/>
            <w:lang w:val="es-ES"/>
          </w:rPr>
          <w:t>Términos de Licencia Universales</w:t>
        </w:r>
      </w:hyperlink>
      <w:r w:rsidR="004476ED" w:rsidRPr="001265BC">
        <w:rPr>
          <w:rStyle w:val="Hyperlink"/>
          <w:rFonts w:ascii="Arial Narrow" w:hAnsi="Arial Narrow"/>
          <w:sz w:val="16"/>
          <w:lang w:val="es-ES"/>
        </w:rPr>
        <w:t xml:space="preserve"> </w:t>
      </w:r>
    </w:p>
    <w:p w:rsidR="001F0EC7" w:rsidRPr="001265BC" w:rsidRDefault="001F0EC7" w:rsidP="004A48FE">
      <w:pPr>
        <w:pStyle w:val="PURSectionHeading"/>
        <w:rPr>
          <w:lang w:val="es-ES"/>
        </w:rPr>
        <w:sectPr w:rsidR="001F0EC7" w:rsidRPr="001265BC" w:rsidSect="00A80756">
          <w:footerReference w:type="default" r:id="rId75"/>
          <w:type w:val="continuous"/>
          <w:pgSz w:w="12240" w:h="15840" w:code="1"/>
          <w:pgMar w:top="1170" w:right="720" w:bottom="720" w:left="720" w:header="432" w:footer="288" w:gutter="0"/>
          <w:cols w:space="360"/>
          <w:docGrid w:linePitch="360"/>
        </w:sectPr>
      </w:pPr>
    </w:p>
    <w:p w:rsidR="008D7DB8" w:rsidRPr="001265BC" w:rsidRDefault="00A25EF4" w:rsidP="008B1CCE">
      <w:pPr>
        <w:pStyle w:val="PURSectionHeading"/>
        <w:spacing w:after="0"/>
        <w:rPr>
          <w:lang w:val="es-ES"/>
        </w:rPr>
        <w:sectPr w:rsidR="008D7DB8" w:rsidRPr="001265BC" w:rsidSect="00D418C7">
          <w:headerReference w:type="default" r:id="rId76"/>
          <w:footerReference w:type="default" r:id="rId77"/>
          <w:pgSz w:w="12240" w:h="15840" w:code="1"/>
          <w:pgMar w:top="1170" w:right="720" w:bottom="720" w:left="720" w:header="432" w:footer="288" w:gutter="0"/>
          <w:cols w:space="360"/>
          <w:docGrid w:linePitch="360"/>
        </w:sectPr>
      </w:pPr>
      <w:bookmarkStart w:id="279" w:name="_Toc299519114"/>
      <w:bookmarkStart w:id="280" w:name="_Toc299524978"/>
      <w:bookmarkStart w:id="281" w:name="_Toc299531546"/>
      <w:bookmarkStart w:id="282" w:name="_Toc299531870"/>
      <w:bookmarkStart w:id="283" w:name="_Toc299957153"/>
      <w:bookmarkStart w:id="284" w:name="_Toc299997404"/>
      <w:bookmarkStart w:id="285" w:name="_Toc301960264"/>
      <w:bookmarkEnd w:id="31"/>
      <w:r w:rsidRPr="001265BC">
        <w:rPr>
          <w:lang w:val="es-ES"/>
        </w:rPr>
        <w:lastRenderedPageBreak/>
        <w:t xml:space="preserve">Modelo de Licencia (SAL) de acceso de suscriptor </w:t>
      </w:r>
      <w:r w:rsidR="00545C05" w:rsidRPr="001265BC">
        <w:rPr>
          <w:lang w:val="es-ES"/>
        </w:rPr>
        <w:br/>
      </w:r>
      <w:r w:rsidRPr="001265BC">
        <w:rPr>
          <w:lang w:val="es-ES"/>
        </w:rPr>
        <w:t>(Productos de servicios sin conexión</w:t>
      </w:r>
      <w:bookmarkEnd w:id="279"/>
      <w:bookmarkEnd w:id="280"/>
      <w:bookmarkEnd w:id="281"/>
      <w:bookmarkEnd w:id="282"/>
      <w:bookmarkEnd w:id="283"/>
      <w:bookmarkEnd w:id="284"/>
      <w:r w:rsidR="00C5726D">
        <w:rPr>
          <w:lang w:val="es-ES"/>
        </w:rPr>
        <w:t>)</w:t>
      </w:r>
      <w:bookmarkEnd w:id="285"/>
    </w:p>
    <w:p w:rsidR="009C7C76" w:rsidRPr="001265BC" w:rsidRDefault="00AE5A40">
      <w:pPr>
        <w:pStyle w:val="TOC2"/>
        <w:rPr>
          <w:noProof/>
          <w:color w:val="auto"/>
          <w:sz w:val="22"/>
        </w:rPr>
      </w:pPr>
      <w:r w:rsidRPr="001265BC">
        <w:lastRenderedPageBreak/>
        <w:fldChar w:fldCharType="begin"/>
      </w:r>
      <w:r w:rsidR="0006656D" w:rsidRPr="001265BC">
        <w:instrText xml:space="preserve"> TOC \b SAL \h \z \t "PUR Product Name,2" </w:instrText>
      </w:r>
      <w:r w:rsidRPr="001265BC">
        <w:fldChar w:fldCharType="separate"/>
      </w:r>
      <w:hyperlink w:anchor="_Toc300000102" w:history="1">
        <w:r w:rsidR="009C7C76" w:rsidRPr="001265BC">
          <w:rPr>
            <w:rStyle w:val="Hyperlink"/>
            <w:noProof/>
          </w:rPr>
          <w:t>Exchange Server 2010 Standard and Enterprise</w:t>
        </w:r>
        <w:r w:rsidR="009C7C76" w:rsidRPr="001265BC">
          <w:rPr>
            <w:noProof/>
            <w:webHidden/>
          </w:rPr>
          <w:tab/>
        </w:r>
        <w:r w:rsidRPr="001265BC">
          <w:rPr>
            <w:noProof/>
            <w:webHidden/>
          </w:rPr>
          <w:fldChar w:fldCharType="begin"/>
        </w:r>
        <w:r w:rsidR="009C7C76" w:rsidRPr="001265BC">
          <w:rPr>
            <w:noProof/>
            <w:webHidden/>
          </w:rPr>
          <w:instrText xml:space="preserve"> PAGEREF _Toc300000102 \h </w:instrText>
        </w:r>
        <w:r w:rsidRPr="001265BC">
          <w:rPr>
            <w:noProof/>
            <w:webHidden/>
          </w:rPr>
        </w:r>
        <w:r w:rsidRPr="001265BC">
          <w:rPr>
            <w:noProof/>
            <w:webHidden/>
          </w:rPr>
          <w:fldChar w:fldCharType="separate"/>
        </w:r>
        <w:r w:rsidR="00D56563">
          <w:rPr>
            <w:noProof/>
            <w:webHidden/>
          </w:rPr>
          <w:t>39</w:t>
        </w:r>
        <w:r w:rsidRPr="001265BC">
          <w:rPr>
            <w:noProof/>
            <w:webHidden/>
          </w:rPr>
          <w:fldChar w:fldCharType="end"/>
        </w:r>
      </w:hyperlink>
    </w:p>
    <w:p w:rsidR="009C7C76" w:rsidRPr="001265BC" w:rsidRDefault="00742D8B">
      <w:pPr>
        <w:pStyle w:val="TOC2"/>
        <w:rPr>
          <w:noProof/>
          <w:color w:val="auto"/>
          <w:sz w:val="22"/>
        </w:rPr>
      </w:pPr>
      <w:hyperlink w:anchor="_Toc300000103" w:history="1">
        <w:r w:rsidR="009C7C76" w:rsidRPr="001265BC">
          <w:rPr>
            <w:rStyle w:val="Hyperlink"/>
            <w:noProof/>
          </w:rPr>
          <w:t>Expression Encoder Pro 4</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_Toc300000103 \h </w:instrText>
        </w:r>
        <w:r w:rsidR="00AE5A40" w:rsidRPr="001265BC">
          <w:rPr>
            <w:noProof/>
            <w:webHidden/>
          </w:rPr>
        </w:r>
        <w:r w:rsidR="00AE5A40" w:rsidRPr="001265BC">
          <w:rPr>
            <w:noProof/>
            <w:webHidden/>
          </w:rPr>
          <w:fldChar w:fldCharType="separate"/>
        </w:r>
        <w:r w:rsidR="00D56563">
          <w:rPr>
            <w:noProof/>
            <w:webHidden/>
          </w:rPr>
          <w:t>41</w:t>
        </w:r>
        <w:r w:rsidR="00AE5A40" w:rsidRPr="001265BC">
          <w:rPr>
            <w:noProof/>
            <w:webHidden/>
          </w:rPr>
          <w:fldChar w:fldCharType="end"/>
        </w:r>
      </w:hyperlink>
    </w:p>
    <w:p w:rsidR="009C7C76" w:rsidRPr="001265BC" w:rsidRDefault="00742D8B">
      <w:pPr>
        <w:pStyle w:val="TOC2"/>
        <w:rPr>
          <w:noProof/>
          <w:color w:val="auto"/>
          <w:sz w:val="22"/>
        </w:rPr>
      </w:pPr>
      <w:hyperlink w:anchor="_Toc300000104" w:history="1">
        <w:r w:rsidR="009C7C76" w:rsidRPr="001265BC">
          <w:rPr>
            <w:rStyle w:val="Hyperlink"/>
            <w:noProof/>
          </w:rPr>
          <w:t>Expression Studio 4 Ultimate</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_Toc300000104 \h </w:instrText>
        </w:r>
        <w:r w:rsidR="00AE5A40" w:rsidRPr="001265BC">
          <w:rPr>
            <w:noProof/>
            <w:webHidden/>
          </w:rPr>
        </w:r>
        <w:r w:rsidR="00AE5A40" w:rsidRPr="001265BC">
          <w:rPr>
            <w:noProof/>
            <w:webHidden/>
          </w:rPr>
          <w:fldChar w:fldCharType="separate"/>
        </w:r>
        <w:r w:rsidR="00D56563">
          <w:rPr>
            <w:noProof/>
            <w:webHidden/>
          </w:rPr>
          <w:t>41</w:t>
        </w:r>
        <w:r w:rsidR="00AE5A40" w:rsidRPr="001265BC">
          <w:rPr>
            <w:noProof/>
            <w:webHidden/>
          </w:rPr>
          <w:fldChar w:fldCharType="end"/>
        </w:r>
      </w:hyperlink>
    </w:p>
    <w:p w:rsidR="009C7C76" w:rsidRPr="001265BC" w:rsidRDefault="00742D8B">
      <w:pPr>
        <w:pStyle w:val="TOC2"/>
        <w:rPr>
          <w:noProof/>
          <w:color w:val="auto"/>
          <w:sz w:val="22"/>
        </w:rPr>
      </w:pPr>
      <w:hyperlink w:anchor="_Toc300000105" w:history="1">
        <w:r w:rsidR="009C7C76" w:rsidRPr="001265BC">
          <w:rPr>
            <w:rStyle w:val="Hyperlink"/>
            <w:noProof/>
          </w:rPr>
          <w:t>Expression Studio 4 Web Professional</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_Toc300000105 \h </w:instrText>
        </w:r>
        <w:r w:rsidR="00AE5A40" w:rsidRPr="001265BC">
          <w:rPr>
            <w:noProof/>
            <w:webHidden/>
          </w:rPr>
        </w:r>
        <w:r w:rsidR="00AE5A40" w:rsidRPr="001265BC">
          <w:rPr>
            <w:noProof/>
            <w:webHidden/>
          </w:rPr>
          <w:fldChar w:fldCharType="separate"/>
        </w:r>
        <w:r w:rsidR="00D56563">
          <w:rPr>
            <w:noProof/>
            <w:webHidden/>
          </w:rPr>
          <w:t>41</w:t>
        </w:r>
        <w:r w:rsidR="00AE5A40" w:rsidRPr="001265BC">
          <w:rPr>
            <w:noProof/>
            <w:webHidden/>
          </w:rPr>
          <w:fldChar w:fldCharType="end"/>
        </w:r>
      </w:hyperlink>
    </w:p>
    <w:p w:rsidR="009C7C76" w:rsidRPr="001265BC" w:rsidRDefault="00742D8B">
      <w:pPr>
        <w:pStyle w:val="TOC2"/>
        <w:rPr>
          <w:noProof/>
          <w:color w:val="auto"/>
          <w:sz w:val="22"/>
        </w:rPr>
      </w:pPr>
      <w:hyperlink w:anchor="_Toc300000106" w:history="1">
        <w:r w:rsidR="009C7C76" w:rsidRPr="001265BC">
          <w:rPr>
            <w:rStyle w:val="Hyperlink"/>
            <w:noProof/>
          </w:rPr>
          <w:t>Forefront Identity Manager 2010</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_Toc300000106 \h </w:instrText>
        </w:r>
        <w:r w:rsidR="00AE5A40" w:rsidRPr="001265BC">
          <w:rPr>
            <w:noProof/>
            <w:webHidden/>
          </w:rPr>
        </w:r>
        <w:r w:rsidR="00AE5A40" w:rsidRPr="001265BC">
          <w:rPr>
            <w:noProof/>
            <w:webHidden/>
          </w:rPr>
          <w:fldChar w:fldCharType="separate"/>
        </w:r>
        <w:r w:rsidR="00D56563">
          <w:rPr>
            <w:noProof/>
            <w:webHidden/>
          </w:rPr>
          <w:t>42</w:t>
        </w:r>
        <w:r w:rsidR="00AE5A40" w:rsidRPr="001265BC">
          <w:rPr>
            <w:noProof/>
            <w:webHidden/>
          </w:rPr>
          <w:fldChar w:fldCharType="end"/>
        </w:r>
      </w:hyperlink>
    </w:p>
    <w:p w:rsidR="009C7C76" w:rsidRPr="001265BC" w:rsidRDefault="00742D8B">
      <w:pPr>
        <w:pStyle w:val="TOC2"/>
        <w:rPr>
          <w:noProof/>
          <w:color w:val="auto"/>
          <w:sz w:val="22"/>
        </w:rPr>
      </w:pPr>
      <w:hyperlink w:anchor="_Toc300000107" w:history="1">
        <w:r w:rsidR="009C7C76" w:rsidRPr="001265BC">
          <w:rPr>
            <w:rStyle w:val="Hyperlink"/>
            <w:noProof/>
          </w:rPr>
          <w:t>Forefront Unified Access Gateway 2010</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_Toc300000107 \h </w:instrText>
        </w:r>
        <w:r w:rsidR="00AE5A40" w:rsidRPr="001265BC">
          <w:rPr>
            <w:noProof/>
            <w:webHidden/>
          </w:rPr>
        </w:r>
        <w:r w:rsidR="00AE5A40" w:rsidRPr="001265BC">
          <w:rPr>
            <w:noProof/>
            <w:webHidden/>
          </w:rPr>
          <w:fldChar w:fldCharType="separate"/>
        </w:r>
        <w:r w:rsidR="00D56563">
          <w:rPr>
            <w:noProof/>
            <w:webHidden/>
          </w:rPr>
          <w:t>42</w:t>
        </w:r>
        <w:r w:rsidR="00AE5A40" w:rsidRPr="001265BC">
          <w:rPr>
            <w:noProof/>
            <w:webHidden/>
          </w:rPr>
          <w:fldChar w:fldCharType="end"/>
        </w:r>
      </w:hyperlink>
    </w:p>
    <w:p w:rsidR="009C7C76" w:rsidRPr="001265BC" w:rsidRDefault="00742D8B">
      <w:pPr>
        <w:pStyle w:val="TOC2"/>
        <w:rPr>
          <w:noProof/>
          <w:color w:val="auto"/>
          <w:sz w:val="22"/>
        </w:rPr>
      </w:pPr>
      <w:hyperlink w:anchor="_Toc300000108" w:history="1">
        <w:r w:rsidR="009C7C76" w:rsidRPr="001265BC">
          <w:rPr>
            <w:rStyle w:val="Hyperlink"/>
            <w:noProof/>
          </w:rPr>
          <w:t>HPC Pack 2008 R2 Enterprise</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_Toc300000108 \h </w:instrText>
        </w:r>
        <w:r w:rsidR="00AE5A40" w:rsidRPr="001265BC">
          <w:rPr>
            <w:noProof/>
            <w:webHidden/>
          </w:rPr>
        </w:r>
        <w:r w:rsidR="00AE5A40" w:rsidRPr="001265BC">
          <w:rPr>
            <w:noProof/>
            <w:webHidden/>
          </w:rPr>
          <w:fldChar w:fldCharType="separate"/>
        </w:r>
        <w:r w:rsidR="00D56563">
          <w:rPr>
            <w:noProof/>
            <w:webHidden/>
          </w:rPr>
          <w:t>42</w:t>
        </w:r>
        <w:r w:rsidR="00AE5A40" w:rsidRPr="001265BC">
          <w:rPr>
            <w:noProof/>
            <w:webHidden/>
          </w:rPr>
          <w:fldChar w:fldCharType="end"/>
        </w:r>
      </w:hyperlink>
    </w:p>
    <w:p w:rsidR="009C7C76" w:rsidRPr="001265BC" w:rsidRDefault="00742D8B">
      <w:pPr>
        <w:pStyle w:val="TOC2"/>
        <w:rPr>
          <w:noProof/>
          <w:color w:val="auto"/>
          <w:sz w:val="22"/>
        </w:rPr>
      </w:pPr>
      <w:hyperlink w:anchor="_Toc300000109" w:history="1">
        <w:r w:rsidR="009C7C76" w:rsidRPr="001265BC">
          <w:rPr>
            <w:rStyle w:val="Hyperlink"/>
            <w:noProof/>
          </w:rPr>
          <w:t>Lync Server 2010 Standard and Enterprise</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_Toc300000109 \h </w:instrText>
        </w:r>
        <w:r w:rsidR="00AE5A40" w:rsidRPr="001265BC">
          <w:rPr>
            <w:noProof/>
            <w:webHidden/>
          </w:rPr>
        </w:r>
        <w:r w:rsidR="00AE5A40" w:rsidRPr="001265BC">
          <w:rPr>
            <w:noProof/>
            <w:webHidden/>
          </w:rPr>
          <w:fldChar w:fldCharType="separate"/>
        </w:r>
        <w:r w:rsidR="00D56563">
          <w:rPr>
            <w:noProof/>
            <w:webHidden/>
          </w:rPr>
          <w:t>43</w:t>
        </w:r>
        <w:r w:rsidR="00AE5A40" w:rsidRPr="001265BC">
          <w:rPr>
            <w:noProof/>
            <w:webHidden/>
          </w:rPr>
          <w:fldChar w:fldCharType="end"/>
        </w:r>
      </w:hyperlink>
    </w:p>
    <w:p w:rsidR="009C7C76" w:rsidRPr="001265BC" w:rsidRDefault="00742D8B">
      <w:pPr>
        <w:pStyle w:val="TOC2"/>
        <w:rPr>
          <w:noProof/>
          <w:color w:val="auto"/>
          <w:sz w:val="22"/>
        </w:rPr>
      </w:pPr>
      <w:hyperlink w:anchor="_Toc300000110" w:history="1">
        <w:r w:rsidR="009C7C76" w:rsidRPr="001265BC">
          <w:rPr>
            <w:rStyle w:val="Hyperlink"/>
            <w:noProof/>
          </w:rPr>
          <w:t>Microsoft Application Virtualization Hosting for Desktops</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_Toc300000110 \h </w:instrText>
        </w:r>
        <w:r w:rsidR="00AE5A40" w:rsidRPr="001265BC">
          <w:rPr>
            <w:noProof/>
            <w:webHidden/>
          </w:rPr>
        </w:r>
        <w:r w:rsidR="00AE5A40" w:rsidRPr="001265BC">
          <w:rPr>
            <w:noProof/>
            <w:webHidden/>
          </w:rPr>
          <w:fldChar w:fldCharType="separate"/>
        </w:r>
        <w:r w:rsidR="00D56563">
          <w:rPr>
            <w:noProof/>
            <w:webHidden/>
          </w:rPr>
          <w:t>45</w:t>
        </w:r>
        <w:r w:rsidR="00AE5A40" w:rsidRPr="001265BC">
          <w:rPr>
            <w:noProof/>
            <w:webHidden/>
          </w:rPr>
          <w:fldChar w:fldCharType="end"/>
        </w:r>
      </w:hyperlink>
    </w:p>
    <w:p w:rsidR="009C7C76" w:rsidRPr="001265BC" w:rsidRDefault="00742D8B">
      <w:pPr>
        <w:pStyle w:val="TOC2"/>
        <w:rPr>
          <w:noProof/>
          <w:color w:val="auto"/>
          <w:sz w:val="22"/>
        </w:rPr>
      </w:pPr>
      <w:hyperlink w:anchor="_Toc300000111" w:history="1">
        <w:r w:rsidR="009C7C76" w:rsidRPr="001265BC">
          <w:rPr>
            <w:rStyle w:val="Hyperlink"/>
            <w:noProof/>
          </w:rPr>
          <w:t>Microsoft Dynamics AX 2012</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_Toc300000111 \h </w:instrText>
        </w:r>
        <w:r w:rsidR="00AE5A40" w:rsidRPr="001265BC">
          <w:rPr>
            <w:noProof/>
            <w:webHidden/>
          </w:rPr>
        </w:r>
        <w:r w:rsidR="00AE5A40" w:rsidRPr="001265BC">
          <w:rPr>
            <w:noProof/>
            <w:webHidden/>
          </w:rPr>
          <w:fldChar w:fldCharType="separate"/>
        </w:r>
        <w:r w:rsidR="00D56563">
          <w:rPr>
            <w:noProof/>
            <w:webHidden/>
          </w:rPr>
          <w:t>45</w:t>
        </w:r>
        <w:r w:rsidR="00AE5A40" w:rsidRPr="001265BC">
          <w:rPr>
            <w:noProof/>
            <w:webHidden/>
          </w:rPr>
          <w:fldChar w:fldCharType="end"/>
        </w:r>
      </w:hyperlink>
    </w:p>
    <w:p w:rsidR="009C7C76" w:rsidRPr="001265BC" w:rsidRDefault="00742D8B">
      <w:pPr>
        <w:pStyle w:val="TOC2"/>
        <w:rPr>
          <w:noProof/>
          <w:color w:val="auto"/>
          <w:sz w:val="22"/>
        </w:rPr>
      </w:pPr>
      <w:hyperlink w:anchor="_Toc300000112" w:history="1">
        <w:r w:rsidR="009C7C76" w:rsidRPr="001265BC">
          <w:rPr>
            <w:rStyle w:val="Hyperlink"/>
            <w:noProof/>
          </w:rPr>
          <w:t>Microsoft Dynamics C5 2012</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_Toc300000112 \h </w:instrText>
        </w:r>
        <w:r w:rsidR="00AE5A40" w:rsidRPr="001265BC">
          <w:rPr>
            <w:noProof/>
            <w:webHidden/>
          </w:rPr>
        </w:r>
        <w:r w:rsidR="00AE5A40" w:rsidRPr="001265BC">
          <w:rPr>
            <w:noProof/>
            <w:webHidden/>
          </w:rPr>
          <w:fldChar w:fldCharType="separate"/>
        </w:r>
        <w:r w:rsidR="00D56563">
          <w:rPr>
            <w:noProof/>
            <w:webHidden/>
          </w:rPr>
          <w:t>47</w:t>
        </w:r>
        <w:r w:rsidR="00AE5A40" w:rsidRPr="001265BC">
          <w:rPr>
            <w:noProof/>
            <w:webHidden/>
          </w:rPr>
          <w:fldChar w:fldCharType="end"/>
        </w:r>
      </w:hyperlink>
    </w:p>
    <w:p w:rsidR="009C7C76" w:rsidRPr="001265BC" w:rsidRDefault="00742D8B">
      <w:pPr>
        <w:pStyle w:val="TOC2"/>
        <w:rPr>
          <w:noProof/>
          <w:color w:val="auto"/>
          <w:sz w:val="22"/>
        </w:rPr>
      </w:pPr>
      <w:hyperlink w:anchor="_Toc300000113" w:history="1">
        <w:r w:rsidR="009C7C76" w:rsidRPr="001265BC">
          <w:rPr>
            <w:rStyle w:val="Hyperlink"/>
            <w:noProof/>
          </w:rPr>
          <w:t>Microsoft Dynamics CRM 2011 Service Provider</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_Toc300000113 \h </w:instrText>
        </w:r>
        <w:r w:rsidR="00AE5A40" w:rsidRPr="001265BC">
          <w:rPr>
            <w:noProof/>
            <w:webHidden/>
          </w:rPr>
        </w:r>
        <w:r w:rsidR="00AE5A40" w:rsidRPr="001265BC">
          <w:rPr>
            <w:noProof/>
            <w:webHidden/>
          </w:rPr>
          <w:fldChar w:fldCharType="separate"/>
        </w:r>
        <w:r w:rsidR="00D56563">
          <w:rPr>
            <w:noProof/>
            <w:webHidden/>
          </w:rPr>
          <w:t>48</w:t>
        </w:r>
        <w:r w:rsidR="00AE5A40" w:rsidRPr="001265BC">
          <w:rPr>
            <w:noProof/>
            <w:webHidden/>
          </w:rPr>
          <w:fldChar w:fldCharType="end"/>
        </w:r>
      </w:hyperlink>
    </w:p>
    <w:p w:rsidR="009C7C76" w:rsidRPr="001265BC" w:rsidRDefault="00742D8B">
      <w:pPr>
        <w:pStyle w:val="TOC2"/>
        <w:rPr>
          <w:noProof/>
          <w:color w:val="auto"/>
          <w:sz w:val="22"/>
        </w:rPr>
      </w:pPr>
      <w:hyperlink w:anchor="_Toc300000114" w:history="1">
        <w:r w:rsidR="009C7C76" w:rsidRPr="001265BC">
          <w:rPr>
            <w:rStyle w:val="Hyperlink"/>
            <w:noProof/>
          </w:rPr>
          <w:t>Microsoft Dynamics GP 2010 R2</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_Toc300000114 \h </w:instrText>
        </w:r>
        <w:r w:rsidR="00AE5A40" w:rsidRPr="001265BC">
          <w:rPr>
            <w:noProof/>
            <w:webHidden/>
          </w:rPr>
        </w:r>
        <w:r w:rsidR="00AE5A40" w:rsidRPr="001265BC">
          <w:rPr>
            <w:noProof/>
            <w:webHidden/>
          </w:rPr>
          <w:fldChar w:fldCharType="separate"/>
        </w:r>
        <w:r w:rsidR="00D56563">
          <w:rPr>
            <w:noProof/>
            <w:webHidden/>
          </w:rPr>
          <w:t>48</w:t>
        </w:r>
        <w:r w:rsidR="00AE5A40" w:rsidRPr="001265BC">
          <w:rPr>
            <w:noProof/>
            <w:webHidden/>
          </w:rPr>
          <w:fldChar w:fldCharType="end"/>
        </w:r>
      </w:hyperlink>
    </w:p>
    <w:p w:rsidR="009C7C76" w:rsidRPr="001265BC" w:rsidRDefault="00742D8B">
      <w:pPr>
        <w:pStyle w:val="TOC2"/>
        <w:rPr>
          <w:noProof/>
          <w:color w:val="auto"/>
          <w:sz w:val="22"/>
        </w:rPr>
      </w:pPr>
      <w:hyperlink w:anchor="_Toc300000115" w:history="1">
        <w:r w:rsidR="009C7C76" w:rsidRPr="001265BC">
          <w:rPr>
            <w:rStyle w:val="Hyperlink"/>
            <w:noProof/>
          </w:rPr>
          <w:t>Microsoft Dynamics NAV 2009 R2</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_Toc300000115 \h </w:instrText>
        </w:r>
        <w:r w:rsidR="00AE5A40" w:rsidRPr="001265BC">
          <w:rPr>
            <w:noProof/>
            <w:webHidden/>
          </w:rPr>
        </w:r>
        <w:r w:rsidR="00AE5A40" w:rsidRPr="001265BC">
          <w:rPr>
            <w:noProof/>
            <w:webHidden/>
          </w:rPr>
          <w:fldChar w:fldCharType="separate"/>
        </w:r>
        <w:r w:rsidR="00D56563">
          <w:rPr>
            <w:noProof/>
            <w:webHidden/>
          </w:rPr>
          <w:t>50</w:t>
        </w:r>
        <w:r w:rsidR="00AE5A40" w:rsidRPr="001265BC">
          <w:rPr>
            <w:noProof/>
            <w:webHidden/>
          </w:rPr>
          <w:fldChar w:fldCharType="end"/>
        </w:r>
      </w:hyperlink>
    </w:p>
    <w:p w:rsidR="009C7C76" w:rsidRPr="001265BC" w:rsidRDefault="00742D8B">
      <w:pPr>
        <w:pStyle w:val="TOC2"/>
        <w:rPr>
          <w:noProof/>
          <w:color w:val="auto"/>
          <w:sz w:val="22"/>
        </w:rPr>
      </w:pPr>
      <w:hyperlink w:anchor="_Toc300000116" w:history="1">
        <w:r w:rsidR="009C7C76" w:rsidRPr="001265BC">
          <w:rPr>
            <w:rStyle w:val="Hyperlink"/>
            <w:noProof/>
          </w:rPr>
          <w:t>Microsoft Dynamics SL 2011</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_Toc300000116 \h </w:instrText>
        </w:r>
        <w:r w:rsidR="00AE5A40" w:rsidRPr="001265BC">
          <w:rPr>
            <w:noProof/>
            <w:webHidden/>
          </w:rPr>
        </w:r>
        <w:r w:rsidR="00AE5A40" w:rsidRPr="001265BC">
          <w:rPr>
            <w:noProof/>
            <w:webHidden/>
          </w:rPr>
          <w:fldChar w:fldCharType="separate"/>
        </w:r>
        <w:r w:rsidR="00D56563">
          <w:rPr>
            <w:noProof/>
            <w:webHidden/>
          </w:rPr>
          <w:t>52</w:t>
        </w:r>
        <w:r w:rsidR="00AE5A40" w:rsidRPr="001265BC">
          <w:rPr>
            <w:noProof/>
            <w:webHidden/>
          </w:rPr>
          <w:fldChar w:fldCharType="end"/>
        </w:r>
      </w:hyperlink>
    </w:p>
    <w:p w:rsidR="009C7C76" w:rsidRPr="001265BC" w:rsidRDefault="00742D8B">
      <w:pPr>
        <w:pStyle w:val="TOC2"/>
        <w:rPr>
          <w:noProof/>
          <w:color w:val="auto"/>
          <w:sz w:val="22"/>
        </w:rPr>
      </w:pPr>
      <w:hyperlink w:anchor="_Toc300000117" w:history="1">
        <w:r w:rsidR="009C7C76" w:rsidRPr="001265BC">
          <w:rPr>
            <w:rStyle w:val="Hyperlink"/>
            <w:noProof/>
          </w:rPr>
          <w:t>Office Multi Language Pack 2010</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_Toc300000117 \h </w:instrText>
        </w:r>
        <w:r w:rsidR="00AE5A40" w:rsidRPr="001265BC">
          <w:rPr>
            <w:noProof/>
            <w:webHidden/>
          </w:rPr>
        </w:r>
        <w:r w:rsidR="00AE5A40" w:rsidRPr="001265BC">
          <w:rPr>
            <w:noProof/>
            <w:webHidden/>
          </w:rPr>
          <w:fldChar w:fldCharType="separate"/>
        </w:r>
        <w:r w:rsidR="00D56563">
          <w:rPr>
            <w:noProof/>
            <w:webHidden/>
          </w:rPr>
          <w:t>53</w:t>
        </w:r>
        <w:r w:rsidR="00AE5A40" w:rsidRPr="001265BC">
          <w:rPr>
            <w:noProof/>
            <w:webHidden/>
          </w:rPr>
          <w:fldChar w:fldCharType="end"/>
        </w:r>
      </w:hyperlink>
    </w:p>
    <w:p w:rsidR="009C7C76" w:rsidRPr="001265BC" w:rsidRDefault="00742D8B">
      <w:pPr>
        <w:pStyle w:val="TOC2"/>
        <w:rPr>
          <w:noProof/>
          <w:color w:val="auto"/>
          <w:sz w:val="22"/>
        </w:rPr>
      </w:pPr>
      <w:hyperlink w:anchor="_Toc300000118" w:history="1">
        <w:r w:rsidR="009C7C76" w:rsidRPr="001265BC">
          <w:rPr>
            <w:rStyle w:val="Hyperlink"/>
            <w:noProof/>
          </w:rPr>
          <w:t>Office Professional Plus 2010</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_Toc300000118 \h </w:instrText>
        </w:r>
        <w:r w:rsidR="00AE5A40" w:rsidRPr="001265BC">
          <w:rPr>
            <w:noProof/>
            <w:webHidden/>
          </w:rPr>
        </w:r>
        <w:r w:rsidR="00AE5A40" w:rsidRPr="001265BC">
          <w:rPr>
            <w:noProof/>
            <w:webHidden/>
          </w:rPr>
          <w:fldChar w:fldCharType="separate"/>
        </w:r>
        <w:r w:rsidR="00D56563">
          <w:rPr>
            <w:noProof/>
            <w:webHidden/>
          </w:rPr>
          <w:t>54</w:t>
        </w:r>
        <w:r w:rsidR="00AE5A40" w:rsidRPr="001265BC">
          <w:rPr>
            <w:noProof/>
            <w:webHidden/>
          </w:rPr>
          <w:fldChar w:fldCharType="end"/>
        </w:r>
      </w:hyperlink>
    </w:p>
    <w:p w:rsidR="009C7C76" w:rsidRPr="001265BC" w:rsidRDefault="00742D8B">
      <w:pPr>
        <w:pStyle w:val="TOC2"/>
        <w:rPr>
          <w:noProof/>
          <w:color w:val="auto"/>
          <w:sz w:val="22"/>
        </w:rPr>
      </w:pPr>
      <w:hyperlink w:anchor="_Toc300000119" w:history="1">
        <w:r w:rsidR="009C7C76" w:rsidRPr="001265BC">
          <w:rPr>
            <w:rStyle w:val="Hyperlink"/>
            <w:noProof/>
          </w:rPr>
          <w:t>Office Standard 2010</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_Toc300000119 \h </w:instrText>
        </w:r>
        <w:r w:rsidR="00AE5A40" w:rsidRPr="001265BC">
          <w:rPr>
            <w:noProof/>
            <w:webHidden/>
          </w:rPr>
        </w:r>
        <w:r w:rsidR="00AE5A40" w:rsidRPr="001265BC">
          <w:rPr>
            <w:noProof/>
            <w:webHidden/>
          </w:rPr>
          <w:fldChar w:fldCharType="separate"/>
        </w:r>
        <w:r w:rsidR="00D56563">
          <w:rPr>
            <w:noProof/>
            <w:webHidden/>
          </w:rPr>
          <w:t>54</w:t>
        </w:r>
        <w:r w:rsidR="00AE5A40" w:rsidRPr="001265BC">
          <w:rPr>
            <w:noProof/>
            <w:webHidden/>
          </w:rPr>
          <w:fldChar w:fldCharType="end"/>
        </w:r>
      </w:hyperlink>
    </w:p>
    <w:p w:rsidR="009C7C76" w:rsidRPr="001265BC" w:rsidRDefault="00742D8B">
      <w:pPr>
        <w:pStyle w:val="TOC2"/>
        <w:rPr>
          <w:noProof/>
          <w:color w:val="auto"/>
          <w:sz w:val="22"/>
        </w:rPr>
      </w:pPr>
      <w:hyperlink w:anchor="_Toc300000120" w:history="1">
        <w:r w:rsidR="009C7C76" w:rsidRPr="001265BC">
          <w:rPr>
            <w:rStyle w:val="Hyperlink"/>
            <w:noProof/>
          </w:rPr>
          <w:t>Productivity Suite</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_Toc300000120 \h </w:instrText>
        </w:r>
        <w:r w:rsidR="00AE5A40" w:rsidRPr="001265BC">
          <w:rPr>
            <w:noProof/>
            <w:webHidden/>
          </w:rPr>
        </w:r>
        <w:r w:rsidR="00AE5A40" w:rsidRPr="001265BC">
          <w:rPr>
            <w:noProof/>
            <w:webHidden/>
          </w:rPr>
          <w:fldChar w:fldCharType="separate"/>
        </w:r>
        <w:r w:rsidR="00D56563">
          <w:rPr>
            <w:noProof/>
            <w:webHidden/>
          </w:rPr>
          <w:t>55</w:t>
        </w:r>
        <w:r w:rsidR="00AE5A40" w:rsidRPr="001265BC">
          <w:rPr>
            <w:noProof/>
            <w:webHidden/>
          </w:rPr>
          <w:fldChar w:fldCharType="end"/>
        </w:r>
      </w:hyperlink>
    </w:p>
    <w:p w:rsidR="009C7C76" w:rsidRPr="001265BC" w:rsidRDefault="00742D8B">
      <w:pPr>
        <w:pStyle w:val="TOC2"/>
        <w:rPr>
          <w:noProof/>
          <w:color w:val="auto"/>
          <w:sz w:val="22"/>
        </w:rPr>
      </w:pPr>
      <w:hyperlink w:anchor="_Toc300000121" w:history="1">
        <w:r w:rsidR="009C7C76" w:rsidRPr="001265BC">
          <w:rPr>
            <w:rStyle w:val="Hyperlink"/>
            <w:noProof/>
          </w:rPr>
          <w:t>Project 2010 Professional</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_Toc300000121 \h </w:instrText>
        </w:r>
        <w:r w:rsidR="00AE5A40" w:rsidRPr="001265BC">
          <w:rPr>
            <w:noProof/>
            <w:webHidden/>
          </w:rPr>
        </w:r>
        <w:r w:rsidR="00AE5A40" w:rsidRPr="001265BC">
          <w:rPr>
            <w:noProof/>
            <w:webHidden/>
          </w:rPr>
          <w:fldChar w:fldCharType="separate"/>
        </w:r>
        <w:r w:rsidR="00D56563">
          <w:rPr>
            <w:noProof/>
            <w:webHidden/>
          </w:rPr>
          <w:t>55</w:t>
        </w:r>
        <w:r w:rsidR="00AE5A40" w:rsidRPr="001265BC">
          <w:rPr>
            <w:noProof/>
            <w:webHidden/>
          </w:rPr>
          <w:fldChar w:fldCharType="end"/>
        </w:r>
      </w:hyperlink>
    </w:p>
    <w:p w:rsidR="009C7C76" w:rsidRPr="001265BC" w:rsidRDefault="00742D8B">
      <w:pPr>
        <w:pStyle w:val="TOC2"/>
        <w:rPr>
          <w:noProof/>
          <w:color w:val="auto"/>
          <w:sz w:val="22"/>
        </w:rPr>
      </w:pPr>
      <w:hyperlink w:anchor="_Toc300000122" w:history="1">
        <w:r w:rsidR="009C7C76" w:rsidRPr="001265BC">
          <w:rPr>
            <w:rStyle w:val="Hyperlink"/>
            <w:noProof/>
          </w:rPr>
          <w:t>Project 2010 Standard</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_Toc300000122 \h </w:instrText>
        </w:r>
        <w:r w:rsidR="00AE5A40" w:rsidRPr="001265BC">
          <w:rPr>
            <w:noProof/>
            <w:webHidden/>
          </w:rPr>
        </w:r>
        <w:r w:rsidR="00AE5A40" w:rsidRPr="001265BC">
          <w:rPr>
            <w:noProof/>
            <w:webHidden/>
          </w:rPr>
          <w:fldChar w:fldCharType="separate"/>
        </w:r>
        <w:r w:rsidR="00D56563">
          <w:rPr>
            <w:noProof/>
            <w:webHidden/>
          </w:rPr>
          <w:t>56</w:t>
        </w:r>
        <w:r w:rsidR="00AE5A40" w:rsidRPr="001265BC">
          <w:rPr>
            <w:noProof/>
            <w:webHidden/>
          </w:rPr>
          <w:fldChar w:fldCharType="end"/>
        </w:r>
      </w:hyperlink>
    </w:p>
    <w:p w:rsidR="009C7C76" w:rsidRPr="001265BC" w:rsidRDefault="00742D8B">
      <w:pPr>
        <w:pStyle w:val="TOC2"/>
        <w:rPr>
          <w:noProof/>
          <w:color w:val="auto"/>
          <w:sz w:val="22"/>
        </w:rPr>
      </w:pPr>
      <w:hyperlink w:anchor="_Toc300000123" w:history="1">
        <w:r w:rsidR="009C7C76" w:rsidRPr="001265BC">
          <w:rPr>
            <w:rStyle w:val="Hyperlink"/>
            <w:noProof/>
          </w:rPr>
          <w:t>Project Server 2010</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_Toc300000123 \h </w:instrText>
        </w:r>
        <w:r w:rsidR="00AE5A40" w:rsidRPr="001265BC">
          <w:rPr>
            <w:noProof/>
            <w:webHidden/>
          </w:rPr>
        </w:r>
        <w:r w:rsidR="00AE5A40" w:rsidRPr="001265BC">
          <w:rPr>
            <w:noProof/>
            <w:webHidden/>
          </w:rPr>
          <w:fldChar w:fldCharType="separate"/>
        </w:r>
        <w:r w:rsidR="00D56563">
          <w:rPr>
            <w:noProof/>
            <w:webHidden/>
          </w:rPr>
          <w:t>56</w:t>
        </w:r>
        <w:r w:rsidR="00AE5A40" w:rsidRPr="001265BC">
          <w:rPr>
            <w:noProof/>
            <w:webHidden/>
          </w:rPr>
          <w:fldChar w:fldCharType="end"/>
        </w:r>
      </w:hyperlink>
    </w:p>
    <w:p w:rsidR="009C7C76" w:rsidRPr="001265BC" w:rsidRDefault="00742D8B">
      <w:pPr>
        <w:pStyle w:val="TOC2"/>
        <w:rPr>
          <w:noProof/>
          <w:color w:val="auto"/>
          <w:sz w:val="22"/>
        </w:rPr>
      </w:pPr>
      <w:hyperlink w:anchor="_Toc300000124" w:history="1">
        <w:r w:rsidR="009C7C76" w:rsidRPr="001265BC">
          <w:rPr>
            <w:rStyle w:val="Hyperlink"/>
            <w:noProof/>
          </w:rPr>
          <w:t>SharePoint Server 2010</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_Toc300000124 \h </w:instrText>
        </w:r>
        <w:r w:rsidR="00AE5A40" w:rsidRPr="001265BC">
          <w:rPr>
            <w:noProof/>
            <w:webHidden/>
          </w:rPr>
        </w:r>
        <w:r w:rsidR="00AE5A40" w:rsidRPr="001265BC">
          <w:rPr>
            <w:noProof/>
            <w:webHidden/>
          </w:rPr>
          <w:fldChar w:fldCharType="separate"/>
        </w:r>
        <w:r w:rsidR="00D56563">
          <w:rPr>
            <w:noProof/>
            <w:webHidden/>
          </w:rPr>
          <w:t>57</w:t>
        </w:r>
        <w:r w:rsidR="00AE5A40" w:rsidRPr="001265BC">
          <w:rPr>
            <w:noProof/>
            <w:webHidden/>
          </w:rPr>
          <w:fldChar w:fldCharType="end"/>
        </w:r>
      </w:hyperlink>
    </w:p>
    <w:p w:rsidR="009C7C76" w:rsidRPr="001265BC" w:rsidRDefault="00742D8B">
      <w:pPr>
        <w:pStyle w:val="TOC2"/>
        <w:rPr>
          <w:noProof/>
          <w:color w:val="auto"/>
          <w:sz w:val="22"/>
        </w:rPr>
      </w:pPr>
      <w:hyperlink w:anchor="_Toc300000125" w:history="1">
        <w:r w:rsidR="009C7C76" w:rsidRPr="001265BC">
          <w:rPr>
            <w:rStyle w:val="Hyperlink"/>
            <w:noProof/>
          </w:rPr>
          <w:t>SQL Server 2008 R2 Enterprise</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_Toc300000125 \h </w:instrText>
        </w:r>
        <w:r w:rsidR="00AE5A40" w:rsidRPr="001265BC">
          <w:rPr>
            <w:noProof/>
            <w:webHidden/>
          </w:rPr>
        </w:r>
        <w:r w:rsidR="00AE5A40" w:rsidRPr="001265BC">
          <w:rPr>
            <w:noProof/>
            <w:webHidden/>
          </w:rPr>
          <w:fldChar w:fldCharType="separate"/>
        </w:r>
        <w:r w:rsidR="00D56563">
          <w:rPr>
            <w:noProof/>
            <w:webHidden/>
          </w:rPr>
          <w:t>57</w:t>
        </w:r>
        <w:r w:rsidR="00AE5A40" w:rsidRPr="001265BC">
          <w:rPr>
            <w:noProof/>
            <w:webHidden/>
          </w:rPr>
          <w:fldChar w:fldCharType="end"/>
        </w:r>
      </w:hyperlink>
    </w:p>
    <w:p w:rsidR="009C7C76" w:rsidRPr="001265BC" w:rsidRDefault="00742D8B">
      <w:pPr>
        <w:pStyle w:val="TOC2"/>
        <w:rPr>
          <w:noProof/>
          <w:color w:val="auto"/>
          <w:sz w:val="22"/>
        </w:rPr>
      </w:pPr>
      <w:hyperlink w:anchor="_Toc300000126" w:history="1">
        <w:r w:rsidR="009C7C76" w:rsidRPr="001265BC">
          <w:rPr>
            <w:rStyle w:val="Hyperlink"/>
            <w:noProof/>
          </w:rPr>
          <w:t>SQL Server 2008 R2 OEM Standard and Enterprise</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_Toc300000126 \h </w:instrText>
        </w:r>
        <w:r w:rsidR="00AE5A40" w:rsidRPr="001265BC">
          <w:rPr>
            <w:noProof/>
            <w:webHidden/>
          </w:rPr>
        </w:r>
        <w:r w:rsidR="00AE5A40" w:rsidRPr="001265BC">
          <w:rPr>
            <w:noProof/>
            <w:webHidden/>
          </w:rPr>
          <w:fldChar w:fldCharType="separate"/>
        </w:r>
        <w:r w:rsidR="00D56563">
          <w:rPr>
            <w:noProof/>
            <w:webHidden/>
          </w:rPr>
          <w:t>58</w:t>
        </w:r>
        <w:r w:rsidR="00AE5A40" w:rsidRPr="001265BC">
          <w:rPr>
            <w:noProof/>
            <w:webHidden/>
          </w:rPr>
          <w:fldChar w:fldCharType="end"/>
        </w:r>
      </w:hyperlink>
    </w:p>
    <w:p w:rsidR="009C7C76" w:rsidRPr="001265BC" w:rsidRDefault="00742D8B">
      <w:pPr>
        <w:pStyle w:val="TOC2"/>
        <w:rPr>
          <w:noProof/>
          <w:color w:val="auto"/>
          <w:sz w:val="22"/>
        </w:rPr>
      </w:pPr>
      <w:hyperlink w:anchor="_Toc300000127" w:history="1">
        <w:r w:rsidR="009C7C76" w:rsidRPr="001265BC">
          <w:rPr>
            <w:rStyle w:val="Hyperlink"/>
            <w:noProof/>
          </w:rPr>
          <w:t>SQL Server 2008 R2 Small Business</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_Toc300000127 \h </w:instrText>
        </w:r>
        <w:r w:rsidR="00AE5A40" w:rsidRPr="001265BC">
          <w:rPr>
            <w:noProof/>
            <w:webHidden/>
          </w:rPr>
        </w:r>
        <w:r w:rsidR="00AE5A40" w:rsidRPr="001265BC">
          <w:rPr>
            <w:noProof/>
            <w:webHidden/>
          </w:rPr>
          <w:fldChar w:fldCharType="separate"/>
        </w:r>
        <w:r w:rsidR="00D56563">
          <w:rPr>
            <w:noProof/>
            <w:webHidden/>
          </w:rPr>
          <w:t>59</w:t>
        </w:r>
        <w:r w:rsidR="00AE5A40" w:rsidRPr="001265BC">
          <w:rPr>
            <w:noProof/>
            <w:webHidden/>
          </w:rPr>
          <w:fldChar w:fldCharType="end"/>
        </w:r>
      </w:hyperlink>
    </w:p>
    <w:p w:rsidR="009C7C76" w:rsidRPr="001265BC" w:rsidRDefault="00742D8B">
      <w:pPr>
        <w:pStyle w:val="TOC2"/>
        <w:rPr>
          <w:noProof/>
          <w:color w:val="auto"/>
          <w:sz w:val="22"/>
        </w:rPr>
      </w:pPr>
      <w:hyperlink w:anchor="_Toc300000128" w:history="1">
        <w:r w:rsidR="009C7C76" w:rsidRPr="001265BC">
          <w:rPr>
            <w:rStyle w:val="Hyperlink"/>
            <w:noProof/>
          </w:rPr>
          <w:t>SQL Server 2008 R2 Standard</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_Toc300000128 \h </w:instrText>
        </w:r>
        <w:r w:rsidR="00AE5A40" w:rsidRPr="001265BC">
          <w:rPr>
            <w:noProof/>
            <w:webHidden/>
          </w:rPr>
        </w:r>
        <w:r w:rsidR="00AE5A40" w:rsidRPr="001265BC">
          <w:rPr>
            <w:noProof/>
            <w:webHidden/>
          </w:rPr>
          <w:fldChar w:fldCharType="separate"/>
        </w:r>
        <w:r w:rsidR="00D56563">
          <w:rPr>
            <w:noProof/>
            <w:webHidden/>
          </w:rPr>
          <w:t>59</w:t>
        </w:r>
        <w:r w:rsidR="00AE5A40" w:rsidRPr="001265BC">
          <w:rPr>
            <w:noProof/>
            <w:webHidden/>
          </w:rPr>
          <w:fldChar w:fldCharType="end"/>
        </w:r>
      </w:hyperlink>
    </w:p>
    <w:p w:rsidR="009C7C76" w:rsidRPr="001265BC" w:rsidRDefault="00742D8B">
      <w:pPr>
        <w:pStyle w:val="TOC2"/>
        <w:rPr>
          <w:noProof/>
          <w:color w:val="auto"/>
          <w:sz w:val="22"/>
        </w:rPr>
      </w:pPr>
      <w:hyperlink w:anchor="_Toc300000129" w:history="1">
        <w:r w:rsidR="009C7C76" w:rsidRPr="001265BC">
          <w:rPr>
            <w:rStyle w:val="Hyperlink"/>
            <w:noProof/>
          </w:rPr>
          <w:t>SQL Server 2008 R2 Workgroup</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_Toc300000129 \h </w:instrText>
        </w:r>
        <w:r w:rsidR="00AE5A40" w:rsidRPr="001265BC">
          <w:rPr>
            <w:noProof/>
            <w:webHidden/>
          </w:rPr>
        </w:r>
        <w:r w:rsidR="00AE5A40" w:rsidRPr="001265BC">
          <w:rPr>
            <w:noProof/>
            <w:webHidden/>
          </w:rPr>
          <w:fldChar w:fldCharType="separate"/>
        </w:r>
        <w:r w:rsidR="00D56563">
          <w:rPr>
            <w:noProof/>
            <w:webHidden/>
          </w:rPr>
          <w:t>60</w:t>
        </w:r>
        <w:r w:rsidR="00AE5A40" w:rsidRPr="001265BC">
          <w:rPr>
            <w:noProof/>
            <w:webHidden/>
          </w:rPr>
          <w:fldChar w:fldCharType="end"/>
        </w:r>
      </w:hyperlink>
    </w:p>
    <w:p w:rsidR="009C7C76" w:rsidRPr="001265BC" w:rsidRDefault="00742D8B">
      <w:pPr>
        <w:pStyle w:val="TOC2"/>
        <w:rPr>
          <w:noProof/>
          <w:color w:val="auto"/>
          <w:sz w:val="22"/>
        </w:rPr>
      </w:pPr>
      <w:hyperlink w:anchor="_Toc300000130" w:history="1">
        <w:r w:rsidR="009C7C76" w:rsidRPr="001265BC">
          <w:rPr>
            <w:rStyle w:val="Hyperlink"/>
            <w:noProof/>
          </w:rPr>
          <w:t>System Center Configuration Manager 2007 R3</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_Toc300000130 \h </w:instrText>
        </w:r>
        <w:r w:rsidR="00AE5A40" w:rsidRPr="001265BC">
          <w:rPr>
            <w:noProof/>
            <w:webHidden/>
          </w:rPr>
        </w:r>
        <w:r w:rsidR="00AE5A40" w:rsidRPr="001265BC">
          <w:rPr>
            <w:noProof/>
            <w:webHidden/>
          </w:rPr>
          <w:fldChar w:fldCharType="separate"/>
        </w:r>
        <w:r w:rsidR="00D56563">
          <w:rPr>
            <w:noProof/>
            <w:webHidden/>
          </w:rPr>
          <w:t>60</w:t>
        </w:r>
        <w:r w:rsidR="00AE5A40" w:rsidRPr="001265BC">
          <w:rPr>
            <w:noProof/>
            <w:webHidden/>
          </w:rPr>
          <w:fldChar w:fldCharType="end"/>
        </w:r>
      </w:hyperlink>
    </w:p>
    <w:p w:rsidR="009C7C76" w:rsidRPr="001265BC" w:rsidRDefault="00742D8B">
      <w:pPr>
        <w:pStyle w:val="TOC2"/>
        <w:rPr>
          <w:noProof/>
          <w:color w:val="auto"/>
          <w:sz w:val="22"/>
        </w:rPr>
      </w:pPr>
      <w:hyperlink w:anchor="_Toc300000131" w:history="1">
        <w:r w:rsidR="009C7C76" w:rsidRPr="001265BC">
          <w:rPr>
            <w:rStyle w:val="Hyperlink"/>
            <w:noProof/>
          </w:rPr>
          <w:t xml:space="preserve">System Center Configuration Manager 2007 R3 with </w:t>
        </w:r>
        <w:r w:rsidR="00794807">
          <w:rPr>
            <w:rStyle w:val="Hyperlink"/>
            <w:noProof/>
          </w:rPr>
          <w:br/>
        </w:r>
        <w:r w:rsidR="009C7C76" w:rsidRPr="001265BC">
          <w:rPr>
            <w:rStyle w:val="Hyperlink"/>
            <w:noProof/>
          </w:rPr>
          <w:t>SQL Server 2008 Technology</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_Toc300000131 \h </w:instrText>
        </w:r>
        <w:r w:rsidR="00AE5A40" w:rsidRPr="001265BC">
          <w:rPr>
            <w:noProof/>
            <w:webHidden/>
          </w:rPr>
        </w:r>
        <w:r w:rsidR="00AE5A40" w:rsidRPr="001265BC">
          <w:rPr>
            <w:noProof/>
            <w:webHidden/>
          </w:rPr>
          <w:fldChar w:fldCharType="separate"/>
        </w:r>
        <w:r w:rsidR="00D56563">
          <w:rPr>
            <w:noProof/>
            <w:webHidden/>
          </w:rPr>
          <w:t>61</w:t>
        </w:r>
        <w:r w:rsidR="00AE5A40" w:rsidRPr="001265BC">
          <w:rPr>
            <w:noProof/>
            <w:webHidden/>
          </w:rPr>
          <w:fldChar w:fldCharType="end"/>
        </w:r>
      </w:hyperlink>
    </w:p>
    <w:p w:rsidR="009C7C76" w:rsidRPr="001265BC" w:rsidRDefault="00742D8B">
      <w:pPr>
        <w:pStyle w:val="TOC2"/>
        <w:rPr>
          <w:noProof/>
          <w:color w:val="auto"/>
          <w:sz w:val="22"/>
        </w:rPr>
      </w:pPr>
      <w:hyperlink w:anchor="_Toc300000132" w:history="1">
        <w:r w:rsidR="009C7C76" w:rsidRPr="001265BC">
          <w:rPr>
            <w:rStyle w:val="Hyperlink"/>
            <w:noProof/>
          </w:rPr>
          <w:t>System Center Data Protection Manager 2010</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_Toc300000132 \h </w:instrText>
        </w:r>
        <w:r w:rsidR="00AE5A40" w:rsidRPr="001265BC">
          <w:rPr>
            <w:noProof/>
            <w:webHidden/>
          </w:rPr>
        </w:r>
        <w:r w:rsidR="00AE5A40" w:rsidRPr="001265BC">
          <w:rPr>
            <w:noProof/>
            <w:webHidden/>
          </w:rPr>
          <w:fldChar w:fldCharType="separate"/>
        </w:r>
        <w:r w:rsidR="00D56563">
          <w:rPr>
            <w:noProof/>
            <w:webHidden/>
          </w:rPr>
          <w:t>63</w:t>
        </w:r>
        <w:r w:rsidR="00AE5A40" w:rsidRPr="001265BC">
          <w:rPr>
            <w:noProof/>
            <w:webHidden/>
          </w:rPr>
          <w:fldChar w:fldCharType="end"/>
        </w:r>
      </w:hyperlink>
    </w:p>
    <w:p w:rsidR="009C7C76" w:rsidRPr="001265BC" w:rsidRDefault="00742D8B">
      <w:pPr>
        <w:pStyle w:val="TOC2"/>
        <w:rPr>
          <w:noProof/>
          <w:color w:val="auto"/>
          <w:sz w:val="22"/>
        </w:rPr>
      </w:pPr>
      <w:hyperlink w:anchor="_Toc300000133" w:history="1">
        <w:r w:rsidR="009C7C76" w:rsidRPr="001265BC">
          <w:rPr>
            <w:rStyle w:val="Hyperlink"/>
            <w:noProof/>
          </w:rPr>
          <w:t>System Center Operations Manager 2007 R2</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_Toc300000133 \h </w:instrText>
        </w:r>
        <w:r w:rsidR="00AE5A40" w:rsidRPr="001265BC">
          <w:rPr>
            <w:noProof/>
            <w:webHidden/>
          </w:rPr>
        </w:r>
        <w:r w:rsidR="00AE5A40" w:rsidRPr="001265BC">
          <w:rPr>
            <w:noProof/>
            <w:webHidden/>
          </w:rPr>
          <w:fldChar w:fldCharType="separate"/>
        </w:r>
        <w:r w:rsidR="00D56563">
          <w:rPr>
            <w:noProof/>
            <w:webHidden/>
          </w:rPr>
          <w:t>64</w:t>
        </w:r>
        <w:r w:rsidR="00AE5A40" w:rsidRPr="001265BC">
          <w:rPr>
            <w:noProof/>
            <w:webHidden/>
          </w:rPr>
          <w:fldChar w:fldCharType="end"/>
        </w:r>
      </w:hyperlink>
    </w:p>
    <w:p w:rsidR="009C7C76" w:rsidRPr="001265BC" w:rsidRDefault="00742D8B">
      <w:pPr>
        <w:pStyle w:val="TOC2"/>
        <w:rPr>
          <w:noProof/>
          <w:color w:val="auto"/>
          <w:sz w:val="22"/>
        </w:rPr>
      </w:pPr>
      <w:hyperlink w:anchor="_Toc300000134" w:history="1">
        <w:r w:rsidR="009C7C76" w:rsidRPr="001265BC">
          <w:rPr>
            <w:rStyle w:val="Hyperlink"/>
            <w:noProof/>
          </w:rPr>
          <w:t xml:space="preserve">System Center Operations Manager 2007 R2 with </w:t>
        </w:r>
        <w:r w:rsidR="00794807">
          <w:rPr>
            <w:rStyle w:val="Hyperlink"/>
            <w:noProof/>
          </w:rPr>
          <w:br/>
        </w:r>
        <w:r w:rsidR="009C7C76" w:rsidRPr="001265BC">
          <w:rPr>
            <w:rStyle w:val="Hyperlink"/>
            <w:noProof/>
          </w:rPr>
          <w:t>SQL Server 2008 Technology</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_Toc300000134 \h </w:instrText>
        </w:r>
        <w:r w:rsidR="00AE5A40" w:rsidRPr="001265BC">
          <w:rPr>
            <w:noProof/>
            <w:webHidden/>
          </w:rPr>
        </w:r>
        <w:r w:rsidR="00AE5A40" w:rsidRPr="001265BC">
          <w:rPr>
            <w:noProof/>
            <w:webHidden/>
          </w:rPr>
          <w:fldChar w:fldCharType="separate"/>
        </w:r>
        <w:r w:rsidR="00D56563">
          <w:rPr>
            <w:noProof/>
            <w:webHidden/>
          </w:rPr>
          <w:t>65</w:t>
        </w:r>
        <w:r w:rsidR="00AE5A40" w:rsidRPr="001265BC">
          <w:rPr>
            <w:noProof/>
            <w:webHidden/>
          </w:rPr>
          <w:fldChar w:fldCharType="end"/>
        </w:r>
      </w:hyperlink>
    </w:p>
    <w:p w:rsidR="009C7C76" w:rsidRPr="001265BC" w:rsidRDefault="00742D8B">
      <w:pPr>
        <w:pStyle w:val="TOC2"/>
        <w:rPr>
          <w:noProof/>
          <w:color w:val="auto"/>
          <w:sz w:val="22"/>
        </w:rPr>
      </w:pPr>
      <w:hyperlink w:anchor="_Toc300000135" w:history="1">
        <w:r w:rsidR="009C7C76" w:rsidRPr="001265BC">
          <w:rPr>
            <w:rStyle w:val="Hyperlink"/>
            <w:noProof/>
          </w:rPr>
          <w:t>System Center Service Manager 2010</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_Toc300000135 \h </w:instrText>
        </w:r>
        <w:r w:rsidR="00AE5A40" w:rsidRPr="001265BC">
          <w:rPr>
            <w:noProof/>
            <w:webHidden/>
          </w:rPr>
        </w:r>
        <w:r w:rsidR="00AE5A40" w:rsidRPr="001265BC">
          <w:rPr>
            <w:noProof/>
            <w:webHidden/>
          </w:rPr>
          <w:fldChar w:fldCharType="separate"/>
        </w:r>
        <w:r w:rsidR="00D56563">
          <w:rPr>
            <w:noProof/>
            <w:webHidden/>
          </w:rPr>
          <w:t>66</w:t>
        </w:r>
        <w:r w:rsidR="00AE5A40" w:rsidRPr="001265BC">
          <w:rPr>
            <w:noProof/>
            <w:webHidden/>
          </w:rPr>
          <w:fldChar w:fldCharType="end"/>
        </w:r>
      </w:hyperlink>
    </w:p>
    <w:p w:rsidR="009C7C76" w:rsidRPr="001265BC" w:rsidRDefault="00742D8B">
      <w:pPr>
        <w:pStyle w:val="TOC2"/>
        <w:rPr>
          <w:noProof/>
          <w:color w:val="auto"/>
          <w:sz w:val="22"/>
        </w:rPr>
      </w:pPr>
      <w:hyperlink w:anchor="_Toc300000136" w:history="1">
        <w:r w:rsidR="009C7C76" w:rsidRPr="001265BC">
          <w:rPr>
            <w:rStyle w:val="Hyperlink"/>
            <w:noProof/>
          </w:rPr>
          <w:t>System Center Service Manager 2010 with SQL Server 2008 Technology</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_Toc300000136 \h </w:instrText>
        </w:r>
        <w:r w:rsidR="00AE5A40" w:rsidRPr="001265BC">
          <w:rPr>
            <w:noProof/>
            <w:webHidden/>
          </w:rPr>
        </w:r>
        <w:r w:rsidR="00AE5A40" w:rsidRPr="001265BC">
          <w:rPr>
            <w:noProof/>
            <w:webHidden/>
          </w:rPr>
          <w:fldChar w:fldCharType="separate"/>
        </w:r>
        <w:r w:rsidR="00D56563">
          <w:rPr>
            <w:noProof/>
            <w:webHidden/>
          </w:rPr>
          <w:t>66</w:t>
        </w:r>
        <w:r w:rsidR="00AE5A40" w:rsidRPr="001265BC">
          <w:rPr>
            <w:noProof/>
            <w:webHidden/>
          </w:rPr>
          <w:fldChar w:fldCharType="end"/>
        </w:r>
      </w:hyperlink>
    </w:p>
    <w:p w:rsidR="009C7C76" w:rsidRPr="001265BC" w:rsidRDefault="00742D8B">
      <w:pPr>
        <w:pStyle w:val="TOC2"/>
        <w:rPr>
          <w:noProof/>
          <w:color w:val="auto"/>
          <w:sz w:val="22"/>
        </w:rPr>
      </w:pPr>
      <w:hyperlink w:anchor="_Toc300000137" w:history="1">
        <w:r w:rsidR="009C7C76" w:rsidRPr="001265BC">
          <w:rPr>
            <w:rStyle w:val="Hyperlink"/>
            <w:noProof/>
          </w:rPr>
          <w:t>System Center Virtual Machine Manager 2008 R2</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_Toc300000137 \h </w:instrText>
        </w:r>
        <w:r w:rsidR="00AE5A40" w:rsidRPr="001265BC">
          <w:rPr>
            <w:noProof/>
            <w:webHidden/>
          </w:rPr>
        </w:r>
        <w:r w:rsidR="00AE5A40" w:rsidRPr="001265BC">
          <w:rPr>
            <w:noProof/>
            <w:webHidden/>
          </w:rPr>
          <w:fldChar w:fldCharType="separate"/>
        </w:r>
        <w:r w:rsidR="00D56563">
          <w:rPr>
            <w:noProof/>
            <w:webHidden/>
          </w:rPr>
          <w:t>67</w:t>
        </w:r>
        <w:r w:rsidR="00AE5A40" w:rsidRPr="001265BC">
          <w:rPr>
            <w:noProof/>
            <w:webHidden/>
          </w:rPr>
          <w:fldChar w:fldCharType="end"/>
        </w:r>
      </w:hyperlink>
    </w:p>
    <w:p w:rsidR="009C7C76" w:rsidRPr="001265BC" w:rsidRDefault="00742D8B">
      <w:pPr>
        <w:pStyle w:val="TOC2"/>
        <w:rPr>
          <w:noProof/>
          <w:color w:val="auto"/>
          <w:sz w:val="22"/>
        </w:rPr>
      </w:pPr>
      <w:hyperlink w:anchor="_Toc300000138" w:history="1">
        <w:r w:rsidR="009C7C76" w:rsidRPr="001265BC">
          <w:rPr>
            <w:rStyle w:val="Hyperlink"/>
            <w:noProof/>
          </w:rPr>
          <w:t>Visio 2010 Premium</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_Toc300000138 \h </w:instrText>
        </w:r>
        <w:r w:rsidR="00AE5A40" w:rsidRPr="001265BC">
          <w:rPr>
            <w:noProof/>
            <w:webHidden/>
          </w:rPr>
        </w:r>
        <w:r w:rsidR="00AE5A40" w:rsidRPr="001265BC">
          <w:rPr>
            <w:noProof/>
            <w:webHidden/>
          </w:rPr>
          <w:fldChar w:fldCharType="separate"/>
        </w:r>
        <w:r w:rsidR="00D56563">
          <w:rPr>
            <w:noProof/>
            <w:webHidden/>
          </w:rPr>
          <w:t>68</w:t>
        </w:r>
        <w:r w:rsidR="00AE5A40" w:rsidRPr="001265BC">
          <w:rPr>
            <w:noProof/>
            <w:webHidden/>
          </w:rPr>
          <w:fldChar w:fldCharType="end"/>
        </w:r>
      </w:hyperlink>
    </w:p>
    <w:p w:rsidR="009C7C76" w:rsidRPr="001265BC" w:rsidRDefault="00742D8B">
      <w:pPr>
        <w:pStyle w:val="TOC2"/>
        <w:rPr>
          <w:noProof/>
          <w:color w:val="auto"/>
          <w:sz w:val="22"/>
        </w:rPr>
      </w:pPr>
      <w:hyperlink w:anchor="_Toc300000139" w:history="1">
        <w:r w:rsidR="009C7C76" w:rsidRPr="001265BC">
          <w:rPr>
            <w:rStyle w:val="Hyperlink"/>
            <w:noProof/>
          </w:rPr>
          <w:t>Visio 2010 Professional</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_Toc300000139 \h </w:instrText>
        </w:r>
        <w:r w:rsidR="00AE5A40" w:rsidRPr="001265BC">
          <w:rPr>
            <w:noProof/>
            <w:webHidden/>
          </w:rPr>
        </w:r>
        <w:r w:rsidR="00AE5A40" w:rsidRPr="001265BC">
          <w:rPr>
            <w:noProof/>
            <w:webHidden/>
          </w:rPr>
          <w:fldChar w:fldCharType="separate"/>
        </w:r>
        <w:r w:rsidR="00D56563">
          <w:rPr>
            <w:noProof/>
            <w:webHidden/>
          </w:rPr>
          <w:t>68</w:t>
        </w:r>
        <w:r w:rsidR="00AE5A40" w:rsidRPr="001265BC">
          <w:rPr>
            <w:noProof/>
            <w:webHidden/>
          </w:rPr>
          <w:fldChar w:fldCharType="end"/>
        </w:r>
      </w:hyperlink>
    </w:p>
    <w:p w:rsidR="009C7C76" w:rsidRPr="001265BC" w:rsidRDefault="00742D8B">
      <w:pPr>
        <w:pStyle w:val="TOC2"/>
        <w:rPr>
          <w:noProof/>
          <w:color w:val="auto"/>
          <w:sz w:val="22"/>
        </w:rPr>
      </w:pPr>
      <w:hyperlink w:anchor="_Toc300000140" w:history="1">
        <w:r w:rsidR="009C7C76" w:rsidRPr="001265BC">
          <w:rPr>
            <w:rStyle w:val="Hyperlink"/>
            <w:noProof/>
          </w:rPr>
          <w:t>Visio 2010 Standard</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_Toc300000140 \h </w:instrText>
        </w:r>
        <w:r w:rsidR="00AE5A40" w:rsidRPr="001265BC">
          <w:rPr>
            <w:noProof/>
            <w:webHidden/>
          </w:rPr>
        </w:r>
        <w:r w:rsidR="00AE5A40" w:rsidRPr="001265BC">
          <w:rPr>
            <w:noProof/>
            <w:webHidden/>
          </w:rPr>
          <w:fldChar w:fldCharType="separate"/>
        </w:r>
        <w:r w:rsidR="00D56563">
          <w:rPr>
            <w:noProof/>
            <w:webHidden/>
          </w:rPr>
          <w:t>68</w:t>
        </w:r>
        <w:r w:rsidR="00AE5A40" w:rsidRPr="001265BC">
          <w:rPr>
            <w:noProof/>
            <w:webHidden/>
          </w:rPr>
          <w:fldChar w:fldCharType="end"/>
        </w:r>
      </w:hyperlink>
    </w:p>
    <w:p w:rsidR="009C7C76" w:rsidRPr="001265BC" w:rsidRDefault="00742D8B">
      <w:pPr>
        <w:pStyle w:val="TOC2"/>
        <w:rPr>
          <w:noProof/>
          <w:color w:val="auto"/>
          <w:sz w:val="22"/>
        </w:rPr>
      </w:pPr>
      <w:hyperlink w:anchor="_Toc300000141" w:history="1">
        <w:r w:rsidR="009C7C76" w:rsidRPr="001265BC">
          <w:rPr>
            <w:rStyle w:val="Hyperlink"/>
            <w:noProof/>
          </w:rPr>
          <w:t>Visual Studio LightSwitch 2011</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_Toc300000141 \h </w:instrText>
        </w:r>
        <w:r w:rsidR="00AE5A40" w:rsidRPr="001265BC">
          <w:rPr>
            <w:noProof/>
            <w:webHidden/>
          </w:rPr>
        </w:r>
        <w:r w:rsidR="00AE5A40" w:rsidRPr="001265BC">
          <w:rPr>
            <w:noProof/>
            <w:webHidden/>
          </w:rPr>
          <w:fldChar w:fldCharType="separate"/>
        </w:r>
        <w:r w:rsidR="00D56563">
          <w:rPr>
            <w:noProof/>
            <w:webHidden/>
          </w:rPr>
          <w:t>69</w:t>
        </w:r>
        <w:r w:rsidR="00AE5A40" w:rsidRPr="001265BC">
          <w:rPr>
            <w:noProof/>
            <w:webHidden/>
          </w:rPr>
          <w:fldChar w:fldCharType="end"/>
        </w:r>
      </w:hyperlink>
    </w:p>
    <w:p w:rsidR="009C7C76" w:rsidRPr="001265BC" w:rsidRDefault="00742D8B">
      <w:pPr>
        <w:pStyle w:val="TOC2"/>
        <w:rPr>
          <w:noProof/>
          <w:color w:val="auto"/>
          <w:sz w:val="22"/>
        </w:rPr>
      </w:pPr>
      <w:hyperlink w:anchor="_Toc300000142" w:history="1">
        <w:r w:rsidR="009C7C76" w:rsidRPr="001265BC">
          <w:rPr>
            <w:rStyle w:val="Hyperlink"/>
            <w:noProof/>
          </w:rPr>
          <w:t>Visual Studio 2010 Premium</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_Toc300000142 \h </w:instrText>
        </w:r>
        <w:r w:rsidR="00AE5A40" w:rsidRPr="001265BC">
          <w:rPr>
            <w:noProof/>
            <w:webHidden/>
          </w:rPr>
        </w:r>
        <w:r w:rsidR="00AE5A40" w:rsidRPr="001265BC">
          <w:rPr>
            <w:noProof/>
            <w:webHidden/>
          </w:rPr>
          <w:fldChar w:fldCharType="separate"/>
        </w:r>
        <w:r w:rsidR="00D56563">
          <w:rPr>
            <w:noProof/>
            <w:webHidden/>
          </w:rPr>
          <w:t>70</w:t>
        </w:r>
        <w:r w:rsidR="00AE5A40" w:rsidRPr="001265BC">
          <w:rPr>
            <w:noProof/>
            <w:webHidden/>
          </w:rPr>
          <w:fldChar w:fldCharType="end"/>
        </w:r>
      </w:hyperlink>
    </w:p>
    <w:p w:rsidR="009C7C76" w:rsidRPr="001265BC" w:rsidRDefault="00742D8B">
      <w:pPr>
        <w:pStyle w:val="TOC2"/>
        <w:rPr>
          <w:noProof/>
          <w:color w:val="auto"/>
          <w:sz w:val="22"/>
        </w:rPr>
      </w:pPr>
      <w:hyperlink w:anchor="_Toc300000143" w:history="1">
        <w:r w:rsidR="009C7C76" w:rsidRPr="001265BC">
          <w:rPr>
            <w:rStyle w:val="Hyperlink"/>
            <w:noProof/>
          </w:rPr>
          <w:t>Visual Studio 2010 Professional</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_Toc300000143 \h </w:instrText>
        </w:r>
        <w:r w:rsidR="00AE5A40" w:rsidRPr="001265BC">
          <w:rPr>
            <w:noProof/>
            <w:webHidden/>
          </w:rPr>
        </w:r>
        <w:r w:rsidR="00AE5A40" w:rsidRPr="001265BC">
          <w:rPr>
            <w:noProof/>
            <w:webHidden/>
          </w:rPr>
          <w:fldChar w:fldCharType="separate"/>
        </w:r>
        <w:r w:rsidR="00D56563">
          <w:rPr>
            <w:noProof/>
            <w:webHidden/>
          </w:rPr>
          <w:t>71</w:t>
        </w:r>
        <w:r w:rsidR="00AE5A40" w:rsidRPr="001265BC">
          <w:rPr>
            <w:noProof/>
            <w:webHidden/>
          </w:rPr>
          <w:fldChar w:fldCharType="end"/>
        </w:r>
      </w:hyperlink>
    </w:p>
    <w:p w:rsidR="009C7C76" w:rsidRPr="001265BC" w:rsidRDefault="00742D8B">
      <w:pPr>
        <w:pStyle w:val="TOC2"/>
        <w:rPr>
          <w:noProof/>
          <w:color w:val="auto"/>
          <w:sz w:val="22"/>
        </w:rPr>
      </w:pPr>
      <w:hyperlink w:anchor="_Toc300000144" w:history="1">
        <w:r w:rsidR="009C7C76" w:rsidRPr="001265BC">
          <w:rPr>
            <w:rStyle w:val="Hyperlink"/>
            <w:noProof/>
          </w:rPr>
          <w:t>Visual Studio 2010 Ultimate</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_Toc300000144 \h </w:instrText>
        </w:r>
        <w:r w:rsidR="00AE5A40" w:rsidRPr="001265BC">
          <w:rPr>
            <w:noProof/>
            <w:webHidden/>
          </w:rPr>
        </w:r>
        <w:r w:rsidR="00AE5A40" w:rsidRPr="001265BC">
          <w:rPr>
            <w:noProof/>
            <w:webHidden/>
          </w:rPr>
          <w:fldChar w:fldCharType="separate"/>
        </w:r>
        <w:r w:rsidR="00D56563">
          <w:rPr>
            <w:noProof/>
            <w:webHidden/>
          </w:rPr>
          <w:t>71</w:t>
        </w:r>
        <w:r w:rsidR="00AE5A40" w:rsidRPr="001265BC">
          <w:rPr>
            <w:noProof/>
            <w:webHidden/>
          </w:rPr>
          <w:fldChar w:fldCharType="end"/>
        </w:r>
      </w:hyperlink>
    </w:p>
    <w:p w:rsidR="009C7C76" w:rsidRPr="001265BC" w:rsidRDefault="00742D8B">
      <w:pPr>
        <w:pStyle w:val="TOC2"/>
        <w:rPr>
          <w:noProof/>
          <w:color w:val="auto"/>
          <w:sz w:val="22"/>
        </w:rPr>
      </w:pPr>
      <w:hyperlink w:anchor="_Toc300000145" w:history="1">
        <w:r w:rsidR="009C7C76" w:rsidRPr="001265BC">
          <w:rPr>
            <w:rStyle w:val="Hyperlink"/>
            <w:noProof/>
          </w:rPr>
          <w:t>Visual Studio Team Explorer Everywhere 2010</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_Toc300000145 \h </w:instrText>
        </w:r>
        <w:r w:rsidR="00AE5A40" w:rsidRPr="001265BC">
          <w:rPr>
            <w:noProof/>
            <w:webHidden/>
          </w:rPr>
        </w:r>
        <w:r w:rsidR="00AE5A40" w:rsidRPr="001265BC">
          <w:rPr>
            <w:noProof/>
            <w:webHidden/>
          </w:rPr>
          <w:fldChar w:fldCharType="separate"/>
        </w:r>
        <w:r w:rsidR="00D56563">
          <w:rPr>
            <w:noProof/>
            <w:webHidden/>
          </w:rPr>
          <w:t>73</w:t>
        </w:r>
        <w:r w:rsidR="00AE5A40" w:rsidRPr="001265BC">
          <w:rPr>
            <w:noProof/>
            <w:webHidden/>
          </w:rPr>
          <w:fldChar w:fldCharType="end"/>
        </w:r>
      </w:hyperlink>
    </w:p>
    <w:p w:rsidR="009C7C76" w:rsidRPr="001265BC" w:rsidRDefault="00742D8B">
      <w:pPr>
        <w:pStyle w:val="TOC2"/>
        <w:rPr>
          <w:noProof/>
          <w:color w:val="auto"/>
          <w:sz w:val="22"/>
        </w:rPr>
      </w:pPr>
      <w:hyperlink w:anchor="_Toc300000146" w:history="1">
        <w:r w:rsidR="009C7C76" w:rsidRPr="001265BC">
          <w:rPr>
            <w:rStyle w:val="Hyperlink"/>
            <w:noProof/>
          </w:rPr>
          <w:t xml:space="preserve">Visual Studio Team Foundation Server 2010 with </w:t>
        </w:r>
        <w:r w:rsidR="00794807">
          <w:rPr>
            <w:rStyle w:val="Hyperlink"/>
            <w:noProof/>
          </w:rPr>
          <w:br/>
        </w:r>
        <w:r w:rsidR="009C7C76" w:rsidRPr="001265BC">
          <w:rPr>
            <w:rStyle w:val="Hyperlink"/>
            <w:noProof/>
          </w:rPr>
          <w:t>SQL Server 2008 Technology</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_Toc300000146 \h </w:instrText>
        </w:r>
        <w:r w:rsidR="00AE5A40" w:rsidRPr="001265BC">
          <w:rPr>
            <w:noProof/>
            <w:webHidden/>
          </w:rPr>
        </w:r>
        <w:r w:rsidR="00AE5A40" w:rsidRPr="001265BC">
          <w:rPr>
            <w:noProof/>
            <w:webHidden/>
          </w:rPr>
          <w:fldChar w:fldCharType="separate"/>
        </w:r>
        <w:r w:rsidR="00D56563">
          <w:rPr>
            <w:noProof/>
            <w:webHidden/>
          </w:rPr>
          <w:t>73</w:t>
        </w:r>
        <w:r w:rsidR="00AE5A40" w:rsidRPr="001265BC">
          <w:rPr>
            <w:noProof/>
            <w:webHidden/>
          </w:rPr>
          <w:fldChar w:fldCharType="end"/>
        </w:r>
      </w:hyperlink>
    </w:p>
    <w:p w:rsidR="009C7C76" w:rsidRPr="001265BC" w:rsidRDefault="00742D8B">
      <w:pPr>
        <w:pStyle w:val="TOC2"/>
        <w:rPr>
          <w:noProof/>
          <w:color w:val="auto"/>
          <w:sz w:val="22"/>
        </w:rPr>
      </w:pPr>
      <w:hyperlink w:anchor="_Toc300000147" w:history="1">
        <w:r w:rsidR="009C7C76" w:rsidRPr="001265BC">
          <w:rPr>
            <w:rStyle w:val="Hyperlink"/>
            <w:noProof/>
          </w:rPr>
          <w:t>Visual Studio Test Professional 2010</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_Toc300000147 \h </w:instrText>
        </w:r>
        <w:r w:rsidR="00AE5A40" w:rsidRPr="001265BC">
          <w:rPr>
            <w:noProof/>
            <w:webHidden/>
          </w:rPr>
        </w:r>
        <w:r w:rsidR="00AE5A40" w:rsidRPr="001265BC">
          <w:rPr>
            <w:noProof/>
            <w:webHidden/>
          </w:rPr>
          <w:fldChar w:fldCharType="separate"/>
        </w:r>
        <w:r w:rsidR="00D56563">
          <w:rPr>
            <w:noProof/>
            <w:webHidden/>
          </w:rPr>
          <w:t>74</w:t>
        </w:r>
        <w:r w:rsidR="00AE5A40" w:rsidRPr="001265BC">
          <w:rPr>
            <w:noProof/>
            <w:webHidden/>
          </w:rPr>
          <w:fldChar w:fldCharType="end"/>
        </w:r>
      </w:hyperlink>
    </w:p>
    <w:p w:rsidR="009C7C76" w:rsidRPr="001265BC" w:rsidRDefault="00742D8B">
      <w:pPr>
        <w:pStyle w:val="TOC2"/>
        <w:rPr>
          <w:noProof/>
          <w:color w:val="auto"/>
          <w:sz w:val="22"/>
        </w:rPr>
      </w:pPr>
      <w:hyperlink w:anchor="_Toc300000148" w:history="1">
        <w:r w:rsidR="009C7C76" w:rsidRPr="001265BC">
          <w:rPr>
            <w:rStyle w:val="Hyperlink"/>
            <w:noProof/>
          </w:rPr>
          <w:t>Windows 7 Professional Upgrade</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_Toc300000148 \h </w:instrText>
        </w:r>
        <w:r w:rsidR="00AE5A40" w:rsidRPr="001265BC">
          <w:rPr>
            <w:noProof/>
            <w:webHidden/>
          </w:rPr>
        </w:r>
        <w:r w:rsidR="00AE5A40" w:rsidRPr="001265BC">
          <w:rPr>
            <w:noProof/>
            <w:webHidden/>
          </w:rPr>
          <w:fldChar w:fldCharType="separate"/>
        </w:r>
        <w:r w:rsidR="00D56563">
          <w:rPr>
            <w:noProof/>
            <w:webHidden/>
          </w:rPr>
          <w:t>75</w:t>
        </w:r>
        <w:r w:rsidR="00AE5A40" w:rsidRPr="001265BC">
          <w:rPr>
            <w:noProof/>
            <w:webHidden/>
          </w:rPr>
          <w:fldChar w:fldCharType="end"/>
        </w:r>
      </w:hyperlink>
    </w:p>
    <w:p w:rsidR="009C7C76" w:rsidRPr="001265BC" w:rsidRDefault="00742D8B">
      <w:pPr>
        <w:pStyle w:val="TOC2"/>
        <w:rPr>
          <w:noProof/>
          <w:color w:val="auto"/>
          <w:sz w:val="22"/>
        </w:rPr>
      </w:pPr>
      <w:hyperlink w:anchor="_Toc300000149" w:history="1">
        <w:r w:rsidR="009C7C76" w:rsidRPr="001265BC">
          <w:rPr>
            <w:rStyle w:val="Hyperlink"/>
            <w:noProof/>
          </w:rPr>
          <w:t>Windows Embedded Device Manager 2011</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_Toc300000149 \h </w:instrText>
        </w:r>
        <w:r w:rsidR="00AE5A40" w:rsidRPr="001265BC">
          <w:rPr>
            <w:noProof/>
            <w:webHidden/>
          </w:rPr>
        </w:r>
        <w:r w:rsidR="00AE5A40" w:rsidRPr="001265BC">
          <w:rPr>
            <w:noProof/>
            <w:webHidden/>
          </w:rPr>
          <w:fldChar w:fldCharType="separate"/>
        </w:r>
        <w:r w:rsidR="00D56563">
          <w:rPr>
            <w:noProof/>
            <w:webHidden/>
          </w:rPr>
          <w:t>77</w:t>
        </w:r>
        <w:r w:rsidR="00AE5A40" w:rsidRPr="001265BC">
          <w:rPr>
            <w:noProof/>
            <w:webHidden/>
          </w:rPr>
          <w:fldChar w:fldCharType="end"/>
        </w:r>
      </w:hyperlink>
    </w:p>
    <w:p w:rsidR="009C7C76" w:rsidRPr="001265BC" w:rsidRDefault="00742D8B">
      <w:pPr>
        <w:pStyle w:val="TOC2"/>
        <w:rPr>
          <w:noProof/>
          <w:color w:val="auto"/>
          <w:sz w:val="22"/>
        </w:rPr>
      </w:pPr>
      <w:hyperlink w:anchor="_Toc300000150" w:history="1">
        <w:r w:rsidR="009C7C76" w:rsidRPr="001265BC">
          <w:rPr>
            <w:rStyle w:val="Hyperlink"/>
            <w:noProof/>
          </w:rPr>
          <w:t xml:space="preserve">Windows Embedded Device Manager 2011 with </w:t>
        </w:r>
        <w:r w:rsidR="00794807">
          <w:rPr>
            <w:rStyle w:val="Hyperlink"/>
            <w:noProof/>
          </w:rPr>
          <w:br/>
        </w:r>
        <w:r w:rsidR="009C7C76" w:rsidRPr="001265BC">
          <w:rPr>
            <w:rStyle w:val="Hyperlink"/>
            <w:noProof/>
          </w:rPr>
          <w:t>SQL Server 2008 Technology</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_Toc300000150 \h </w:instrText>
        </w:r>
        <w:r w:rsidR="00AE5A40" w:rsidRPr="001265BC">
          <w:rPr>
            <w:noProof/>
            <w:webHidden/>
          </w:rPr>
        </w:r>
        <w:r w:rsidR="00AE5A40" w:rsidRPr="001265BC">
          <w:rPr>
            <w:noProof/>
            <w:webHidden/>
          </w:rPr>
          <w:fldChar w:fldCharType="separate"/>
        </w:r>
        <w:r w:rsidR="00D56563">
          <w:rPr>
            <w:noProof/>
            <w:webHidden/>
          </w:rPr>
          <w:t>77</w:t>
        </w:r>
        <w:r w:rsidR="00AE5A40" w:rsidRPr="001265BC">
          <w:rPr>
            <w:noProof/>
            <w:webHidden/>
          </w:rPr>
          <w:fldChar w:fldCharType="end"/>
        </w:r>
      </w:hyperlink>
    </w:p>
    <w:p w:rsidR="009C7C76" w:rsidRPr="001265BC" w:rsidRDefault="00742D8B">
      <w:pPr>
        <w:pStyle w:val="TOC2"/>
        <w:rPr>
          <w:noProof/>
          <w:color w:val="auto"/>
          <w:sz w:val="22"/>
        </w:rPr>
      </w:pPr>
      <w:hyperlink w:anchor="_Toc300000151" w:history="1">
        <w:r w:rsidR="009C7C76" w:rsidRPr="001265BC">
          <w:rPr>
            <w:rStyle w:val="Hyperlink"/>
            <w:noProof/>
          </w:rPr>
          <w:t>Windows HPC Server 2008 R2 Suite</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_Toc300000151 \h </w:instrText>
        </w:r>
        <w:r w:rsidR="00AE5A40" w:rsidRPr="001265BC">
          <w:rPr>
            <w:noProof/>
            <w:webHidden/>
          </w:rPr>
        </w:r>
        <w:r w:rsidR="00AE5A40" w:rsidRPr="001265BC">
          <w:rPr>
            <w:noProof/>
            <w:webHidden/>
          </w:rPr>
          <w:fldChar w:fldCharType="separate"/>
        </w:r>
        <w:r w:rsidR="00D56563">
          <w:rPr>
            <w:noProof/>
            <w:webHidden/>
          </w:rPr>
          <w:t>78</w:t>
        </w:r>
        <w:r w:rsidR="00AE5A40" w:rsidRPr="001265BC">
          <w:rPr>
            <w:noProof/>
            <w:webHidden/>
          </w:rPr>
          <w:fldChar w:fldCharType="end"/>
        </w:r>
      </w:hyperlink>
    </w:p>
    <w:p w:rsidR="009C7C76" w:rsidRPr="001265BC" w:rsidRDefault="00742D8B">
      <w:pPr>
        <w:pStyle w:val="TOC2"/>
        <w:rPr>
          <w:noProof/>
          <w:color w:val="auto"/>
          <w:sz w:val="22"/>
        </w:rPr>
      </w:pPr>
      <w:hyperlink w:anchor="_Toc300000152" w:history="1">
        <w:r w:rsidR="009C7C76" w:rsidRPr="001265BC">
          <w:rPr>
            <w:rStyle w:val="Hyperlink"/>
            <w:noProof/>
          </w:rPr>
          <w:t>Windows Server 2008 R2 Enterprise</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_Toc300000152 \h </w:instrText>
        </w:r>
        <w:r w:rsidR="00AE5A40" w:rsidRPr="001265BC">
          <w:rPr>
            <w:noProof/>
            <w:webHidden/>
          </w:rPr>
        </w:r>
        <w:r w:rsidR="00AE5A40" w:rsidRPr="001265BC">
          <w:rPr>
            <w:noProof/>
            <w:webHidden/>
          </w:rPr>
          <w:fldChar w:fldCharType="separate"/>
        </w:r>
        <w:r w:rsidR="00D56563">
          <w:rPr>
            <w:noProof/>
            <w:webHidden/>
          </w:rPr>
          <w:t>78</w:t>
        </w:r>
        <w:r w:rsidR="00AE5A40" w:rsidRPr="001265BC">
          <w:rPr>
            <w:noProof/>
            <w:webHidden/>
          </w:rPr>
          <w:fldChar w:fldCharType="end"/>
        </w:r>
      </w:hyperlink>
    </w:p>
    <w:p w:rsidR="009C7C76" w:rsidRPr="001265BC" w:rsidRDefault="00742D8B">
      <w:pPr>
        <w:pStyle w:val="TOC2"/>
        <w:rPr>
          <w:noProof/>
          <w:color w:val="auto"/>
          <w:sz w:val="22"/>
        </w:rPr>
      </w:pPr>
      <w:hyperlink w:anchor="_Toc300000153" w:history="1">
        <w:r w:rsidR="009C7C76" w:rsidRPr="001265BC">
          <w:rPr>
            <w:rStyle w:val="Hyperlink"/>
            <w:noProof/>
          </w:rPr>
          <w:t>Windows Server 2008 R2 HPC Edition</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_Toc300000153 \h </w:instrText>
        </w:r>
        <w:r w:rsidR="00AE5A40" w:rsidRPr="001265BC">
          <w:rPr>
            <w:noProof/>
            <w:webHidden/>
          </w:rPr>
        </w:r>
        <w:r w:rsidR="00AE5A40" w:rsidRPr="001265BC">
          <w:rPr>
            <w:noProof/>
            <w:webHidden/>
          </w:rPr>
          <w:fldChar w:fldCharType="separate"/>
        </w:r>
        <w:r w:rsidR="00D56563">
          <w:rPr>
            <w:noProof/>
            <w:webHidden/>
          </w:rPr>
          <w:t>79</w:t>
        </w:r>
        <w:r w:rsidR="00AE5A40" w:rsidRPr="001265BC">
          <w:rPr>
            <w:noProof/>
            <w:webHidden/>
          </w:rPr>
          <w:fldChar w:fldCharType="end"/>
        </w:r>
      </w:hyperlink>
    </w:p>
    <w:p w:rsidR="009C7C76" w:rsidRPr="001265BC" w:rsidRDefault="00742D8B">
      <w:pPr>
        <w:pStyle w:val="TOC2"/>
        <w:rPr>
          <w:noProof/>
          <w:color w:val="auto"/>
          <w:sz w:val="22"/>
        </w:rPr>
      </w:pPr>
      <w:hyperlink w:anchor="_Toc300000154" w:history="1">
        <w:r w:rsidR="009C7C76" w:rsidRPr="001265BC">
          <w:rPr>
            <w:rStyle w:val="Hyperlink"/>
            <w:noProof/>
          </w:rPr>
          <w:t>Windows Server 2008 R2 OEM</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_Toc300000154 \h </w:instrText>
        </w:r>
        <w:r w:rsidR="00AE5A40" w:rsidRPr="001265BC">
          <w:rPr>
            <w:noProof/>
            <w:webHidden/>
          </w:rPr>
        </w:r>
        <w:r w:rsidR="00AE5A40" w:rsidRPr="001265BC">
          <w:rPr>
            <w:noProof/>
            <w:webHidden/>
          </w:rPr>
          <w:fldChar w:fldCharType="separate"/>
        </w:r>
        <w:r w:rsidR="00D56563">
          <w:rPr>
            <w:noProof/>
            <w:webHidden/>
          </w:rPr>
          <w:t>80</w:t>
        </w:r>
        <w:r w:rsidR="00AE5A40" w:rsidRPr="001265BC">
          <w:rPr>
            <w:noProof/>
            <w:webHidden/>
          </w:rPr>
          <w:fldChar w:fldCharType="end"/>
        </w:r>
      </w:hyperlink>
    </w:p>
    <w:p w:rsidR="009C7C76" w:rsidRPr="001265BC" w:rsidRDefault="00742D8B">
      <w:pPr>
        <w:pStyle w:val="TOC2"/>
        <w:rPr>
          <w:noProof/>
          <w:color w:val="auto"/>
          <w:sz w:val="22"/>
        </w:rPr>
      </w:pPr>
      <w:hyperlink w:anchor="_Toc300000155" w:history="1">
        <w:r w:rsidR="009C7C76" w:rsidRPr="001265BC">
          <w:rPr>
            <w:rStyle w:val="Hyperlink"/>
            <w:noProof/>
          </w:rPr>
          <w:t>Windows Server 2008 R2 Standard</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_Toc300000155 \h </w:instrText>
        </w:r>
        <w:r w:rsidR="00AE5A40" w:rsidRPr="001265BC">
          <w:rPr>
            <w:noProof/>
            <w:webHidden/>
          </w:rPr>
        </w:r>
        <w:r w:rsidR="00AE5A40" w:rsidRPr="001265BC">
          <w:rPr>
            <w:noProof/>
            <w:webHidden/>
          </w:rPr>
          <w:fldChar w:fldCharType="separate"/>
        </w:r>
        <w:r w:rsidR="00D56563">
          <w:rPr>
            <w:noProof/>
            <w:webHidden/>
          </w:rPr>
          <w:t>81</w:t>
        </w:r>
        <w:r w:rsidR="00AE5A40" w:rsidRPr="001265BC">
          <w:rPr>
            <w:noProof/>
            <w:webHidden/>
          </w:rPr>
          <w:fldChar w:fldCharType="end"/>
        </w:r>
      </w:hyperlink>
    </w:p>
    <w:p w:rsidR="009C7C76" w:rsidRPr="001265BC" w:rsidRDefault="00742D8B">
      <w:pPr>
        <w:pStyle w:val="TOC2"/>
        <w:rPr>
          <w:noProof/>
          <w:color w:val="auto"/>
          <w:sz w:val="22"/>
        </w:rPr>
      </w:pPr>
      <w:hyperlink w:anchor="_Toc300000156" w:history="1">
        <w:r w:rsidR="009C7C76" w:rsidRPr="001265BC">
          <w:rPr>
            <w:rStyle w:val="Hyperlink"/>
            <w:noProof/>
          </w:rPr>
          <w:t>Windows Small Business Server 2011 Essentials</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_Toc300000156 \h </w:instrText>
        </w:r>
        <w:r w:rsidR="00AE5A40" w:rsidRPr="001265BC">
          <w:rPr>
            <w:noProof/>
            <w:webHidden/>
          </w:rPr>
        </w:r>
        <w:r w:rsidR="00AE5A40" w:rsidRPr="001265BC">
          <w:rPr>
            <w:noProof/>
            <w:webHidden/>
          </w:rPr>
          <w:fldChar w:fldCharType="separate"/>
        </w:r>
        <w:r w:rsidR="00D56563">
          <w:rPr>
            <w:noProof/>
            <w:webHidden/>
          </w:rPr>
          <w:t>81</w:t>
        </w:r>
        <w:r w:rsidR="00AE5A40" w:rsidRPr="001265BC">
          <w:rPr>
            <w:noProof/>
            <w:webHidden/>
          </w:rPr>
          <w:fldChar w:fldCharType="end"/>
        </w:r>
      </w:hyperlink>
    </w:p>
    <w:p w:rsidR="009C7C76" w:rsidRPr="001265BC" w:rsidRDefault="00742D8B">
      <w:pPr>
        <w:pStyle w:val="TOC2"/>
        <w:rPr>
          <w:noProof/>
          <w:color w:val="auto"/>
          <w:sz w:val="22"/>
        </w:rPr>
      </w:pPr>
      <w:hyperlink w:anchor="_Toc300000157" w:history="1">
        <w:r w:rsidR="009C7C76" w:rsidRPr="001265BC">
          <w:rPr>
            <w:rStyle w:val="Hyperlink"/>
            <w:noProof/>
          </w:rPr>
          <w:t>Windows Small Business Server 2011 Premium Add-on</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_Toc300000157 \h </w:instrText>
        </w:r>
        <w:r w:rsidR="00AE5A40" w:rsidRPr="001265BC">
          <w:rPr>
            <w:noProof/>
            <w:webHidden/>
          </w:rPr>
        </w:r>
        <w:r w:rsidR="00AE5A40" w:rsidRPr="001265BC">
          <w:rPr>
            <w:noProof/>
            <w:webHidden/>
          </w:rPr>
          <w:fldChar w:fldCharType="separate"/>
        </w:r>
        <w:r w:rsidR="00D56563">
          <w:rPr>
            <w:noProof/>
            <w:webHidden/>
          </w:rPr>
          <w:t>83</w:t>
        </w:r>
        <w:r w:rsidR="00AE5A40" w:rsidRPr="001265BC">
          <w:rPr>
            <w:noProof/>
            <w:webHidden/>
          </w:rPr>
          <w:fldChar w:fldCharType="end"/>
        </w:r>
      </w:hyperlink>
    </w:p>
    <w:p w:rsidR="009C7C76" w:rsidRPr="001265BC" w:rsidRDefault="00742D8B">
      <w:pPr>
        <w:pStyle w:val="TOC2"/>
        <w:rPr>
          <w:noProof/>
          <w:color w:val="auto"/>
          <w:sz w:val="22"/>
        </w:rPr>
      </w:pPr>
      <w:hyperlink w:anchor="_Toc300000158" w:history="1">
        <w:r w:rsidR="009C7C76" w:rsidRPr="001265BC">
          <w:rPr>
            <w:rStyle w:val="Hyperlink"/>
            <w:noProof/>
          </w:rPr>
          <w:t>Windows Small Business Server 2011 Standard</w:t>
        </w:r>
        <w:r w:rsidR="009C7C76" w:rsidRPr="001265BC">
          <w:rPr>
            <w:noProof/>
            <w:webHidden/>
          </w:rPr>
          <w:tab/>
        </w:r>
        <w:r w:rsidR="00AE5A40" w:rsidRPr="001265BC">
          <w:rPr>
            <w:noProof/>
            <w:webHidden/>
          </w:rPr>
          <w:fldChar w:fldCharType="begin"/>
        </w:r>
        <w:r w:rsidR="009C7C76" w:rsidRPr="001265BC">
          <w:rPr>
            <w:noProof/>
            <w:webHidden/>
          </w:rPr>
          <w:instrText xml:space="preserve"> PAGEREF _Toc300000158 \h </w:instrText>
        </w:r>
        <w:r w:rsidR="00AE5A40" w:rsidRPr="001265BC">
          <w:rPr>
            <w:noProof/>
            <w:webHidden/>
          </w:rPr>
        </w:r>
        <w:r w:rsidR="00AE5A40" w:rsidRPr="001265BC">
          <w:rPr>
            <w:noProof/>
            <w:webHidden/>
          </w:rPr>
          <w:fldChar w:fldCharType="separate"/>
        </w:r>
        <w:r w:rsidR="00D56563">
          <w:rPr>
            <w:noProof/>
            <w:webHidden/>
          </w:rPr>
          <w:t>84</w:t>
        </w:r>
        <w:r w:rsidR="00AE5A40" w:rsidRPr="001265BC">
          <w:rPr>
            <w:noProof/>
            <w:webHidden/>
          </w:rPr>
          <w:fldChar w:fldCharType="end"/>
        </w:r>
      </w:hyperlink>
    </w:p>
    <w:p w:rsidR="009C7C76" w:rsidRPr="001265BC" w:rsidRDefault="00AE5A40" w:rsidP="009A4C7C">
      <w:pPr>
        <w:pStyle w:val="PURHeading1"/>
        <w:sectPr w:rsidR="009C7C76" w:rsidRPr="001265BC" w:rsidSect="009C7C76">
          <w:type w:val="continuous"/>
          <w:pgSz w:w="12240" w:h="15840" w:code="1"/>
          <w:pgMar w:top="1170" w:right="720" w:bottom="720" w:left="720" w:header="432" w:footer="288" w:gutter="0"/>
          <w:cols w:num="2" w:space="360"/>
          <w:docGrid w:linePitch="360"/>
        </w:sectPr>
      </w:pPr>
      <w:r w:rsidRPr="001265BC">
        <w:fldChar w:fldCharType="end"/>
      </w:r>
    </w:p>
    <w:p w:rsidR="009C7C76" w:rsidRPr="001265BC" w:rsidRDefault="009C7C76" w:rsidP="009A4C7C">
      <w:pPr>
        <w:pStyle w:val="PURHeading1"/>
      </w:pPr>
    </w:p>
    <w:p w:rsidR="009A4C7C" w:rsidRPr="001265BC" w:rsidRDefault="009A4C7C" w:rsidP="009A4C7C">
      <w:pPr>
        <w:pStyle w:val="PURHeading1"/>
        <w:rPr>
          <w:lang w:val="es-ES"/>
        </w:rPr>
      </w:pPr>
      <w:bookmarkStart w:id="286" w:name="SAL"/>
      <w:bookmarkEnd w:id="286"/>
      <w:r w:rsidRPr="001265BC">
        <w:rPr>
          <w:lang w:val="es-ES"/>
        </w:rPr>
        <w:t>Términos Generales</w:t>
      </w:r>
    </w:p>
    <w:p w:rsidR="00351C31" w:rsidRPr="001265BC" w:rsidRDefault="00BC6C4C" w:rsidP="00FD0B26">
      <w:pPr>
        <w:pStyle w:val="PURBlueStrong"/>
        <w:ind w:left="0"/>
        <w:rPr>
          <w:lang w:val="es-ES"/>
        </w:rPr>
      </w:pPr>
      <w:r w:rsidRPr="001265BC">
        <w:rPr>
          <w:lang w:val="es-ES"/>
        </w:rPr>
        <w:t>Organización de Términos Generales de Licencia SAL</w:t>
      </w:r>
    </w:p>
    <w:p w:rsidR="009A4C7C" w:rsidRPr="001265BC" w:rsidRDefault="009A4C7C" w:rsidP="00FD0B26">
      <w:pPr>
        <w:pStyle w:val="PURBody"/>
        <w:rPr>
          <w:lang w:val="es-ES"/>
        </w:rPr>
      </w:pPr>
      <w:r w:rsidRPr="001265BC">
        <w:rPr>
          <w:lang w:val="es-ES"/>
        </w:rPr>
        <w:t xml:space="preserve">Los términos a continuación están organizados en tres secciones: </w:t>
      </w:r>
      <w:hyperlink w:anchor="SALTerms_Server" w:history="1">
        <w:r w:rsidRPr="001265BC">
          <w:rPr>
            <w:rStyle w:val="Hyperlink"/>
            <w:i/>
            <w:lang w:val="es-ES"/>
          </w:rPr>
          <w:t>Software del servidor</w:t>
        </w:r>
      </w:hyperlink>
      <w:r w:rsidRPr="001265BC">
        <w:rPr>
          <w:lang w:val="es-ES"/>
        </w:rPr>
        <w:t xml:space="preserve">, </w:t>
      </w:r>
      <w:hyperlink w:anchor="SALTerms_MGMT" w:history="1">
        <w:r w:rsidRPr="001265BC">
          <w:rPr>
            <w:rStyle w:val="Hyperlink"/>
            <w:i/>
            <w:lang w:val="es-ES"/>
          </w:rPr>
          <w:t>Servidores de administración</w:t>
        </w:r>
      </w:hyperlink>
      <w:r w:rsidRPr="001265BC">
        <w:rPr>
          <w:lang w:val="es-ES"/>
        </w:rPr>
        <w:t xml:space="preserve">, and </w:t>
      </w:r>
      <w:hyperlink w:anchor="SALTerms_Desktop" w:history="1">
        <w:r w:rsidRPr="001265BC">
          <w:rPr>
            <w:rStyle w:val="Hyperlink"/>
            <w:i/>
            <w:lang w:val="es-ES"/>
          </w:rPr>
          <w:t>Aplicaciones de escritorio</w:t>
        </w:r>
        <w:r w:rsidR="005E3051" w:rsidRPr="005E3051">
          <w:rPr>
            <w:rStyle w:val="Hyperlink"/>
            <w:i/>
            <w:u w:val="none"/>
            <w:lang w:val="es-ES"/>
          </w:rPr>
          <w:t>.</w:t>
        </w:r>
      </w:hyperlink>
      <w:r w:rsidRPr="001265BC">
        <w:rPr>
          <w:lang w:val="es-ES"/>
        </w:rPr>
        <w:t xml:space="preserve"> La sección de estos Términos Generales se </w:t>
      </w:r>
      <w:proofErr w:type="gramStart"/>
      <w:r w:rsidRPr="001265BC">
        <w:rPr>
          <w:lang w:val="es-ES"/>
        </w:rPr>
        <w:t>aplican</w:t>
      </w:r>
      <w:proofErr w:type="gramEnd"/>
      <w:r w:rsidRPr="001265BC">
        <w:rPr>
          <w:lang w:val="es-ES"/>
        </w:rPr>
        <w:t xml:space="preserve"> a un producto dado si se indica bajo ese producto en</w:t>
      </w:r>
      <w:r w:rsidR="00DB7739">
        <w:rPr>
          <w:lang w:val="es-ES"/>
        </w:rPr>
        <w:t> </w:t>
      </w:r>
      <w:r w:rsidRPr="001265BC">
        <w:rPr>
          <w:lang w:val="es-ES"/>
        </w:rPr>
        <w:t>la</w:t>
      </w:r>
      <w:r w:rsidR="00DB7739">
        <w:rPr>
          <w:lang w:val="es-ES"/>
        </w:rPr>
        <w:t> </w:t>
      </w:r>
      <w:r w:rsidRPr="001265BC">
        <w:rPr>
          <w:lang w:val="es-ES"/>
        </w:rPr>
        <w:t>sección de Términos de Licencia Específicos para un Producto.</w:t>
      </w:r>
      <w:r w:rsidR="00A37F88" w:rsidRPr="001265BC">
        <w:rPr>
          <w:lang w:val="es-ES"/>
        </w:rPr>
        <w:t xml:space="preserve"> </w:t>
      </w:r>
    </w:p>
    <w:p w:rsidR="00BF78C0" w:rsidRPr="001265BC" w:rsidRDefault="009A4C7C" w:rsidP="006F1DFB">
      <w:pPr>
        <w:pStyle w:val="PURHeading2"/>
        <w:pBdr>
          <w:bottom w:val="single" w:sz="4" w:space="1" w:color="auto"/>
        </w:pBdr>
        <w:sectPr w:rsidR="00BF78C0" w:rsidRPr="001265BC" w:rsidSect="008D7DB8">
          <w:type w:val="continuous"/>
          <w:pgSz w:w="12240" w:h="15840" w:code="1"/>
          <w:pgMar w:top="1170" w:right="720" w:bottom="720" w:left="720" w:header="432" w:footer="288" w:gutter="0"/>
          <w:cols w:space="360"/>
          <w:docGrid w:linePitch="360"/>
        </w:sectPr>
      </w:pPr>
      <w:bookmarkStart w:id="287" w:name="SALTerms_Server"/>
      <w:bookmarkEnd w:id="287"/>
      <w:r w:rsidRPr="001265BC">
        <w:t>Software de Servidor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6"/>
        <w:gridCol w:w="5670"/>
      </w:tblGrid>
      <w:tr w:rsidR="008B1CCE" w:rsidRPr="001265BC" w:rsidTr="00C5726D">
        <w:trPr>
          <w:trHeight w:val="954"/>
        </w:trPr>
        <w:tc>
          <w:tcPr>
            <w:tcW w:w="5346" w:type="dxa"/>
          </w:tcPr>
          <w:p w:rsidR="008B1CCE" w:rsidRPr="001265BC" w:rsidRDefault="008B1CCE" w:rsidP="008B1CCE">
            <w:pPr>
              <w:pStyle w:val="PURBullet"/>
            </w:pPr>
            <w:r w:rsidRPr="001265BC">
              <w:lastRenderedPageBreak/>
              <w:t>Exchange Server 2010, ediciones Standard y Enterprise</w:t>
            </w:r>
          </w:p>
          <w:p w:rsidR="008B1CCE" w:rsidRPr="001265BC" w:rsidRDefault="008B1CCE" w:rsidP="008B1CCE">
            <w:pPr>
              <w:pStyle w:val="PURBullet"/>
            </w:pPr>
            <w:r w:rsidRPr="001265BC">
              <w:t>Forefront Identity Manager 2010</w:t>
            </w:r>
          </w:p>
          <w:p w:rsidR="008B1CCE" w:rsidRPr="001265BC" w:rsidRDefault="008B1CCE" w:rsidP="008B1CCE">
            <w:pPr>
              <w:pStyle w:val="PURBullet"/>
            </w:pPr>
            <w:r w:rsidRPr="001265BC">
              <w:t>Forefront Unified Access Gateway 2010</w:t>
            </w:r>
          </w:p>
          <w:p w:rsidR="008B1CCE" w:rsidRPr="001265BC" w:rsidRDefault="008B1CCE" w:rsidP="008B1CCE">
            <w:pPr>
              <w:pStyle w:val="PURBullet"/>
            </w:pPr>
            <w:r w:rsidRPr="001265BC">
              <w:t>HPC Pack 2008 R2 Enterprise</w:t>
            </w:r>
          </w:p>
          <w:p w:rsidR="008B1CCE" w:rsidRPr="001265BC" w:rsidRDefault="008B1CCE" w:rsidP="008B1CCE">
            <w:pPr>
              <w:pStyle w:val="PURBullet"/>
            </w:pPr>
            <w:r w:rsidRPr="001265BC">
              <w:t>Lync Server 2010 Enterprise</w:t>
            </w:r>
          </w:p>
          <w:p w:rsidR="008B1CCE" w:rsidRPr="001265BC" w:rsidRDefault="008B1CCE" w:rsidP="008B1CCE">
            <w:pPr>
              <w:pStyle w:val="PURBullet"/>
            </w:pPr>
            <w:r w:rsidRPr="001265BC">
              <w:t>Lync Server 2010 Standard</w:t>
            </w:r>
          </w:p>
          <w:p w:rsidR="008B1CCE" w:rsidRPr="001265BC" w:rsidRDefault="008B1CCE" w:rsidP="008B1CCE">
            <w:pPr>
              <w:pStyle w:val="PURBullet"/>
            </w:pPr>
            <w:r w:rsidRPr="001265BC">
              <w:t>Microsoft Application Virtualization Hosting para Desktops</w:t>
            </w:r>
          </w:p>
          <w:p w:rsidR="008B1CCE" w:rsidRPr="001265BC" w:rsidRDefault="008B1CCE" w:rsidP="008B1CCE">
            <w:pPr>
              <w:pStyle w:val="PURBullet"/>
            </w:pPr>
            <w:r w:rsidRPr="001265BC">
              <w:t>Microsoft Dynamics AX 2012</w:t>
            </w:r>
          </w:p>
          <w:p w:rsidR="008B1CCE" w:rsidRPr="001265BC" w:rsidRDefault="008B1CCE" w:rsidP="008B1CCE">
            <w:pPr>
              <w:pStyle w:val="PURBullet"/>
            </w:pPr>
            <w:r w:rsidRPr="001265BC">
              <w:t>Microsoft Dynamics C5 2012</w:t>
            </w:r>
          </w:p>
          <w:p w:rsidR="008B1CCE" w:rsidRPr="001265BC" w:rsidRDefault="008B1CCE" w:rsidP="008B1CCE">
            <w:pPr>
              <w:pStyle w:val="PURBullet"/>
            </w:pPr>
            <w:r w:rsidRPr="001265BC">
              <w:t>Proveedor de Servicios de Microsoft Dynamics CRM 2011</w:t>
            </w:r>
          </w:p>
          <w:p w:rsidR="008B1CCE" w:rsidRPr="001265BC" w:rsidRDefault="008B1CCE" w:rsidP="008B1CCE">
            <w:pPr>
              <w:pStyle w:val="PURBullet"/>
            </w:pPr>
            <w:r w:rsidRPr="001265BC">
              <w:lastRenderedPageBreak/>
              <w:t>Microsoft Dynamics GP 2010 R2</w:t>
            </w:r>
          </w:p>
          <w:p w:rsidR="008B1CCE" w:rsidRPr="001265BC" w:rsidRDefault="008B1CCE" w:rsidP="008B1CCE">
            <w:pPr>
              <w:pStyle w:val="PURBullet"/>
            </w:pPr>
            <w:r w:rsidRPr="001265BC">
              <w:t>Microsoft Dynamics NAV 2009 R2</w:t>
            </w:r>
          </w:p>
          <w:p w:rsidR="008B1CCE" w:rsidRPr="001265BC" w:rsidRDefault="008B1CCE" w:rsidP="008B1CCE">
            <w:pPr>
              <w:pStyle w:val="PURBullet"/>
            </w:pPr>
            <w:r w:rsidRPr="001265BC">
              <w:t>Microsoft Dynamics SL 2011</w:t>
            </w:r>
          </w:p>
          <w:p w:rsidR="008F7FAB" w:rsidRPr="001265BC" w:rsidRDefault="008F7FAB" w:rsidP="008F7FAB">
            <w:pPr>
              <w:pStyle w:val="PURBullet"/>
            </w:pPr>
            <w:r w:rsidRPr="001265BC">
              <w:t>Productivity Suite</w:t>
            </w:r>
          </w:p>
          <w:p w:rsidR="008B1CCE" w:rsidRPr="001265BC" w:rsidRDefault="008B1CCE" w:rsidP="008F7FAB">
            <w:pPr>
              <w:pStyle w:val="PURBullet"/>
            </w:pPr>
            <w:r w:rsidRPr="001265BC">
              <w:t>Project Server 2010</w:t>
            </w:r>
          </w:p>
        </w:tc>
        <w:tc>
          <w:tcPr>
            <w:tcW w:w="5670" w:type="dxa"/>
          </w:tcPr>
          <w:p w:rsidR="008F7FAB" w:rsidRDefault="008F7FAB" w:rsidP="008B1CCE">
            <w:pPr>
              <w:pStyle w:val="PURBullet"/>
            </w:pPr>
            <w:r w:rsidRPr="001265BC">
              <w:lastRenderedPageBreak/>
              <w:t>SharePoint Server 2010</w:t>
            </w:r>
          </w:p>
          <w:p w:rsidR="008B1CCE" w:rsidRPr="001265BC" w:rsidRDefault="008B1CCE" w:rsidP="008B1CCE">
            <w:pPr>
              <w:pStyle w:val="PURBullet"/>
            </w:pPr>
            <w:r w:rsidRPr="001265BC">
              <w:t>SQL Server 2008 R2 Enterprise (incluidas versiones OEM)</w:t>
            </w:r>
          </w:p>
          <w:p w:rsidR="008B1CCE" w:rsidRPr="001265BC" w:rsidRDefault="008B1CCE" w:rsidP="008B1CCE">
            <w:pPr>
              <w:pStyle w:val="PURBullet"/>
            </w:pPr>
            <w:r w:rsidRPr="001265BC">
              <w:t>SQL Server 2008 R2 Small Business</w:t>
            </w:r>
          </w:p>
          <w:p w:rsidR="008B1CCE" w:rsidRPr="001265BC" w:rsidRDefault="008B1CCE" w:rsidP="008B1CCE">
            <w:pPr>
              <w:pStyle w:val="PURBullet"/>
              <w:rPr>
                <w:lang w:val="es-ES"/>
              </w:rPr>
            </w:pPr>
            <w:r w:rsidRPr="001265BC">
              <w:rPr>
                <w:lang w:val="es-ES"/>
              </w:rPr>
              <w:t>SQL Server 2008 R2 edición Standard (incluidas versiones OEM)</w:t>
            </w:r>
          </w:p>
          <w:p w:rsidR="008B1CCE" w:rsidRPr="001265BC" w:rsidRDefault="008B1CCE" w:rsidP="008B1CCE">
            <w:pPr>
              <w:pStyle w:val="PURBullet"/>
            </w:pPr>
            <w:r w:rsidRPr="001265BC">
              <w:t>SQL Server 2008 R2 Workgroup</w:t>
            </w:r>
          </w:p>
          <w:p w:rsidR="008B1CCE" w:rsidRPr="001265BC" w:rsidRDefault="008B1CCE" w:rsidP="008B1CCE">
            <w:pPr>
              <w:pStyle w:val="PURBullet"/>
            </w:pPr>
            <w:r w:rsidRPr="001265BC">
              <w:t xml:space="preserve">Visual Studio Team Foundation Server 2010 con tecnología </w:t>
            </w:r>
            <w:r w:rsidR="00C5726D">
              <w:br/>
            </w:r>
            <w:r w:rsidRPr="001265BC">
              <w:t>SQL Server 2008</w:t>
            </w:r>
          </w:p>
          <w:p w:rsidR="008B1CCE" w:rsidRPr="001265BC" w:rsidRDefault="008B1CCE" w:rsidP="008B1CCE">
            <w:pPr>
              <w:pStyle w:val="PURBullet"/>
            </w:pPr>
            <w:r w:rsidRPr="001265BC">
              <w:t>Windows HPC Server 2008 R2 Suite</w:t>
            </w:r>
          </w:p>
          <w:p w:rsidR="008B1CCE" w:rsidRPr="001265BC" w:rsidRDefault="008B1CCE" w:rsidP="008B1CCE">
            <w:pPr>
              <w:pStyle w:val="PURBullet"/>
            </w:pPr>
            <w:r w:rsidRPr="001265BC">
              <w:t>Windows Server 2008 R2 Enterprise</w:t>
            </w:r>
          </w:p>
          <w:p w:rsidR="008B1CCE" w:rsidRPr="001265BC" w:rsidRDefault="008B1CCE" w:rsidP="008B1CCE">
            <w:pPr>
              <w:pStyle w:val="PURBullet"/>
            </w:pPr>
            <w:r w:rsidRPr="001265BC">
              <w:t>Windows Server 2008 R2 HPC Edition</w:t>
            </w:r>
            <w:r w:rsidRPr="001265BC">
              <w:tab/>
            </w:r>
          </w:p>
          <w:p w:rsidR="008B1CCE" w:rsidRPr="001265BC" w:rsidRDefault="008B1CCE" w:rsidP="008B1CCE">
            <w:pPr>
              <w:pStyle w:val="PURBullet"/>
            </w:pPr>
            <w:r w:rsidRPr="001265BC">
              <w:lastRenderedPageBreak/>
              <w:t>Windows Server 2008 R2 OEM</w:t>
            </w:r>
            <w:r w:rsidRPr="001265BC">
              <w:tab/>
            </w:r>
          </w:p>
          <w:p w:rsidR="008B1CCE" w:rsidRPr="001265BC" w:rsidRDefault="008B1CCE" w:rsidP="008B1CCE">
            <w:pPr>
              <w:pStyle w:val="PURBullet"/>
            </w:pPr>
            <w:r w:rsidRPr="001265BC">
              <w:t>Windows Server 2008 R2 Standard</w:t>
            </w:r>
          </w:p>
          <w:p w:rsidR="008B1CCE" w:rsidRPr="001265BC" w:rsidRDefault="008B1CCE" w:rsidP="008B1CCE">
            <w:pPr>
              <w:pStyle w:val="PURBullet"/>
            </w:pPr>
            <w:r w:rsidRPr="001265BC">
              <w:t>Windows Small Business Server 2011 Essentials</w:t>
            </w:r>
            <w:r w:rsidRPr="001265BC">
              <w:tab/>
            </w:r>
          </w:p>
          <w:p w:rsidR="008B1CCE" w:rsidRPr="001265BC" w:rsidRDefault="008B1CCE" w:rsidP="008B1CCE">
            <w:pPr>
              <w:pStyle w:val="PURBullet"/>
            </w:pPr>
            <w:r w:rsidRPr="001265BC">
              <w:t xml:space="preserve">Complemento de Windows Small Business Server 2011, </w:t>
            </w:r>
            <w:r w:rsidR="00C5726D">
              <w:br/>
            </w:r>
            <w:r w:rsidRPr="001265BC">
              <w:t>edición Premium</w:t>
            </w:r>
          </w:p>
          <w:p w:rsidR="008B1CCE" w:rsidRPr="001265BC" w:rsidRDefault="008B1CCE" w:rsidP="008B1CCE">
            <w:pPr>
              <w:pStyle w:val="PURBullet"/>
            </w:pPr>
            <w:r w:rsidRPr="001265BC">
              <w:t>Windows Small Business Server 2011 Standard</w:t>
            </w:r>
          </w:p>
        </w:tc>
      </w:tr>
    </w:tbl>
    <w:p w:rsidR="008B1CCE" w:rsidRPr="001265BC" w:rsidRDefault="008B1CCE" w:rsidP="008B1CCE">
      <w:pPr>
        <w:pStyle w:val="PURBody"/>
      </w:pPr>
    </w:p>
    <w:p w:rsidR="00555CBF" w:rsidRPr="001265BC" w:rsidRDefault="00555CBF" w:rsidP="00555CBF">
      <w:pPr>
        <w:pStyle w:val="PURBody"/>
        <w:rPr>
          <w:lang w:val="es-ES"/>
        </w:rPr>
      </w:pPr>
      <w:r w:rsidRPr="001265BC">
        <w:rPr>
          <w:lang w:val="es-ES"/>
        </w:rPr>
        <w:t>Por cada licencia de SAL adquirida obtendrá los siguientes derechos.</w:t>
      </w:r>
    </w:p>
    <w:p w:rsidR="009A4C7C" w:rsidRPr="001265BC" w:rsidRDefault="009A4C7C" w:rsidP="009A4C7C">
      <w:pPr>
        <w:pStyle w:val="PURBlueStrong"/>
        <w:rPr>
          <w:rStyle w:val="Strong"/>
          <w:lang w:val="es-ES"/>
        </w:rPr>
      </w:pPr>
      <w:r w:rsidRPr="001265BC">
        <w:rPr>
          <w:rStyle w:val="PURBlueStrong-IndentedChar"/>
          <w:lang w:val="es-ES"/>
        </w:rPr>
        <w:t>Licencias de Acceso de Suscriptor (SALs)</w:t>
      </w:r>
    </w:p>
    <w:p w:rsidR="009A4C7C" w:rsidRPr="001265BC" w:rsidRDefault="009A4C7C" w:rsidP="009A4C7C">
      <w:pPr>
        <w:pStyle w:val="PURBody-Indented"/>
        <w:rPr>
          <w:b/>
          <w:bCs/>
          <w:lang w:val="es-ES"/>
        </w:rPr>
      </w:pPr>
      <w:r w:rsidRPr="001265BC">
        <w:rPr>
          <w:bCs/>
          <w:lang w:val="es-ES"/>
        </w:rPr>
        <w:t xml:space="preserve">Deberá </w:t>
      </w:r>
      <w:r w:rsidRPr="001265BC">
        <w:rPr>
          <w:lang w:val="es-ES"/>
        </w:rPr>
        <w:t>adquirir y asignar una licencia SAL a cada usuario que esté directa o indirectamente</w:t>
      </w:r>
      <w:r w:rsidRPr="001265BC">
        <w:rPr>
          <w:bCs/>
          <w:lang w:val="es-ES"/>
        </w:rPr>
        <w:t>autorizado a acceder a sus instancias del software de servidor, sin importar el acceso real del software de servidor.</w:t>
      </w:r>
      <w:r w:rsidR="00A37F88" w:rsidRPr="001265BC">
        <w:rPr>
          <w:bCs/>
          <w:lang w:val="es-ES"/>
        </w:rPr>
        <w:t xml:space="preserve"> </w:t>
      </w:r>
      <w:r w:rsidRPr="001265BC">
        <w:rPr>
          <w:bCs/>
          <w:lang w:val="es-ES"/>
        </w:rPr>
        <w:t>No se encuentran disponibles licencias SAL para dispositivo, salvo para los productos que se indican en la sección de Términos de Licencia Específicos a un Producto.</w:t>
      </w:r>
      <w:r w:rsidR="00A37F88" w:rsidRPr="001265BC">
        <w:rPr>
          <w:bCs/>
          <w:lang w:val="es-ES"/>
        </w:rPr>
        <w:t xml:space="preserve"> </w:t>
      </w:r>
      <w:r w:rsidRPr="001265BC">
        <w:rPr>
          <w:lang w:val="es-ES"/>
        </w:rPr>
        <w:t>Una partición</w:t>
      </w:r>
      <w:r w:rsidR="00937836">
        <w:rPr>
          <w:lang w:val="es-ES"/>
        </w:rPr>
        <w:t> </w:t>
      </w:r>
      <w:r w:rsidRPr="001265BC">
        <w:rPr>
          <w:lang w:val="es-ES"/>
        </w:rPr>
        <w:t>o división de hardware se considera un dispositivo independiente.</w:t>
      </w:r>
      <w:r w:rsidR="00A37F88" w:rsidRPr="001265BC">
        <w:rPr>
          <w:lang w:val="es-ES"/>
        </w:rPr>
        <w:t xml:space="preserve"> </w:t>
      </w:r>
      <w:r w:rsidRPr="001265BC">
        <w:rPr>
          <w:lang w:val="es-ES"/>
        </w:rPr>
        <w:t>La licencia de SAL para cada producto se muestra en</w:t>
      </w:r>
      <w:r w:rsidR="00937836">
        <w:rPr>
          <w:lang w:val="es-ES"/>
        </w:rPr>
        <w:t> </w:t>
      </w:r>
      <w:r w:rsidRPr="001265BC">
        <w:rPr>
          <w:lang w:val="es-ES"/>
        </w:rPr>
        <w:t>sección de</w:t>
      </w:r>
      <w:r w:rsidR="00937836">
        <w:rPr>
          <w:lang w:val="es-ES"/>
        </w:rPr>
        <w:t> </w:t>
      </w:r>
      <w:r w:rsidRPr="001265BC">
        <w:rPr>
          <w:lang w:val="es-ES"/>
        </w:rPr>
        <w:t>Términos de Licencia Específicos a un Producto a continuación.</w:t>
      </w:r>
      <w:r w:rsidRPr="001265BC">
        <w:rPr>
          <w:bCs/>
          <w:lang w:val="es-ES"/>
        </w:rPr>
        <w:t xml:space="preserve"> </w:t>
      </w:r>
    </w:p>
    <w:p w:rsidR="009A4C7C" w:rsidRPr="001265BC" w:rsidRDefault="009A4C7C" w:rsidP="009A4C7C">
      <w:pPr>
        <w:pStyle w:val="PURBody-Indented"/>
        <w:rPr>
          <w:lang w:val="es-ES"/>
        </w:rPr>
      </w:pPr>
      <w:r w:rsidRPr="001265BC">
        <w:rPr>
          <w:bCs/>
          <w:lang w:val="es-ES"/>
        </w:rPr>
        <w:t xml:space="preserve">No se necesitan licencias SAL </w:t>
      </w:r>
      <w:r w:rsidRPr="001265BC">
        <w:rPr>
          <w:lang w:val="es-ES"/>
        </w:rPr>
        <w:t>para ningún software con una licencia Por procesador.</w:t>
      </w:r>
    </w:p>
    <w:p w:rsidR="009A4C7C" w:rsidRPr="001265BC" w:rsidRDefault="009A4C7C" w:rsidP="009A4C7C">
      <w:pPr>
        <w:pStyle w:val="PURBody-Indented"/>
        <w:rPr>
          <w:lang w:val="es-ES"/>
        </w:rPr>
      </w:pPr>
      <w:r w:rsidRPr="001265BC">
        <w:rPr>
          <w:bCs/>
          <w:lang w:val="es-ES"/>
        </w:rPr>
        <w:t>Para tener acceso al software del servidor, es necesario tener las licencias SAL básicas, y para ciertas funcionalidades de software, se requiere licencias SAL adicionales.</w:t>
      </w:r>
      <w:r w:rsidR="00A37F88" w:rsidRPr="001265BC">
        <w:rPr>
          <w:bCs/>
          <w:lang w:val="es-ES"/>
        </w:rPr>
        <w:t xml:space="preserve"> </w:t>
      </w:r>
      <w:r w:rsidRPr="001265BC">
        <w:rPr>
          <w:bCs/>
          <w:lang w:val="es-ES"/>
        </w:rPr>
        <w:t>Ambos tipos se indican en la siguiente tabla.</w:t>
      </w:r>
      <w:r w:rsidR="00A37F88" w:rsidRPr="001265BC">
        <w:rPr>
          <w:bCs/>
          <w:lang w:val="es-ES"/>
        </w:rPr>
        <w:t xml:space="preserve"> </w:t>
      </w:r>
      <w:r w:rsidRPr="001265BC">
        <w:rPr>
          <w:bCs/>
          <w:lang w:val="es-ES"/>
        </w:rPr>
        <w:t xml:space="preserve">Para obtener acceso a la funcionalidad que se detalla en la </w:t>
      </w:r>
      <w:r w:rsidRPr="001265BC">
        <w:rPr>
          <w:lang w:val="es-ES"/>
        </w:rPr>
        <w:t>sección de Términos de Licencia Específicos a un Producto a continuación enumera por nombre a continuación</w:t>
      </w:r>
      <w:r w:rsidRPr="001265BC">
        <w:rPr>
          <w:bCs/>
          <w:lang w:val="es-ES"/>
        </w:rPr>
        <w:t>, es</w:t>
      </w:r>
      <w:r w:rsidR="00937836">
        <w:rPr>
          <w:bCs/>
          <w:lang w:val="es-ES"/>
        </w:rPr>
        <w:t> </w:t>
      </w:r>
      <w:r w:rsidRPr="001265BC">
        <w:rPr>
          <w:bCs/>
          <w:lang w:val="es-ES"/>
        </w:rPr>
        <w:t xml:space="preserve">necesario disponer de la licencia SAL de base y de la licencia adicional para el producto. </w:t>
      </w:r>
    </w:p>
    <w:p w:rsidR="009A4C7C" w:rsidRPr="001265BC" w:rsidRDefault="009A4C7C" w:rsidP="009A4C7C">
      <w:pPr>
        <w:pStyle w:val="PURBlueStrong"/>
        <w:rPr>
          <w:lang w:val="es-ES"/>
        </w:rPr>
      </w:pPr>
      <w:r w:rsidRPr="001265BC">
        <w:rPr>
          <w:rStyle w:val="PURBlueStrong-IndentedChar"/>
          <w:lang w:val="es-ES"/>
        </w:rPr>
        <w:t>Tipos de SALs</w:t>
      </w:r>
    </w:p>
    <w:p w:rsidR="009A4C7C" w:rsidRPr="001265BC" w:rsidRDefault="009A4C7C" w:rsidP="009A4C7C">
      <w:pPr>
        <w:pStyle w:val="PURBody-Indented"/>
        <w:rPr>
          <w:lang w:val="es-ES"/>
        </w:rPr>
      </w:pPr>
      <w:r w:rsidRPr="001265BC">
        <w:rPr>
          <w:lang w:val="es-ES"/>
        </w:rPr>
        <w:t>Existen tres tipos de SALs: una para dispositivos, otra para usuarios y la tercera para usuarios dedicados a la enseñanza cualificados (</w:t>
      </w:r>
      <w:r w:rsidR="00C8122B">
        <w:rPr>
          <w:lang w:val="es-ES"/>
        </w:rPr>
        <w:t>“</w:t>
      </w:r>
      <w:r w:rsidRPr="001265BC">
        <w:rPr>
          <w:lang w:val="es-ES"/>
        </w:rPr>
        <w:t>estudiantes</w:t>
      </w:r>
      <w:r w:rsidR="00C8122B">
        <w:rPr>
          <w:lang w:val="es-ES"/>
        </w:rPr>
        <w:t>”</w:t>
      </w:r>
      <w:r w:rsidRPr="001265BC">
        <w:rPr>
          <w:lang w:val="es-ES"/>
        </w:rPr>
        <w:t>). Cada licencia SAL para dispositivo (para productos que permiten las licencias SAL para dispositivo) permite que un dispositivo, utilizado por cualquier usuario, acceda a instancias del software de servidor en sus servidores.</w:t>
      </w:r>
      <w:r w:rsidR="00A37F88" w:rsidRPr="001265BC">
        <w:rPr>
          <w:lang w:val="es-ES"/>
        </w:rPr>
        <w:t xml:space="preserve"> </w:t>
      </w:r>
      <w:r w:rsidRPr="001265BC">
        <w:rPr>
          <w:lang w:val="es-ES"/>
        </w:rPr>
        <w:t>Cada licencia SAL para usuario permite que un usuario, que utilice cualquier dispositivo, acceda a las instancias del software de servidor en los servidores. Los productos con ofertas de licencias SAL para estudiante requieren calificación mediante Addendum de cliente dedicado a la enseñanza cualificado.</w:t>
      </w:r>
      <w:r w:rsidR="00A37F88" w:rsidRPr="001265BC">
        <w:rPr>
          <w:lang w:val="es-ES"/>
        </w:rPr>
        <w:t xml:space="preserve"> </w:t>
      </w:r>
      <w:r w:rsidRPr="001265BC">
        <w:rPr>
          <w:lang w:val="es-ES"/>
        </w:rPr>
        <w:t xml:space="preserve">Al igual que las licencias SAL para usuario, una licencia SAL para cada estudiante permite que un usuario, mediante el uso de cualquier dispositivo, </w:t>
      </w:r>
      <w:proofErr w:type="gramStart"/>
      <w:r w:rsidRPr="001265BC">
        <w:rPr>
          <w:lang w:val="es-ES"/>
        </w:rPr>
        <w:t>accedan</w:t>
      </w:r>
      <w:proofErr w:type="gramEnd"/>
      <w:r w:rsidRPr="001265BC">
        <w:rPr>
          <w:lang w:val="es-ES"/>
        </w:rPr>
        <w:t xml:space="preserve"> a las instancias del software de servidor en sus servidores.</w:t>
      </w:r>
    </w:p>
    <w:p w:rsidR="00FD0B26" w:rsidRPr="001265BC" w:rsidRDefault="00FD0B26" w:rsidP="00FD0B26">
      <w:pPr>
        <w:pStyle w:val="PURBlueStrong-Indented"/>
        <w:rPr>
          <w:lang w:val="es-ES"/>
        </w:rPr>
      </w:pPr>
      <w:r w:rsidRPr="001265BC">
        <w:rPr>
          <w:lang w:val="es-ES"/>
        </w:rPr>
        <w:t>Reasignación de Licencias de Acceso de Suscriptor (SAL)</w:t>
      </w:r>
    </w:p>
    <w:p w:rsidR="00FD0B26" w:rsidRPr="001265BC" w:rsidRDefault="00FD0B26" w:rsidP="00FD0B26">
      <w:pPr>
        <w:pStyle w:val="PURBody-Indented"/>
      </w:pPr>
      <w:r w:rsidRPr="001265BC">
        <w:t>Tiene derecho a:</w:t>
      </w:r>
    </w:p>
    <w:p w:rsidR="00FD0B26" w:rsidRPr="001265BC" w:rsidRDefault="00FD0B26" w:rsidP="00FD0B26">
      <w:pPr>
        <w:pStyle w:val="PURBullet-Indented"/>
        <w:rPr>
          <w:lang w:val="es-ES"/>
        </w:rPr>
      </w:pPr>
      <w:r w:rsidRPr="001265BC">
        <w:rPr>
          <w:lang w:val="es-ES"/>
        </w:rPr>
        <w:t xml:space="preserve">reasignar de manera permanente la SAL de dispositivo de un dispositivo a otro, o la SAL de usuario de un usuario a otro; </w:t>
      </w:r>
      <w:r w:rsidR="00937836">
        <w:rPr>
          <w:lang w:val="es-ES"/>
        </w:rPr>
        <w:br/>
      </w:r>
      <w:r w:rsidRPr="001265BC">
        <w:rPr>
          <w:lang w:val="es-ES"/>
        </w:rPr>
        <w:t xml:space="preserve">o bien </w:t>
      </w:r>
    </w:p>
    <w:p w:rsidR="00FD0B26" w:rsidRPr="001265BC" w:rsidRDefault="00FD0B26" w:rsidP="00FD0B26">
      <w:pPr>
        <w:pStyle w:val="PURBullet-Indented"/>
        <w:rPr>
          <w:lang w:val="es-ES"/>
        </w:rPr>
      </w:pPr>
      <w:r w:rsidRPr="001265BC">
        <w:rPr>
          <w:lang w:val="es-ES"/>
        </w:rPr>
        <w:t>reasignar temporalmente la SAL de dispositivo a un dispositivo de sustitución mientras el primer dispositivo esté fuera de</w:t>
      </w:r>
      <w:r w:rsidR="00937836">
        <w:rPr>
          <w:lang w:val="es-ES"/>
        </w:rPr>
        <w:t> </w:t>
      </w:r>
      <w:r w:rsidRPr="001265BC">
        <w:rPr>
          <w:lang w:val="es-ES"/>
        </w:rPr>
        <w:t>servicio, o la SAL de usuario a un trabajador temporal mientras el usuario esté ausente.</w:t>
      </w:r>
    </w:p>
    <w:p w:rsidR="009A4C7C" w:rsidRPr="001265BC" w:rsidRDefault="009A4C7C" w:rsidP="009A4C7C">
      <w:pPr>
        <w:pStyle w:val="PURBlueStrong"/>
        <w:rPr>
          <w:lang w:val="es-ES"/>
        </w:rPr>
      </w:pPr>
      <w:r w:rsidRPr="001265BC">
        <w:rPr>
          <w:lang w:val="es-ES"/>
        </w:rPr>
        <w:t>Licencias SAL para SA</w:t>
      </w:r>
    </w:p>
    <w:p w:rsidR="009A4C7C" w:rsidRPr="001265BC" w:rsidRDefault="009A4C7C" w:rsidP="009A4C7C">
      <w:pPr>
        <w:pStyle w:val="PURBody-Indented"/>
        <w:rPr>
          <w:lang w:val="es-ES"/>
        </w:rPr>
      </w:pPr>
      <w:r w:rsidRPr="001265BC">
        <w:rPr>
          <w:lang w:val="es-ES"/>
        </w:rPr>
        <w:t>Las licencias SAL para SA se pueden adquirir y asignar a usuarios a los que también se les ha asignado una Licencia de Acceso</w:t>
      </w:r>
      <w:r w:rsidR="00937836">
        <w:rPr>
          <w:lang w:val="es-ES"/>
        </w:rPr>
        <w:t> </w:t>
      </w:r>
      <w:r w:rsidRPr="001265BC">
        <w:rPr>
          <w:lang w:val="es-ES"/>
        </w:rPr>
        <w:t>Cliente (</w:t>
      </w:r>
      <w:r w:rsidR="00C8122B">
        <w:rPr>
          <w:lang w:val="es-ES"/>
        </w:rPr>
        <w:t>“</w:t>
      </w:r>
      <w:r w:rsidRPr="001265BC">
        <w:rPr>
          <w:lang w:val="es-ES"/>
        </w:rPr>
        <w:t>CAL</w:t>
      </w:r>
      <w:r w:rsidR="00C8122B">
        <w:rPr>
          <w:lang w:val="es-ES"/>
        </w:rPr>
        <w:t>”</w:t>
      </w:r>
      <w:r w:rsidRPr="001265BC">
        <w:rPr>
          <w:lang w:val="es-ES"/>
        </w:rPr>
        <w:t>) que califica con Software Assurance (</w:t>
      </w:r>
      <w:r w:rsidR="00C8122B">
        <w:rPr>
          <w:lang w:val="es-ES"/>
        </w:rPr>
        <w:t>“</w:t>
      </w:r>
      <w:r w:rsidRPr="001265BC">
        <w:rPr>
          <w:lang w:val="es-ES"/>
        </w:rPr>
        <w:t>SA</w:t>
      </w:r>
      <w:r w:rsidR="00C8122B">
        <w:rPr>
          <w:lang w:val="es-ES"/>
        </w:rPr>
        <w:t>”</w:t>
      </w:r>
      <w:r w:rsidRPr="001265BC">
        <w:rPr>
          <w:lang w:val="es-ES"/>
        </w:rPr>
        <w:t>) activo adquirido bajo un Programa de Licencias por Volumen de</w:t>
      </w:r>
      <w:r w:rsidR="00937836">
        <w:rPr>
          <w:lang w:val="es-ES"/>
        </w:rPr>
        <w:t> </w:t>
      </w:r>
      <w:r w:rsidRPr="001265BC">
        <w:rPr>
          <w:lang w:val="es-ES"/>
        </w:rPr>
        <w:t>Microsoft o que usan un dispositivo con una CAL para dispositivo que califica con la cobertura de Software Assurance activo que</w:t>
      </w:r>
      <w:r w:rsidR="00937836">
        <w:rPr>
          <w:lang w:val="es-ES"/>
        </w:rPr>
        <w:t> </w:t>
      </w:r>
      <w:r w:rsidRPr="001265BC">
        <w:rPr>
          <w:lang w:val="es-ES"/>
        </w:rPr>
        <w:t>se</w:t>
      </w:r>
      <w:r w:rsidR="00937836">
        <w:rPr>
          <w:lang w:val="es-ES"/>
        </w:rPr>
        <w:t> </w:t>
      </w:r>
      <w:r w:rsidRPr="001265BC">
        <w:rPr>
          <w:lang w:val="es-ES"/>
        </w:rPr>
        <w:t>ha asignado. No puede adquirir licencias SAL para SA para más de un usuario para cualquier CAL otorgada que califica. Los derechos de uso para las licencias SAL y SA son idénticos a sus correspondientes licencias SAL, según se define en este documento.</w:t>
      </w:r>
      <w:r w:rsidR="00A37F88" w:rsidRPr="001265BC">
        <w:rPr>
          <w:lang w:val="es-ES"/>
        </w:rPr>
        <w:t xml:space="preserve"> </w:t>
      </w:r>
      <w:r w:rsidRPr="001265BC">
        <w:rPr>
          <w:lang w:val="es-ES"/>
        </w:rPr>
        <w:t>El derecho a asignar una licencia SAL para SA a un usuario o dispositivo expira cuando expire la cobertura Software Assurance para la licencia CAL cualificada.</w:t>
      </w:r>
      <w:r w:rsidR="00A37F88" w:rsidRPr="001265BC">
        <w:rPr>
          <w:lang w:val="es-ES"/>
        </w:rPr>
        <w:t xml:space="preserve"> </w:t>
      </w:r>
      <w:r w:rsidRPr="001265BC">
        <w:rPr>
          <w:lang w:val="es-ES"/>
        </w:rPr>
        <w:t>El uso de una licencia SAL por SA no invalida los derechos de uso de la licencia CAL cualificada. Las licencias SAL para SA se pueden reasignar únicamente, y deben ser reasignadas cuando y cómo la CAL se reasigne.</w:t>
      </w:r>
      <w:r w:rsidR="00A37F88" w:rsidRPr="001265BC">
        <w:rPr>
          <w:lang w:val="es-ES"/>
        </w:rPr>
        <w:t xml:space="preserve"> </w:t>
      </w:r>
      <w:r w:rsidRPr="001265BC">
        <w:rPr>
          <w:lang w:val="es-ES"/>
        </w:rPr>
        <w:t xml:space="preserve">Para obtener más información sobre cómo pedir licencias SAL para SA y el proceso de validación de pedidos, visite </w:t>
      </w:r>
      <w:r w:rsidR="00E40B2B" w:rsidRPr="001265BC">
        <w:rPr>
          <w:rStyle w:val="Hyperlink"/>
          <w:lang w:val="es-ES"/>
        </w:rPr>
        <w:t>http://</w:t>
      </w:r>
      <w:hyperlink r:id="rId78" w:history="1">
        <w:r w:rsidR="00E40B2B" w:rsidRPr="001265BC">
          <w:rPr>
            <w:rStyle w:val="Hyperlink"/>
            <w:lang w:val="es-ES"/>
          </w:rPr>
          <w:t>www.explore.ms</w:t>
        </w:r>
      </w:hyperlink>
      <w:r w:rsidRPr="001265BC">
        <w:rPr>
          <w:lang w:val="es-ES"/>
        </w:rPr>
        <w:t xml:space="preserve"> o póngase en contacto con el revendedor de productos de software.</w:t>
      </w:r>
    </w:p>
    <w:p w:rsidR="009A4C7C" w:rsidRPr="001265BC" w:rsidRDefault="009A4C7C" w:rsidP="009A4C7C">
      <w:pPr>
        <w:pStyle w:val="PURBody-Indented"/>
        <w:rPr>
          <w:lang w:val="es-ES"/>
        </w:rPr>
      </w:pPr>
      <w:r w:rsidRPr="001265BC">
        <w:rPr>
          <w:lang w:val="es-ES"/>
        </w:rPr>
        <w:t xml:space="preserve">Las licencias SAL disponibles para clientes SA y sus CAL cualificadas se indican en la sección de Términos de Licencia Específicos a un Producto correspondiente. </w:t>
      </w:r>
    </w:p>
    <w:p w:rsidR="003814EB" w:rsidRPr="001265BC" w:rsidRDefault="003814EB" w:rsidP="003814EB">
      <w:pPr>
        <w:pStyle w:val="PURBlueStrong"/>
        <w:rPr>
          <w:lang w:val="es-ES"/>
        </w:rPr>
      </w:pPr>
      <w:r w:rsidRPr="001265BC">
        <w:rPr>
          <w:lang w:val="es-ES"/>
        </w:rPr>
        <w:t xml:space="preserve">Creación y almacenamiento de instancias en los servidores o en los soportes físicos de almacenamiento. </w:t>
      </w:r>
    </w:p>
    <w:p w:rsidR="003814EB" w:rsidRPr="001265BC" w:rsidRDefault="003814EB" w:rsidP="007B2A51">
      <w:pPr>
        <w:pStyle w:val="PURBody-Indented"/>
        <w:rPr>
          <w:lang w:val="es-ES"/>
        </w:rPr>
      </w:pPr>
      <w:r w:rsidRPr="001265BC">
        <w:rPr>
          <w:lang w:val="es-ES"/>
        </w:rPr>
        <w:t>A continuación se describen los derechos adicionales de los que dispone para cada licencia que adquiera.</w:t>
      </w:r>
    </w:p>
    <w:p w:rsidR="003814EB" w:rsidRPr="001265BC" w:rsidRDefault="003814EB" w:rsidP="003814EB">
      <w:pPr>
        <w:pStyle w:val="PURBullet-Indented"/>
        <w:rPr>
          <w:b/>
          <w:lang w:val="es-ES"/>
        </w:rPr>
      </w:pPr>
      <w:r w:rsidRPr="001265BC">
        <w:rPr>
          <w:lang w:val="es-ES"/>
        </w:rPr>
        <w:t>Puede crear la cantidad necesaria de instancias del software de servidor y de cliente.</w:t>
      </w:r>
    </w:p>
    <w:p w:rsidR="003814EB" w:rsidRPr="001265BC" w:rsidRDefault="003814EB" w:rsidP="003814EB">
      <w:pPr>
        <w:pStyle w:val="PURBullet-Indented"/>
        <w:rPr>
          <w:b/>
          <w:lang w:val="es-ES"/>
        </w:rPr>
      </w:pPr>
      <w:r w:rsidRPr="001265BC">
        <w:rPr>
          <w:lang w:val="es-ES"/>
        </w:rPr>
        <w:t>Puede guardar las instancias del software de servidor y del cliente en cualquiera de los servidores o soportes físicos de</w:t>
      </w:r>
      <w:r w:rsidR="00937836">
        <w:rPr>
          <w:lang w:val="es-ES"/>
        </w:rPr>
        <w:t> </w:t>
      </w:r>
      <w:r w:rsidRPr="001265BC">
        <w:rPr>
          <w:lang w:val="es-ES"/>
        </w:rPr>
        <w:t>almacenamiento.</w:t>
      </w:r>
    </w:p>
    <w:p w:rsidR="003814EB" w:rsidRPr="001265BC" w:rsidRDefault="003814EB" w:rsidP="003814EB">
      <w:pPr>
        <w:pStyle w:val="PURBullet-Indented"/>
        <w:rPr>
          <w:b/>
          <w:lang w:val="es-ES"/>
        </w:rPr>
      </w:pPr>
      <w:r w:rsidRPr="001265BC">
        <w:rPr>
          <w:lang w:val="es-ES"/>
        </w:rPr>
        <w:lastRenderedPageBreak/>
        <w:t>Puede crear y almacenar instancias del software de servidor y de cliente única y exclusivamente para ejercer el derecho de ejecutar instancias del software de servidor bajo las licencias de software, según se ha descrito anteriormente (por ejemplo, no</w:t>
      </w:r>
      <w:r w:rsidR="00937836">
        <w:rPr>
          <w:lang w:val="es-ES"/>
        </w:rPr>
        <w:t> </w:t>
      </w:r>
      <w:r w:rsidRPr="001265BC">
        <w:rPr>
          <w:lang w:val="es-ES"/>
        </w:rPr>
        <w:t>podrá distribuir instancias a terceros).</w:t>
      </w:r>
    </w:p>
    <w:p w:rsidR="003814EB" w:rsidRPr="001265BC" w:rsidRDefault="003814EB" w:rsidP="003814EB">
      <w:pPr>
        <w:pStyle w:val="PURBlueStrong"/>
        <w:rPr>
          <w:lang w:val="es-ES"/>
        </w:rPr>
      </w:pPr>
      <w:r w:rsidRPr="001265BC">
        <w:rPr>
          <w:lang w:val="es-ES"/>
        </w:rPr>
        <w:t>Módulos de administración</w:t>
      </w:r>
    </w:p>
    <w:p w:rsidR="003814EB" w:rsidRPr="001265BC" w:rsidRDefault="003814EB" w:rsidP="003814EB">
      <w:pPr>
        <w:pStyle w:val="PURBody-Indented"/>
        <w:rPr>
          <w:b/>
          <w:lang w:val="es-ES"/>
        </w:rPr>
      </w:pPr>
      <w:r w:rsidRPr="001265BC">
        <w:rPr>
          <w:lang w:val="es-ES"/>
        </w:rPr>
        <w:t>El software puede contener Módulos de administración.</w:t>
      </w:r>
      <w:r w:rsidR="00A37F88" w:rsidRPr="001265BC">
        <w:rPr>
          <w:lang w:val="es-ES"/>
        </w:rPr>
        <w:t xml:space="preserve"> </w:t>
      </w:r>
      <w:r w:rsidRPr="001265BC">
        <w:rPr>
          <w:lang w:val="es-ES"/>
        </w:rPr>
        <w:t>Los términos de licencia para los productos de System Center aplicables de esta sección del modelo de licencia SAL se aplican al uso que haga de los Módulos de administración.</w:t>
      </w:r>
    </w:p>
    <w:p w:rsidR="009A4C7C" w:rsidRPr="001265BC" w:rsidRDefault="009A4C7C" w:rsidP="009A4C7C">
      <w:pPr>
        <w:pStyle w:val="PURBlueStrong"/>
        <w:rPr>
          <w:lang w:val="es-ES"/>
        </w:rPr>
      </w:pPr>
      <w:r w:rsidRPr="001265BC">
        <w:rPr>
          <w:lang w:val="es-ES"/>
        </w:rPr>
        <w:t>Software</w:t>
      </w:r>
    </w:p>
    <w:p w:rsidR="009A4C7C" w:rsidRPr="001265BC" w:rsidRDefault="009A4C7C" w:rsidP="009A4C7C">
      <w:pPr>
        <w:pStyle w:val="PURBody-Indented"/>
        <w:rPr>
          <w:lang w:val="es-ES"/>
        </w:rPr>
      </w:pPr>
      <w:r w:rsidRPr="001265BC">
        <w:rPr>
          <w:rStyle w:val="Strong"/>
          <w:lang w:val="es-ES"/>
        </w:rPr>
        <w:t>Ejecución de instancias del software de servidor:</w:t>
      </w:r>
      <w:r w:rsidR="00A37F88" w:rsidRPr="001265BC">
        <w:rPr>
          <w:lang w:val="es-ES"/>
        </w:rPr>
        <w:t xml:space="preserve"> </w:t>
      </w:r>
      <w:r w:rsidRPr="001265BC">
        <w:rPr>
          <w:lang w:val="es-ES"/>
        </w:rPr>
        <w:t>Puede ejecutar o utilizar de otra manera la cantidad necesaria de instancias del software de servidor en los entornos de sistema operativo (u OSEs) físicos o virtuales en la cantidad necesaria de dispositivos.</w:t>
      </w:r>
    </w:p>
    <w:p w:rsidR="009A4C7C" w:rsidRPr="001265BC" w:rsidRDefault="009A4C7C" w:rsidP="007B2A51">
      <w:pPr>
        <w:pStyle w:val="PURBody-Indented"/>
        <w:rPr>
          <w:lang w:val="es-ES"/>
        </w:rPr>
      </w:pPr>
      <w:r w:rsidRPr="001265BC">
        <w:rPr>
          <w:rStyle w:val="Strong"/>
          <w:lang w:val="es-ES"/>
        </w:rPr>
        <w:t xml:space="preserve">Ejecución de instancias del software de cliente: </w:t>
      </w:r>
      <w:r w:rsidRPr="001265BC">
        <w:rPr>
          <w:lang w:val="es-ES"/>
        </w:rPr>
        <w:t xml:space="preserve">Puede ejecutar o utilizar de otra manera la cantidad necesaria de instancias del software de cliente que se indica en el </w:t>
      </w:r>
      <w:hyperlink w:anchor="Appendix1" w:history="1">
        <w:r w:rsidRPr="001265BC">
          <w:rPr>
            <w:rStyle w:val="Hyperlink"/>
            <w:lang w:val="es-ES"/>
          </w:rPr>
          <w:t>Anexo 1</w:t>
        </w:r>
      </w:hyperlink>
      <w:r w:rsidRPr="001265BC">
        <w:rPr>
          <w:lang w:val="es-ES"/>
        </w:rPr>
        <w:t xml:space="preserve"> en los entornos de sistema operativo (u OSEs) físicos o virtuales de la cantidad necesaria de dispositivos. El software de cliente se puede utilizar sólo con el software de servidor de forma directa o indirectamente a través de otro software de cliente.</w:t>
      </w:r>
      <w:r w:rsidR="00A37F88" w:rsidRPr="001265BC">
        <w:rPr>
          <w:lang w:val="es-ES"/>
        </w:rPr>
        <w:t xml:space="preserve"> </w:t>
      </w:r>
    </w:p>
    <w:p w:rsidR="00BF78C0" w:rsidRPr="001265BC" w:rsidRDefault="009A4C7C" w:rsidP="006F1DFB">
      <w:pPr>
        <w:pStyle w:val="PURHeading2"/>
        <w:pBdr>
          <w:bottom w:val="single" w:sz="4" w:space="1" w:color="auto"/>
        </w:pBdr>
        <w:sectPr w:rsidR="00BF78C0" w:rsidRPr="001265BC" w:rsidSect="00BF78C0">
          <w:type w:val="continuous"/>
          <w:pgSz w:w="12240" w:h="15840" w:code="1"/>
          <w:pgMar w:top="1170" w:right="720" w:bottom="720" w:left="720" w:header="432" w:footer="288" w:gutter="0"/>
          <w:cols w:space="360"/>
          <w:docGrid w:linePitch="360"/>
        </w:sectPr>
      </w:pPr>
      <w:bookmarkStart w:id="288" w:name="SALTerms_MGMT"/>
      <w:r w:rsidRPr="001265BC">
        <w:t>Servidores de administración</w:t>
      </w:r>
      <w:bookmarkEnd w:id="288"/>
    </w:p>
    <w:p w:rsidR="00BF78C0" w:rsidRPr="001265BC" w:rsidRDefault="00BF78C0" w:rsidP="007B2A51">
      <w:pPr>
        <w:pStyle w:val="PURBullet"/>
      </w:pPr>
      <w:r w:rsidRPr="001265BC">
        <w:lastRenderedPageBreak/>
        <w:t>System Center Configuration Manager 2007 R3</w:t>
      </w:r>
    </w:p>
    <w:p w:rsidR="00BF78C0" w:rsidRPr="001265BC" w:rsidRDefault="00BF78C0" w:rsidP="007B2A51">
      <w:pPr>
        <w:pStyle w:val="PURBullet"/>
      </w:pPr>
      <w:r w:rsidRPr="001265BC">
        <w:t>System Center Configuration Manager 2007 R3 con tecnología SQL Server 2008</w:t>
      </w:r>
    </w:p>
    <w:p w:rsidR="00BF78C0" w:rsidRPr="001265BC" w:rsidRDefault="00BF78C0" w:rsidP="007B2A51">
      <w:pPr>
        <w:pStyle w:val="PURBullet"/>
      </w:pPr>
      <w:r w:rsidRPr="001265BC">
        <w:t>System Center Data Protection Manager 2010</w:t>
      </w:r>
    </w:p>
    <w:p w:rsidR="00BF78C0" w:rsidRPr="001265BC" w:rsidRDefault="00BF78C0" w:rsidP="007B2A51">
      <w:pPr>
        <w:pStyle w:val="PURBullet"/>
      </w:pPr>
      <w:r w:rsidRPr="001265BC">
        <w:t>System Center Operations Manager 2007 R2</w:t>
      </w:r>
    </w:p>
    <w:p w:rsidR="00BF78C0" w:rsidRPr="001265BC" w:rsidRDefault="00BF78C0" w:rsidP="007B2A51">
      <w:pPr>
        <w:pStyle w:val="PURBullet"/>
      </w:pPr>
      <w:r w:rsidRPr="001265BC">
        <w:t>System Center Operations Manager 2007 R2 con tecnología SQL Server 2008</w:t>
      </w:r>
    </w:p>
    <w:p w:rsidR="00BF78C0" w:rsidRPr="001265BC" w:rsidRDefault="00BF78C0" w:rsidP="007B2A51">
      <w:pPr>
        <w:pStyle w:val="PURBullet"/>
      </w:pPr>
      <w:r w:rsidRPr="001265BC">
        <w:lastRenderedPageBreak/>
        <w:t>System Center Service Manager 2010</w:t>
      </w:r>
    </w:p>
    <w:p w:rsidR="00BF78C0" w:rsidRPr="001265BC" w:rsidRDefault="00BF78C0" w:rsidP="007B2A51">
      <w:pPr>
        <w:pStyle w:val="PURBullet"/>
      </w:pPr>
      <w:r w:rsidRPr="001265BC">
        <w:t xml:space="preserve">System Center Service Manager 2010 con tecnología </w:t>
      </w:r>
      <w:r w:rsidR="008F7FAB">
        <w:br/>
      </w:r>
      <w:r w:rsidRPr="001265BC">
        <w:t>SQL Server 2008</w:t>
      </w:r>
    </w:p>
    <w:p w:rsidR="00BF78C0" w:rsidRPr="001265BC" w:rsidRDefault="00BF78C0" w:rsidP="007B2A51">
      <w:pPr>
        <w:pStyle w:val="PURBullet"/>
      </w:pPr>
      <w:r w:rsidRPr="001265BC">
        <w:t>System Center Virtual Machine Manager 2008 R2</w:t>
      </w:r>
    </w:p>
    <w:p w:rsidR="000011B6" w:rsidRPr="001265BC" w:rsidRDefault="000011B6" w:rsidP="007B2A51">
      <w:pPr>
        <w:pStyle w:val="PURBullet"/>
      </w:pPr>
      <w:r w:rsidRPr="001265BC">
        <w:t>Windows Embedded Device Manager 2011</w:t>
      </w:r>
    </w:p>
    <w:p w:rsidR="000011B6" w:rsidRPr="001265BC" w:rsidRDefault="000011B6" w:rsidP="007B2A51">
      <w:pPr>
        <w:pStyle w:val="PURBullet"/>
      </w:pPr>
      <w:r w:rsidRPr="001265BC">
        <w:t>Windows Embedded Device Manager 2011 con Tecnología SQL Server 2008</w:t>
      </w:r>
    </w:p>
    <w:p w:rsidR="000011B6" w:rsidRPr="001265BC" w:rsidRDefault="000011B6" w:rsidP="009A4C7C">
      <w:pPr>
        <w:pStyle w:val="PURBody-Indented"/>
        <w:sectPr w:rsidR="000011B6" w:rsidRPr="001265BC" w:rsidSect="00BF78C0">
          <w:type w:val="continuous"/>
          <w:pgSz w:w="12240" w:h="15840" w:code="1"/>
          <w:pgMar w:top="1170" w:right="720" w:bottom="720" w:left="720" w:header="432" w:footer="288" w:gutter="0"/>
          <w:cols w:num="2" w:space="360"/>
          <w:docGrid w:linePitch="360"/>
        </w:sectPr>
      </w:pPr>
    </w:p>
    <w:p w:rsidR="00BF78C0" w:rsidRPr="001265BC" w:rsidRDefault="00BF78C0" w:rsidP="009A4C7C">
      <w:pPr>
        <w:pStyle w:val="PURBody-Indented"/>
      </w:pPr>
    </w:p>
    <w:p w:rsidR="009A4C7C" w:rsidRPr="001265BC" w:rsidRDefault="009A4C7C" w:rsidP="009A4C7C">
      <w:pPr>
        <w:pStyle w:val="PURBody-Indented"/>
        <w:rPr>
          <w:lang w:val="es-ES"/>
        </w:rPr>
      </w:pPr>
      <w:r w:rsidRPr="001265BC">
        <w:rPr>
          <w:lang w:val="es-ES"/>
        </w:rPr>
        <w:t>Usted debe adquirir y asignar a un dispositivo o usuario el tipo y la categoría de licencia SAL adecuada a los entornos de sistema operativo (u OSEs) que utilizará para administrar directa o indirectamente las instancias del software de servidor.</w:t>
      </w:r>
      <w:r w:rsidR="00A37F88" w:rsidRPr="001265BC">
        <w:rPr>
          <w:lang w:val="es-ES"/>
        </w:rPr>
        <w:t xml:space="preserve"> </w:t>
      </w:r>
    </w:p>
    <w:p w:rsidR="009A4C7C" w:rsidRPr="001265BC" w:rsidRDefault="009A4C7C" w:rsidP="009A4C7C">
      <w:pPr>
        <w:pStyle w:val="PURBlueStrong"/>
        <w:rPr>
          <w:lang w:val="es-ES"/>
        </w:rPr>
      </w:pPr>
      <w:r w:rsidRPr="001265BC">
        <w:rPr>
          <w:rStyle w:val="PURBlueStrong-IndentedChar"/>
          <w:smallCaps/>
          <w:lang w:val="es-ES"/>
        </w:rPr>
        <w:t>Categorías de licencias SAL</w:t>
      </w:r>
    </w:p>
    <w:p w:rsidR="009A4C7C" w:rsidRPr="001265BC" w:rsidRDefault="009A4C7C" w:rsidP="009A4C7C">
      <w:pPr>
        <w:pStyle w:val="PURBody-Indented"/>
        <w:rPr>
          <w:lang w:val="es-ES"/>
        </w:rPr>
      </w:pPr>
      <w:r w:rsidRPr="001265BC">
        <w:rPr>
          <w:lang w:val="es-ES"/>
        </w:rPr>
        <w:t>Existen dos categorías de SALs: cliente y servidor.</w:t>
      </w:r>
      <w:r w:rsidR="00A37F88" w:rsidRPr="001265BC">
        <w:rPr>
          <w:lang w:val="es-ES"/>
        </w:rPr>
        <w:t xml:space="preserve"> </w:t>
      </w:r>
      <w:r w:rsidRPr="001265BC">
        <w:rPr>
          <w:lang w:val="es-ES"/>
        </w:rPr>
        <w:t>La categoría de licencia SAL necesaria depende del software de sistema operativo que se ejecute en un OSE.</w:t>
      </w:r>
      <w:r w:rsidR="00A37F88" w:rsidRPr="001265BC">
        <w:rPr>
          <w:lang w:val="es-ES"/>
        </w:rPr>
        <w:t xml:space="preserve"> </w:t>
      </w:r>
      <w:r w:rsidRPr="001265BC">
        <w:rPr>
          <w:lang w:val="es-ES"/>
        </w:rPr>
        <w:t>Los OSE administrados que ejecuten software de sistema operativo necesitan licencias SAL</w:t>
      </w:r>
      <w:r w:rsidR="00937836">
        <w:rPr>
          <w:lang w:val="es-ES"/>
        </w:rPr>
        <w:t> </w:t>
      </w:r>
      <w:r w:rsidRPr="001265BC">
        <w:rPr>
          <w:lang w:val="es-ES"/>
        </w:rPr>
        <w:t>de servidor.</w:t>
      </w:r>
      <w:r w:rsidR="00A37F88" w:rsidRPr="001265BC">
        <w:rPr>
          <w:lang w:val="es-ES"/>
        </w:rPr>
        <w:t xml:space="preserve"> </w:t>
      </w:r>
      <w:r w:rsidRPr="001265BC">
        <w:rPr>
          <w:lang w:val="es-ES"/>
        </w:rPr>
        <w:t>Todos los demás OSE administrados requieren licencias SAL de cliente. Un único dispositivo puede tener una combinación de OSE administrados, incluido un subconjunto en el que se ejecuten sistemas operativos de servidor.</w:t>
      </w:r>
      <w:r w:rsidR="00A37F88" w:rsidRPr="001265BC">
        <w:rPr>
          <w:lang w:val="es-ES"/>
        </w:rPr>
        <w:t xml:space="preserve"> </w:t>
      </w:r>
      <w:r w:rsidRPr="001265BC">
        <w:rPr>
          <w:lang w:val="es-ES"/>
        </w:rPr>
        <w:t>Si es así, necesitará una combinación de las dos categorías.</w:t>
      </w:r>
      <w:r w:rsidR="00A37F88" w:rsidRPr="001265BC">
        <w:rPr>
          <w:lang w:val="es-ES"/>
        </w:rPr>
        <w:t xml:space="preserve"> </w:t>
      </w:r>
    </w:p>
    <w:p w:rsidR="009A4C7C" w:rsidRPr="001265BC" w:rsidRDefault="009A4C7C" w:rsidP="009A4C7C">
      <w:pPr>
        <w:pStyle w:val="PURBody-Indented"/>
        <w:rPr>
          <w:b/>
          <w:bCs/>
          <w:lang w:val="es-ES"/>
        </w:rPr>
      </w:pPr>
      <w:r w:rsidRPr="001265BC">
        <w:rPr>
          <w:rStyle w:val="Strong"/>
          <w:lang w:val="es-ES"/>
        </w:rPr>
        <w:t xml:space="preserve">Dos tipos de licencias SAL de cliente: </w:t>
      </w:r>
      <w:r w:rsidRPr="001265BC">
        <w:rPr>
          <w:lang w:val="es-ES"/>
        </w:rPr>
        <w:t>Existen dos tipos de licencias SAL de cliente: una para OSEs administrados y otra para usuarios.</w:t>
      </w:r>
      <w:r w:rsidR="00A37F88" w:rsidRPr="001265BC">
        <w:rPr>
          <w:lang w:val="es-ES"/>
        </w:rPr>
        <w:t xml:space="preserve"> </w:t>
      </w:r>
    </w:p>
    <w:p w:rsidR="009A4C7C" w:rsidRPr="001265BC" w:rsidRDefault="009A4C7C" w:rsidP="007B2A51">
      <w:pPr>
        <w:pStyle w:val="PURBullet-Indented"/>
        <w:rPr>
          <w:lang w:val="es-ES"/>
        </w:rPr>
      </w:pPr>
      <w:r w:rsidRPr="001265BC">
        <w:rPr>
          <w:lang w:val="es-ES"/>
        </w:rPr>
        <w:t>Las licencias SAL de cliente para OSE permiten a las instancias del software de servidor administrar un número igual de OSE que utilice cualquier usuario.</w:t>
      </w:r>
      <w:r w:rsidR="00A37F88" w:rsidRPr="001265BC">
        <w:rPr>
          <w:lang w:val="es-ES"/>
        </w:rPr>
        <w:t xml:space="preserve"> </w:t>
      </w:r>
    </w:p>
    <w:p w:rsidR="009A4C7C" w:rsidRPr="001265BC" w:rsidRDefault="009A4C7C" w:rsidP="007B2A51">
      <w:pPr>
        <w:pStyle w:val="PURBullet-Indented"/>
        <w:rPr>
          <w:lang w:val="es-ES"/>
        </w:rPr>
      </w:pPr>
      <w:r w:rsidRPr="001265BC">
        <w:rPr>
          <w:lang w:val="es-ES"/>
        </w:rPr>
        <w:t>Las licencias SAL de cliente para usuario permiten a las instancias del software de servidor administrar los OSE que utilice cada usuario con una licencia SAL de cliente para usuario.</w:t>
      </w:r>
      <w:r w:rsidR="00A37F88" w:rsidRPr="001265BC">
        <w:rPr>
          <w:lang w:val="es-ES"/>
        </w:rPr>
        <w:t xml:space="preserve"> </w:t>
      </w:r>
      <w:r w:rsidRPr="001265BC">
        <w:rPr>
          <w:lang w:val="es-ES"/>
        </w:rPr>
        <w:t>Si tiene varios usuarios con un OSE y no ha obtenido licencias para OSE, debe asignar a cada uno de ellos una licencia SAL de cliente para usuario.</w:t>
      </w:r>
      <w:r w:rsidR="00A37F88" w:rsidRPr="001265BC">
        <w:rPr>
          <w:lang w:val="es-ES"/>
        </w:rPr>
        <w:t xml:space="preserve"> </w:t>
      </w:r>
    </w:p>
    <w:p w:rsidR="009A4C7C" w:rsidRPr="001265BC" w:rsidRDefault="009A4C7C" w:rsidP="007B2A51">
      <w:pPr>
        <w:pStyle w:val="PURBullet-Indented"/>
        <w:rPr>
          <w:lang w:val="es-ES"/>
        </w:rPr>
      </w:pPr>
      <w:r w:rsidRPr="001265BC">
        <w:rPr>
          <w:lang w:val="es-ES"/>
        </w:rPr>
        <w:t>Las licencias SAL de cliente no permiten administrar ningún OSE que ejecute un sistema operativo de servidor.</w:t>
      </w:r>
      <w:r w:rsidR="00A37F88" w:rsidRPr="001265BC">
        <w:rPr>
          <w:lang w:val="es-ES"/>
        </w:rPr>
        <w:t xml:space="preserve"> </w:t>
      </w:r>
    </w:p>
    <w:p w:rsidR="00A23961" w:rsidRPr="001265BC" w:rsidRDefault="00A23961" w:rsidP="007B2A51">
      <w:pPr>
        <w:pStyle w:val="PURBody-Indented"/>
        <w:rPr>
          <w:b/>
          <w:lang w:val="es-ES"/>
        </w:rPr>
      </w:pPr>
      <w:r w:rsidRPr="001265BC">
        <w:rPr>
          <w:rStyle w:val="PURBlueStrong-IndentedChar"/>
          <w:b/>
          <w:smallCaps w:val="0"/>
          <w:color w:val="404040" w:themeColor="text1" w:themeTint="BF"/>
          <w:spacing w:val="0"/>
          <w:lang w:val="es-ES"/>
        </w:rPr>
        <w:t>Un tipo de licencia SAL de servidor</w:t>
      </w:r>
    </w:p>
    <w:p w:rsidR="00A23961" w:rsidRPr="001265BC" w:rsidRDefault="00A23961" w:rsidP="00E06E36">
      <w:pPr>
        <w:pStyle w:val="PURBody-Indented"/>
        <w:rPr>
          <w:b/>
          <w:lang w:val="es-ES"/>
        </w:rPr>
      </w:pPr>
      <w:r w:rsidRPr="001265BC">
        <w:rPr>
          <w:lang w:val="es-ES"/>
        </w:rPr>
        <w:t>No existe la opción para usuario en las licencias SAL de servidor.</w:t>
      </w:r>
      <w:r w:rsidR="00A37F88" w:rsidRPr="001265BC">
        <w:rPr>
          <w:lang w:val="es-ES"/>
        </w:rPr>
        <w:t xml:space="preserve"> </w:t>
      </w:r>
      <w:r w:rsidRPr="001265BC">
        <w:rPr>
          <w:lang w:val="es-ES"/>
        </w:rPr>
        <w:t>El único tipo disponible de licencia SAL de servidor es la licencia SAL de servidor para OSE.</w:t>
      </w:r>
      <w:r w:rsidR="00A37F88" w:rsidRPr="001265BC">
        <w:rPr>
          <w:lang w:val="es-ES"/>
        </w:rPr>
        <w:t xml:space="preserve"> </w:t>
      </w:r>
      <w:r w:rsidRPr="001265BC">
        <w:rPr>
          <w:lang w:val="es-ES"/>
        </w:rPr>
        <w:t>Las licencias SAL de servidor por OSE permiten a las instancias del software de servidor administrar un</w:t>
      </w:r>
      <w:r w:rsidR="00E06E36">
        <w:rPr>
          <w:lang w:val="es-ES"/>
        </w:rPr>
        <w:t> </w:t>
      </w:r>
      <w:r w:rsidRPr="001265BC">
        <w:rPr>
          <w:lang w:val="es-ES"/>
        </w:rPr>
        <w:t>número igual de OSE.</w:t>
      </w:r>
      <w:r w:rsidR="00A37F88" w:rsidRPr="001265BC">
        <w:rPr>
          <w:lang w:val="es-ES"/>
        </w:rPr>
        <w:t xml:space="preserve"> </w:t>
      </w:r>
      <w:r w:rsidRPr="001265BC">
        <w:rPr>
          <w:lang w:val="es-ES"/>
        </w:rPr>
        <w:t>Aunque hay sólo un tipo de licencia SAL de servidor, puede haber hasta dos ediciones.</w:t>
      </w:r>
      <w:r w:rsidR="00A37F88" w:rsidRPr="001265BC">
        <w:rPr>
          <w:lang w:val="es-ES"/>
        </w:rPr>
        <w:t xml:space="preserve"> </w:t>
      </w:r>
      <w:r w:rsidRPr="001265BC">
        <w:rPr>
          <w:lang w:val="es-ES"/>
        </w:rPr>
        <w:t>Si hay varias ediciones de licencia SAL de servidor, la edición que necesite dependerá de la carga de trabajo que se administre. Si administra un OSE virtual en el dispositivo con licencia y el OSE físico se utiliza únicamente para ejecutar software de virtualización de hardware, proporcionar servicios de virtualización de hardware y ejecutar software para administrar y mantener los entornos de sistema operativo (u OSEs) en ese dispositivo, usted también puede administrar el OSE virtual y el OSE físico bajo una licencia SAL de un solo servidor.</w:t>
      </w:r>
    </w:p>
    <w:p w:rsidR="00A23961" w:rsidRPr="001265BC" w:rsidRDefault="00A23961" w:rsidP="007B2A51">
      <w:pPr>
        <w:pStyle w:val="PURBody-Indented"/>
        <w:rPr>
          <w:lang w:val="es-ES"/>
        </w:rPr>
      </w:pPr>
      <w:r w:rsidRPr="001265BC">
        <w:rPr>
          <w:lang w:val="es-ES"/>
        </w:rPr>
        <w:t xml:space="preserve">Sus licencias SAL de servidor no permiten administrar ningún OSE que ejecute cualquier software de sistema operativo que no sea el software de sistema operativo del servidor. </w:t>
      </w:r>
    </w:p>
    <w:p w:rsidR="00516A28" w:rsidRDefault="00516A28" w:rsidP="00937836">
      <w:pPr>
        <w:pStyle w:val="PURBlueStrong-Indented"/>
        <w:ind w:left="274"/>
        <w:rPr>
          <w:lang w:val="es-ES"/>
        </w:rPr>
      </w:pPr>
    </w:p>
    <w:p w:rsidR="00FD0B26" w:rsidRPr="001265BC" w:rsidRDefault="00FD0B26" w:rsidP="00937836">
      <w:pPr>
        <w:pStyle w:val="PURBlueStrong-Indented"/>
        <w:ind w:left="274"/>
        <w:rPr>
          <w:lang w:val="es-ES"/>
        </w:rPr>
      </w:pPr>
      <w:r w:rsidRPr="001265BC">
        <w:rPr>
          <w:lang w:val="es-ES"/>
        </w:rPr>
        <w:t>Reasignación de Licencias de Acceso de Suscriptor (SAL)</w:t>
      </w:r>
    </w:p>
    <w:p w:rsidR="00FD0B26" w:rsidRPr="001265BC" w:rsidRDefault="00FD0B26" w:rsidP="008B70DA">
      <w:pPr>
        <w:pStyle w:val="PURBody-Indented"/>
        <w:ind w:left="274"/>
      </w:pPr>
      <w:r w:rsidRPr="001265BC">
        <w:t>Tiene derecho a:</w:t>
      </w:r>
    </w:p>
    <w:p w:rsidR="00FD0B26" w:rsidRPr="001265BC" w:rsidRDefault="00FD0B26" w:rsidP="00FD0B26">
      <w:pPr>
        <w:pStyle w:val="PURBullet-Indented"/>
        <w:rPr>
          <w:lang w:val="es-ES"/>
        </w:rPr>
      </w:pPr>
      <w:r w:rsidRPr="001265BC">
        <w:rPr>
          <w:lang w:val="es-ES"/>
        </w:rPr>
        <w:t xml:space="preserve">reasignar de manera permanente la SAL de dispositivo de un dispositivo a otro, o la SAL de usuario de un usuario a otro; </w:t>
      </w:r>
      <w:r w:rsidR="00937836">
        <w:rPr>
          <w:lang w:val="es-ES"/>
        </w:rPr>
        <w:br/>
      </w:r>
      <w:r w:rsidRPr="001265BC">
        <w:rPr>
          <w:lang w:val="es-ES"/>
        </w:rPr>
        <w:t xml:space="preserve">o bien </w:t>
      </w:r>
    </w:p>
    <w:p w:rsidR="00FD0B26" w:rsidRPr="001265BC" w:rsidRDefault="00FD0B26" w:rsidP="00FD0B26">
      <w:pPr>
        <w:pStyle w:val="PURBullet-Indented"/>
        <w:rPr>
          <w:lang w:val="es-ES"/>
        </w:rPr>
      </w:pPr>
      <w:r w:rsidRPr="001265BC">
        <w:rPr>
          <w:lang w:val="es-ES"/>
        </w:rPr>
        <w:t>reasignar temporalmente la SAL de dispositivo a un dispositivo de sustitución mientras el primer dispositivo esté fuera de servicio, o la SAL de usuario a un trabajador temporal mientras el usuario esté ausente.</w:t>
      </w:r>
    </w:p>
    <w:p w:rsidR="00A23961" w:rsidRPr="001265BC" w:rsidRDefault="003814EB" w:rsidP="00A23961">
      <w:pPr>
        <w:pStyle w:val="PURBlueStrong"/>
        <w:rPr>
          <w:lang w:val="es-ES"/>
        </w:rPr>
      </w:pPr>
      <w:r w:rsidRPr="001265BC">
        <w:rPr>
          <w:rStyle w:val="PURBlueStrong-IndentedChar"/>
          <w:smallCaps/>
          <w:lang w:val="es-ES"/>
        </w:rPr>
        <w:t>Administración de licencias SAL</w:t>
      </w:r>
      <w:r w:rsidR="00A37F88" w:rsidRPr="001265BC">
        <w:rPr>
          <w:lang w:val="es-ES"/>
        </w:rPr>
        <w:t xml:space="preserve"> </w:t>
      </w:r>
    </w:p>
    <w:p w:rsidR="00A23961" w:rsidRPr="001265BC" w:rsidRDefault="00A23961" w:rsidP="007B2A51">
      <w:pPr>
        <w:pStyle w:val="PURBody-Indented"/>
        <w:rPr>
          <w:lang w:val="es-ES"/>
        </w:rPr>
      </w:pPr>
      <w:r w:rsidRPr="001265BC">
        <w:rPr>
          <w:lang w:val="es-ES"/>
        </w:rPr>
        <w:t>Si adquiere licencias SAL de cliente para usuario, debe asignárselas a los usuarios de los OSE que las instancias del software de</w:t>
      </w:r>
      <w:r w:rsidR="00937836">
        <w:rPr>
          <w:lang w:val="es-ES"/>
        </w:rPr>
        <w:t> </w:t>
      </w:r>
      <w:r w:rsidRPr="001265BC">
        <w:rPr>
          <w:lang w:val="es-ES"/>
        </w:rPr>
        <w:t>servidor administren.</w:t>
      </w:r>
      <w:r w:rsidR="00A37F88" w:rsidRPr="001265BC">
        <w:rPr>
          <w:lang w:val="es-ES"/>
        </w:rPr>
        <w:t xml:space="preserve"> </w:t>
      </w:r>
    </w:p>
    <w:p w:rsidR="00A23961" w:rsidRPr="001265BC" w:rsidRDefault="00A23961" w:rsidP="007B2A51">
      <w:pPr>
        <w:pStyle w:val="PURBody-Indented"/>
        <w:rPr>
          <w:lang w:val="es-ES"/>
        </w:rPr>
      </w:pPr>
      <w:r w:rsidRPr="001265BC">
        <w:rPr>
          <w:lang w:val="es-ES"/>
        </w:rPr>
        <w:t>Si adquiere licencias SAL de servidor o de cliente para OSE, debe asignárselas a los dispositivos en que se ejecutarán los OSE</w:t>
      </w:r>
      <w:r w:rsidR="00937836">
        <w:rPr>
          <w:lang w:val="es-ES"/>
        </w:rPr>
        <w:t> </w:t>
      </w:r>
      <w:r w:rsidRPr="001265BC">
        <w:rPr>
          <w:lang w:val="es-ES"/>
        </w:rPr>
        <w:t>administrados.</w:t>
      </w:r>
      <w:r w:rsidR="00A37F88" w:rsidRPr="001265BC">
        <w:rPr>
          <w:lang w:val="es-ES"/>
        </w:rPr>
        <w:t xml:space="preserve"> </w:t>
      </w:r>
      <w:r w:rsidRPr="001265BC">
        <w:rPr>
          <w:lang w:val="es-ES"/>
        </w:rPr>
        <w:t>Una partición o división de hardware se considera un dispositivo independiente. El número de OSE que se administren de forma simultánea en un dispositivo no debe exceder el número de licencias SAL de administración de servidor o de</w:t>
      </w:r>
      <w:r w:rsidR="00937836">
        <w:rPr>
          <w:lang w:val="es-ES"/>
        </w:rPr>
        <w:t> </w:t>
      </w:r>
      <w:r w:rsidRPr="001265BC">
        <w:rPr>
          <w:lang w:val="es-ES"/>
        </w:rPr>
        <w:t>cliente para OSE que dicho dispositivo tenga asignadas (excepto en el caso en que tenga permitido administrar el OSE físico y</w:t>
      </w:r>
      <w:r w:rsidR="00937836">
        <w:rPr>
          <w:lang w:val="es-ES"/>
        </w:rPr>
        <w:t> </w:t>
      </w:r>
      <w:r w:rsidRPr="001265BC">
        <w:rPr>
          <w:lang w:val="es-ES"/>
        </w:rPr>
        <w:t>un OSE virtual bajo una licencia SAL de un solo servidor según lo dispuesto anteriormente).</w:t>
      </w:r>
    </w:p>
    <w:p w:rsidR="00A23961" w:rsidRPr="001265BC" w:rsidRDefault="00A23961" w:rsidP="007B2A51">
      <w:pPr>
        <w:pStyle w:val="PURBody-Indented"/>
        <w:rPr>
          <w:lang w:val="es-ES"/>
        </w:rPr>
      </w:pPr>
      <w:r w:rsidRPr="001265BC">
        <w:rPr>
          <w:rStyle w:val="PURBody-IndentedChar"/>
          <w:lang w:val="es-ES"/>
        </w:rPr>
        <w:t>La correcta administración de las licencias SAL</w:t>
      </w:r>
      <w:r w:rsidRPr="001265BC">
        <w:rPr>
          <w:lang w:val="es-ES"/>
        </w:rPr>
        <w:t xml:space="preserve"> (servidor o cliente, y OSE o usuario [en caso de existir]) para cada producto se indica en la sección de Términos de Licencia Específicos a un Producto a continuación. </w:t>
      </w:r>
    </w:p>
    <w:p w:rsidR="00A23961" w:rsidRPr="001265BC" w:rsidRDefault="00A23961" w:rsidP="007B2A51">
      <w:pPr>
        <w:pStyle w:val="PURBody-Indented"/>
        <w:rPr>
          <w:lang w:val="es-ES"/>
        </w:rPr>
      </w:pPr>
      <w:r w:rsidRPr="001265BC">
        <w:rPr>
          <w:lang w:val="es-ES"/>
        </w:rPr>
        <w:t xml:space="preserve">Para propósito de este párrafo, </w:t>
      </w:r>
      <w:r w:rsidR="00C8122B">
        <w:rPr>
          <w:lang w:val="es-ES"/>
        </w:rPr>
        <w:t>“</w:t>
      </w:r>
      <w:r w:rsidRPr="001265BC">
        <w:rPr>
          <w:lang w:val="es-ES"/>
        </w:rPr>
        <w:t>administrar</w:t>
      </w:r>
      <w:r w:rsidR="00C8122B">
        <w:rPr>
          <w:lang w:val="es-ES"/>
        </w:rPr>
        <w:t>”</w:t>
      </w:r>
      <w:r w:rsidRPr="001265BC">
        <w:rPr>
          <w:lang w:val="es-ES"/>
        </w:rPr>
        <w:t xml:space="preserve"> un OSE se refiere a solicitar o recibir datos sobre, configurar o dar instrucciones para: Todo ello aplicado al hardware o software asociado con el OSE, con un fin distinto de descubrir la presencia de un dispositivo. </w:t>
      </w:r>
    </w:p>
    <w:p w:rsidR="00A23961" w:rsidRPr="001265BC" w:rsidRDefault="00A23961" w:rsidP="007B2A51">
      <w:pPr>
        <w:pStyle w:val="PURBody-Indented"/>
        <w:rPr>
          <w:lang w:val="es-ES"/>
        </w:rPr>
      </w:pPr>
      <w:r w:rsidRPr="001265BC">
        <w:rPr>
          <w:lang w:val="es-ES"/>
        </w:rPr>
        <w:t xml:space="preserve">No necesita una licencia SAL de administración para lo siguiente: </w:t>
      </w:r>
    </w:p>
    <w:p w:rsidR="00A23961" w:rsidRPr="001265BC" w:rsidRDefault="00A23961" w:rsidP="007B2A51">
      <w:pPr>
        <w:pStyle w:val="PURBullet-Indented"/>
        <w:rPr>
          <w:lang w:val="es-ES"/>
        </w:rPr>
      </w:pPr>
      <w:r w:rsidRPr="001265BC">
        <w:rPr>
          <w:lang w:val="es-ES"/>
        </w:rPr>
        <w:t>Cualquier OSE en que no se ejecute ninguna instancia del software, o</w:t>
      </w:r>
    </w:p>
    <w:p w:rsidR="00A23961" w:rsidRPr="001265BC" w:rsidRDefault="00A23961" w:rsidP="007B2A51">
      <w:pPr>
        <w:pStyle w:val="PURBullet-Indented"/>
      </w:pPr>
      <w:r w:rsidRPr="001265BC">
        <w:t>Cualquier dispositivo que funcione únicamente como dispositivo de infraestructura de red (nivel OSI 3 o inferior), o</w:t>
      </w:r>
    </w:p>
    <w:p w:rsidR="00A23961" w:rsidRPr="001265BC" w:rsidRDefault="00A23961" w:rsidP="007B2A51">
      <w:pPr>
        <w:pStyle w:val="PURBullet-Indented"/>
        <w:rPr>
          <w:lang w:val="es-ES"/>
        </w:rPr>
      </w:pPr>
      <w:r w:rsidRPr="001265BC">
        <w:rPr>
          <w:lang w:val="es-ES"/>
        </w:rPr>
        <w:t>Cualquier dispositivo para el cual esté ejecutando exclusivamente fuera de la administración de banda.</w:t>
      </w:r>
      <w:r w:rsidR="00A37F88" w:rsidRPr="001265BC">
        <w:rPr>
          <w:lang w:val="es-ES"/>
        </w:rPr>
        <w:t xml:space="preserve"> </w:t>
      </w:r>
      <w:r w:rsidRPr="001265BC">
        <w:rPr>
          <w:lang w:val="es-ES"/>
        </w:rPr>
        <w:t>Fuera de banda consiste en la integración mediante una conexión de red con un controlador de administración de hardware para supervisar o</w:t>
      </w:r>
      <w:r w:rsidR="00937836">
        <w:rPr>
          <w:lang w:val="es-ES"/>
        </w:rPr>
        <w:t> </w:t>
      </w:r>
      <w:r w:rsidRPr="001265BC">
        <w:rPr>
          <w:lang w:val="es-ES"/>
        </w:rPr>
        <w:t>administrar el estado de los componentes de hardware (por ejemplo, temperatura del sistema, velocidad del ventilador, encendido y apagado, reinicio del sistema, disponibilidad de CPU).</w:t>
      </w:r>
      <w:r w:rsidR="00A37F88" w:rsidRPr="001265BC">
        <w:rPr>
          <w:lang w:val="es-ES"/>
        </w:rPr>
        <w:t xml:space="preserve"> </w:t>
      </w:r>
      <w:r w:rsidRPr="001265BC">
        <w:rPr>
          <w:lang w:val="es-ES"/>
        </w:rPr>
        <w:t>Supervisar la utilización de CPU, RAN, NIC o almacenamiento se considera administración indirecta del OSE y requiere una licencia de administración.</w:t>
      </w:r>
    </w:p>
    <w:p w:rsidR="00A23961" w:rsidRPr="001265BC" w:rsidRDefault="00A23961" w:rsidP="007B2A51">
      <w:pPr>
        <w:pStyle w:val="PURBody-Indented"/>
        <w:rPr>
          <w:rFonts w:eastAsia="Times New Roman" w:cs="Arial"/>
          <w:szCs w:val="22"/>
          <w:lang w:val="es-ES"/>
        </w:rPr>
      </w:pPr>
      <w:r w:rsidRPr="001265BC">
        <w:rPr>
          <w:lang w:val="es-ES"/>
        </w:rPr>
        <w:t>Puede administrar lo siguiente con cualquier instancia del software de servidor de los servidores:</w:t>
      </w:r>
    </w:p>
    <w:p w:rsidR="00A23961" w:rsidRPr="001265BC" w:rsidRDefault="00A23961" w:rsidP="007B2A51">
      <w:pPr>
        <w:pStyle w:val="PURBullet-Indented"/>
        <w:rPr>
          <w:lang w:val="es-ES"/>
        </w:rPr>
      </w:pPr>
      <w:r w:rsidRPr="001265BC">
        <w:rPr>
          <w:lang w:val="es-ES"/>
        </w:rPr>
        <w:t>La cantidad necesaria de OSE en un dispositivo, una vez que haya asignado al dispositivo un número igual de licencias SAL de</w:t>
      </w:r>
      <w:r w:rsidR="00937836">
        <w:rPr>
          <w:lang w:val="es-ES"/>
        </w:rPr>
        <w:t> </w:t>
      </w:r>
      <w:r w:rsidRPr="001265BC">
        <w:rPr>
          <w:lang w:val="es-ES"/>
        </w:rPr>
        <w:t>administración.</w:t>
      </w:r>
    </w:p>
    <w:p w:rsidR="00A23961" w:rsidRPr="001265BC" w:rsidRDefault="00A23961" w:rsidP="007B2A51">
      <w:pPr>
        <w:pStyle w:val="PURBullet-Indented"/>
        <w:rPr>
          <w:lang w:val="es-ES"/>
        </w:rPr>
      </w:pPr>
      <w:r w:rsidRPr="001265BC">
        <w:rPr>
          <w:lang w:val="es-ES"/>
        </w:rPr>
        <w:t>El OSE que utilicen los usuarios, una vez que haya asignado licencias SAL de administración a dichos usuarios.</w:t>
      </w:r>
    </w:p>
    <w:p w:rsidR="00A23961" w:rsidRPr="001265BC" w:rsidRDefault="00A23961" w:rsidP="007B2A51">
      <w:pPr>
        <w:pStyle w:val="PURBody-Indented"/>
        <w:rPr>
          <w:lang w:val="es-ES"/>
        </w:rPr>
      </w:pPr>
      <w:r w:rsidRPr="001265BC">
        <w:rPr>
          <w:lang w:val="es-ES"/>
        </w:rPr>
        <w:t>Sin embargo, puede administrar el OSE físico y cualquier OSE virtual bajo una licencia SAL de un solo servidor si usa el OSE físico</w:t>
      </w:r>
      <w:r w:rsidR="00937836">
        <w:rPr>
          <w:lang w:val="es-ES"/>
        </w:rPr>
        <w:t> </w:t>
      </w:r>
      <w:r w:rsidRPr="001265BC">
        <w:rPr>
          <w:lang w:val="es-ES"/>
        </w:rPr>
        <w:t>para los propósitos limitados antes descritos.</w:t>
      </w:r>
    </w:p>
    <w:p w:rsidR="009A4C7C" w:rsidRPr="001265BC" w:rsidRDefault="009A4C7C" w:rsidP="007B2A51">
      <w:pPr>
        <w:pStyle w:val="PURBlueStrong-Indented"/>
        <w:rPr>
          <w:lang w:val="es-ES"/>
        </w:rPr>
      </w:pPr>
      <w:r w:rsidRPr="001265BC">
        <w:rPr>
          <w:rStyle w:val="PURBlueStrong-IndentedChar"/>
          <w:smallCaps/>
          <w:lang w:val="es-ES"/>
        </w:rPr>
        <w:t>Conjuntos de Licencias de Administración de Servidor</w:t>
      </w:r>
    </w:p>
    <w:p w:rsidR="009A4C7C" w:rsidRPr="001265BC" w:rsidRDefault="009A4C7C" w:rsidP="007B2A51">
      <w:pPr>
        <w:pStyle w:val="PURBody-Indented"/>
        <w:rPr>
          <w:lang w:val="es-ES"/>
        </w:rPr>
      </w:pPr>
      <w:r w:rsidRPr="001265BC">
        <w:rPr>
          <w:lang w:val="es-ES"/>
        </w:rPr>
        <w:t xml:space="preserve">Como excepciones a los términos de licencia que generalmente rigen la administración de OSEs bajo licencias SAL de administración de servidor: </w:t>
      </w:r>
    </w:p>
    <w:p w:rsidR="009A4C7C" w:rsidRPr="001265BC" w:rsidRDefault="009A4C7C" w:rsidP="009A4C7C">
      <w:pPr>
        <w:pStyle w:val="PURBody-Indented"/>
        <w:rPr>
          <w:lang w:val="es-ES"/>
        </w:rPr>
      </w:pPr>
      <w:r w:rsidRPr="001265BC">
        <w:rPr>
          <w:lang w:val="es-ES"/>
        </w:rPr>
        <w:t>Puede administrar hasta cuatro OSE en ejecución al mismo tiempo en sus dispositivos que tengan asignada una licencia SAL de</w:t>
      </w:r>
      <w:r w:rsidR="00E77709">
        <w:rPr>
          <w:lang w:val="es-ES"/>
        </w:rPr>
        <w:t> </w:t>
      </w:r>
      <w:r w:rsidRPr="001265BC">
        <w:rPr>
          <w:lang w:val="es-ES"/>
        </w:rPr>
        <w:t>la</w:t>
      </w:r>
      <w:r w:rsidR="00937836">
        <w:rPr>
          <w:lang w:val="es-ES"/>
        </w:rPr>
        <w:t> </w:t>
      </w:r>
      <w:r w:rsidRPr="001265BC">
        <w:rPr>
          <w:lang w:val="es-ES"/>
        </w:rPr>
        <w:t>edición Enterprise del conjunto de programas System Center Server Management.</w:t>
      </w:r>
      <w:r w:rsidR="00A37F88" w:rsidRPr="001265BC">
        <w:rPr>
          <w:lang w:val="es-ES"/>
        </w:rPr>
        <w:t xml:space="preserve"> </w:t>
      </w:r>
      <w:r w:rsidRPr="001265BC">
        <w:rPr>
          <w:lang w:val="es-ES"/>
        </w:rPr>
        <w:t>Si administra cuatro OSE virtuales en el</w:t>
      </w:r>
      <w:r w:rsidR="00E77709">
        <w:rPr>
          <w:lang w:val="es-ES"/>
        </w:rPr>
        <w:t> </w:t>
      </w:r>
      <w:r w:rsidRPr="001265BC">
        <w:rPr>
          <w:lang w:val="es-ES"/>
        </w:rPr>
        <w:t>dispositivo con licencia y el OSE físico se utiliza únicamente para ejecutar software de virtualización de hardware, proporcionar servicios de virtualización de hardware y ejecutar software para administrar y mantener los entornos de sistema operativo (u OSEs) en ese dispositivo, usted también puede administrar el OSE físico.</w:t>
      </w:r>
    </w:p>
    <w:p w:rsidR="009A4C7C" w:rsidRPr="001265BC" w:rsidRDefault="009A4C7C" w:rsidP="009A4C7C">
      <w:pPr>
        <w:pStyle w:val="PURBody-Indented"/>
        <w:rPr>
          <w:lang w:val="es-ES"/>
        </w:rPr>
      </w:pPr>
      <w:r w:rsidRPr="001265BC">
        <w:rPr>
          <w:lang w:val="es-ES"/>
        </w:rPr>
        <w:t>Puede administrar la cantidad necesaria de OSE en ejecución en un dispositivo que tenga asignada una licencia SAL de la edición Datacenter del conjunto de programas System Center Server Management. Necesita una licencia SAL de la edición Datacenter del conjunto de programas System Center Server Management por cada procesador físico en el dispositivo. Las licencias SAL de la edición Datacenter del conjunto de programas System Center Server Management permiten la administración de versiones anteriores de productos de System Center Server Management.</w:t>
      </w:r>
    </w:p>
    <w:p w:rsidR="009A4C7C" w:rsidRPr="001265BC" w:rsidRDefault="009A4C7C" w:rsidP="00E77709">
      <w:pPr>
        <w:pStyle w:val="PURBlueStrong"/>
        <w:rPr>
          <w:lang w:val="es-ES"/>
        </w:rPr>
      </w:pPr>
      <w:r w:rsidRPr="001265BC">
        <w:rPr>
          <w:lang w:val="es-ES"/>
        </w:rPr>
        <w:t>Reasignación de licencias SAL</w:t>
      </w:r>
    </w:p>
    <w:p w:rsidR="009A4C7C" w:rsidRPr="001265BC" w:rsidRDefault="009A4C7C" w:rsidP="008A1C98">
      <w:pPr>
        <w:pStyle w:val="PURBody-Indented"/>
        <w:rPr>
          <w:lang w:val="es-ES"/>
        </w:rPr>
      </w:pPr>
      <w:r w:rsidRPr="001265BC">
        <w:rPr>
          <w:lang w:val="es-ES"/>
        </w:rPr>
        <w:t>Tiene derecho a:</w:t>
      </w:r>
    </w:p>
    <w:p w:rsidR="009A4C7C" w:rsidRPr="001265BC" w:rsidRDefault="009A4C7C" w:rsidP="008A1C98">
      <w:pPr>
        <w:pStyle w:val="PURBullet-Indented"/>
        <w:rPr>
          <w:lang w:val="es-ES"/>
        </w:rPr>
      </w:pPr>
      <w:r w:rsidRPr="001265BC">
        <w:rPr>
          <w:lang w:val="es-ES"/>
        </w:rPr>
        <w:t xml:space="preserve">reasignar de manera permanente una licencia SAL para cliente o servidor OSE desde un dispositivo a otro, o una licencia SAL para usuario de un usuario a otro; </w:t>
      </w:r>
    </w:p>
    <w:p w:rsidR="009A4C7C" w:rsidRPr="001265BC" w:rsidRDefault="009A4C7C" w:rsidP="00902B3A">
      <w:pPr>
        <w:pStyle w:val="PURBullet-Indented"/>
        <w:rPr>
          <w:lang w:val="es-ES"/>
        </w:rPr>
      </w:pPr>
      <w:r w:rsidRPr="001265BC">
        <w:rPr>
          <w:lang w:val="es-ES"/>
        </w:rPr>
        <w:lastRenderedPageBreak/>
        <w:t>reasignar temporalmente una licencia SAL para cliente o servidor OSE a un dispositivo de sustitución mientras el primer dispositivo esté fuera de servicio, o a una licencia SAL para cliente usuario a un trabajar temporal mientras el usuario esté</w:t>
      </w:r>
      <w:r w:rsidR="00E77709">
        <w:rPr>
          <w:lang w:val="es-ES"/>
        </w:rPr>
        <w:t> </w:t>
      </w:r>
      <w:r w:rsidRPr="001265BC">
        <w:rPr>
          <w:lang w:val="es-ES"/>
        </w:rPr>
        <w:t>ausente.</w:t>
      </w:r>
    </w:p>
    <w:p w:rsidR="009A4C7C" w:rsidRPr="001265BC" w:rsidRDefault="009A4C7C" w:rsidP="009A4C7C">
      <w:pPr>
        <w:pStyle w:val="PURBlueStrong"/>
        <w:rPr>
          <w:lang w:val="es-ES"/>
        </w:rPr>
      </w:pPr>
      <w:r w:rsidRPr="001265BC">
        <w:rPr>
          <w:lang w:val="es-ES"/>
        </w:rPr>
        <w:t>Software</w:t>
      </w:r>
    </w:p>
    <w:p w:rsidR="009A4C7C" w:rsidRPr="001265BC" w:rsidRDefault="009A4C7C" w:rsidP="009A4C7C">
      <w:pPr>
        <w:pStyle w:val="PURBody-Indented"/>
        <w:rPr>
          <w:lang w:val="es-ES"/>
        </w:rPr>
      </w:pPr>
      <w:r w:rsidRPr="001265BC">
        <w:rPr>
          <w:rStyle w:val="Strong"/>
          <w:lang w:val="es-ES"/>
        </w:rPr>
        <w:t>Ejecución de instancias del software de servidor:</w:t>
      </w:r>
      <w:r w:rsidR="00A37F88" w:rsidRPr="001265BC">
        <w:rPr>
          <w:lang w:val="es-ES"/>
        </w:rPr>
        <w:t xml:space="preserve"> </w:t>
      </w:r>
      <w:r w:rsidRPr="001265BC">
        <w:rPr>
          <w:lang w:val="es-ES"/>
        </w:rPr>
        <w:t>Puede ejecutar o utilizar de otra manera la cantidad necesaria de instancias del software de servidor en los entornos de sistema operativo (u OSEs) físicos o virtuales en la cantidad necesaria de dispositivos.</w:t>
      </w:r>
    </w:p>
    <w:p w:rsidR="009A4C7C" w:rsidRPr="001265BC" w:rsidRDefault="009A4C7C" w:rsidP="009A4C7C">
      <w:pPr>
        <w:pStyle w:val="PURBody-Indented"/>
        <w:rPr>
          <w:lang w:val="es-ES"/>
        </w:rPr>
      </w:pPr>
      <w:r w:rsidRPr="001265BC">
        <w:rPr>
          <w:rStyle w:val="Strong"/>
          <w:lang w:val="es-ES"/>
        </w:rPr>
        <w:t xml:space="preserve">Ejecución de instancias del software de cliente: </w:t>
      </w:r>
      <w:r w:rsidRPr="001265BC">
        <w:rPr>
          <w:lang w:val="es-ES"/>
        </w:rPr>
        <w:t>Puede ejecutar o utilizar de otra manera la cantidad necesaria de instancias del</w:t>
      </w:r>
      <w:r w:rsidR="00E77709">
        <w:rPr>
          <w:lang w:val="es-ES"/>
        </w:rPr>
        <w:t> </w:t>
      </w:r>
      <w:r w:rsidRPr="001265BC">
        <w:rPr>
          <w:lang w:val="es-ES"/>
        </w:rPr>
        <w:t xml:space="preserve">software de cliente que se indica en el </w:t>
      </w:r>
      <w:hyperlink w:anchor="Appendix1" w:history="1">
        <w:r w:rsidRPr="001265BC">
          <w:rPr>
            <w:rStyle w:val="Hyperlink"/>
            <w:lang w:val="es-ES"/>
          </w:rPr>
          <w:t>Anexo 1</w:t>
        </w:r>
      </w:hyperlink>
      <w:r w:rsidRPr="001265BC">
        <w:rPr>
          <w:lang w:val="es-ES"/>
        </w:rPr>
        <w:t xml:space="preserve"> en los entornos de sistema operativo (u OSEs) físicos o virtuales de la cantidad necesaria de dispositivos. El software de cliente se puede utilizar sólo con el software de servidor de forma directa o indirectamente a través de otro software de cliente.</w:t>
      </w:r>
      <w:r w:rsidR="00A37F88" w:rsidRPr="001265BC">
        <w:rPr>
          <w:lang w:val="es-ES"/>
        </w:rPr>
        <w:t xml:space="preserve"> </w:t>
      </w:r>
    </w:p>
    <w:p w:rsidR="009A4C7C" w:rsidRPr="001265BC" w:rsidRDefault="009A4C7C" w:rsidP="009A4C7C">
      <w:pPr>
        <w:pStyle w:val="PURBlueStrong"/>
        <w:rPr>
          <w:lang w:val="es-ES"/>
        </w:rPr>
      </w:pPr>
      <w:r w:rsidRPr="001265BC">
        <w:rPr>
          <w:rStyle w:val="PURBlueStrong-IndentedChar"/>
          <w:smallCaps/>
          <w:lang w:val="es-ES"/>
        </w:rPr>
        <w:t>Creación y almacenamiento de instancias en los servidores o en los soportes físicos de almacenamiento</w:t>
      </w:r>
      <w:r w:rsidRPr="001265BC">
        <w:rPr>
          <w:lang w:val="es-ES"/>
        </w:rPr>
        <w:t xml:space="preserve"> </w:t>
      </w:r>
    </w:p>
    <w:p w:rsidR="009A4C7C" w:rsidRPr="001265BC" w:rsidRDefault="003814EB" w:rsidP="009A4C7C">
      <w:pPr>
        <w:pStyle w:val="PURBody-Indented"/>
        <w:rPr>
          <w:lang w:val="es-ES"/>
        </w:rPr>
      </w:pPr>
      <w:r w:rsidRPr="001265BC">
        <w:rPr>
          <w:lang w:val="es-ES"/>
        </w:rPr>
        <w:t>Los derechos adicionales que tiene para cada licencia que adquiera, usted puede:</w:t>
      </w:r>
    </w:p>
    <w:p w:rsidR="009A4C7C" w:rsidRPr="001265BC" w:rsidRDefault="009A4C7C" w:rsidP="009A4C7C">
      <w:pPr>
        <w:pStyle w:val="PURBullet-Indented"/>
        <w:rPr>
          <w:lang w:val="es-ES"/>
        </w:rPr>
      </w:pPr>
      <w:r w:rsidRPr="001265BC">
        <w:rPr>
          <w:lang w:val="es-ES"/>
        </w:rPr>
        <w:t>Crear la cantidad necesaria de instancias del software de servidor y de cliente.</w:t>
      </w:r>
    </w:p>
    <w:p w:rsidR="009A4C7C" w:rsidRPr="001265BC" w:rsidRDefault="009A4C7C" w:rsidP="009A4C7C">
      <w:pPr>
        <w:pStyle w:val="PURBullet-Indented"/>
        <w:rPr>
          <w:lang w:val="es-ES"/>
        </w:rPr>
      </w:pPr>
      <w:r w:rsidRPr="001265BC">
        <w:rPr>
          <w:lang w:val="es-ES"/>
        </w:rPr>
        <w:t>Guardar las instancias del software de servidor y del cliente en cualquiera de los servidores o soportes físicos de almacenamiento.</w:t>
      </w:r>
    </w:p>
    <w:p w:rsidR="009A4C7C" w:rsidRPr="001265BC" w:rsidRDefault="009A4C7C" w:rsidP="009A4C7C">
      <w:pPr>
        <w:pStyle w:val="PURBullet-Indented"/>
        <w:rPr>
          <w:lang w:val="es-ES"/>
        </w:rPr>
      </w:pPr>
      <w:r w:rsidRPr="001265BC">
        <w:rPr>
          <w:lang w:val="es-ES"/>
        </w:rPr>
        <w:t>Crear y almacenar instancias del software de servidor y de cliente única y exclusivamente para ejercer el derecho de ejecutar instancias del software de servidor bajo las licencias de software, según se ha descrito anteriormente (por ejemplo, no podrá distribuir instancias a terceros).</w:t>
      </w:r>
    </w:p>
    <w:p w:rsidR="009A4C7C" w:rsidRPr="001265BC" w:rsidRDefault="009A4C7C" w:rsidP="009A4C7C">
      <w:pPr>
        <w:pStyle w:val="PURBlueStrong"/>
        <w:rPr>
          <w:rStyle w:val="PURBlueStrong-IndentedChar"/>
          <w:smallCaps/>
          <w:lang w:val="es-ES"/>
        </w:rPr>
      </w:pPr>
      <w:r w:rsidRPr="001265BC">
        <w:rPr>
          <w:rStyle w:val="PURBlueStrong-IndentedChar"/>
          <w:smallCaps/>
          <w:lang w:val="es-ES"/>
        </w:rPr>
        <w:t>Módulos de administración y Módulos de configuración</w:t>
      </w:r>
    </w:p>
    <w:p w:rsidR="009A4C7C" w:rsidRPr="001265BC" w:rsidRDefault="009A4C7C" w:rsidP="009A4C7C">
      <w:pPr>
        <w:pStyle w:val="PURBody-Indented"/>
        <w:rPr>
          <w:lang w:val="es-ES"/>
        </w:rPr>
      </w:pPr>
      <w:r w:rsidRPr="001265BC">
        <w:rPr>
          <w:lang w:val="es-ES"/>
        </w:rPr>
        <w:t>El software puede contener Módulos de administración o Módulos de configuración.</w:t>
      </w:r>
      <w:r w:rsidR="00A37F88" w:rsidRPr="001265BC">
        <w:rPr>
          <w:lang w:val="es-ES"/>
        </w:rPr>
        <w:t xml:space="preserve"> </w:t>
      </w:r>
      <w:r w:rsidRPr="001265BC">
        <w:rPr>
          <w:lang w:val="es-ES"/>
        </w:rPr>
        <w:t>Los términos de licencia para los productos de</w:t>
      </w:r>
      <w:r w:rsidR="00E77709">
        <w:rPr>
          <w:lang w:val="es-ES"/>
        </w:rPr>
        <w:t> </w:t>
      </w:r>
      <w:r w:rsidRPr="001265BC">
        <w:rPr>
          <w:lang w:val="es-ES"/>
        </w:rPr>
        <w:t>System Center aplicables de esta sección del modelo de licencia SAL se aplican al uso que haga de estos Módulos.</w:t>
      </w:r>
    </w:p>
    <w:p w:rsidR="00D548C0" w:rsidRPr="001265BC" w:rsidRDefault="009A4C7C" w:rsidP="006F1DFB">
      <w:pPr>
        <w:pStyle w:val="PURHeading2"/>
        <w:pBdr>
          <w:bottom w:val="single" w:sz="4" w:space="1" w:color="auto"/>
        </w:pBdr>
        <w:sectPr w:rsidR="00D548C0" w:rsidRPr="001265BC" w:rsidSect="00BF78C0">
          <w:type w:val="continuous"/>
          <w:pgSz w:w="12240" w:h="15840" w:code="1"/>
          <w:pgMar w:top="1170" w:right="720" w:bottom="720" w:left="720" w:header="432" w:footer="288" w:gutter="0"/>
          <w:cols w:space="360"/>
          <w:docGrid w:linePitch="360"/>
        </w:sectPr>
      </w:pPr>
      <w:bookmarkStart w:id="289" w:name="SALTerms_Desktop"/>
      <w:r w:rsidRPr="001265BC">
        <w:t>Aplicaciones de Escritorio</w:t>
      </w:r>
    </w:p>
    <w:bookmarkEnd w:id="289"/>
    <w:p w:rsidR="00BF78C0" w:rsidRPr="001265BC" w:rsidRDefault="00BF78C0" w:rsidP="00BF78C0">
      <w:pPr>
        <w:pStyle w:val="PURBullet"/>
      </w:pPr>
      <w:r w:rsidRPr="001265BC">
        <w:lastRenderedPageBreak/>
        <w:t>Expression Encoder Pro 4</w:t>
      </w:r>
    </w:p>
    <w:p w:rsidR="00BF78C0" w:rsidRPr="001265BC" w:rsidRDefault="00BF78C0" w:rsidP="00BF78C0">
      <w:pPr>
        <w:pStyle w:val="PURBullet"/>
      </w:pPr>
      <w:r w:rsidRPr="001265BC">
        <w:t>Expression Studio 4, edición Ultimate</w:t>
      </w:r>
    </w:p>
    <w:p w:rsidR="00BF78C0" w:rsidRPr="001265BC" w:rsidRDefault="00BF78C0" w:rsidP="00BF78C0">
      <w:pPr>
        <w:pStyle w:val="PURBullet"/>
      </w:pPr>
      <w:r w:rsidRPr="001265BC">
        <w:t>Expression Studio 4 Web Professional</w:t>
      </w:r>
    </w:p>
    <w:p w:rsidR="00BF78C0" w:rsidRPr="001265BC" w:rsidRDefault="00BF78C0" w:rsidP="00BF78C0">
      <w:pPr>
        <w:pStyle w:val="PURBullet"/>
      </w:pPr>
      <w:r w:rsidRPr="001265BC">
        <w:t>Office Multi Language Pack 2010</w:t>
      </w:r>
    </w:p>
    <w:p w:rsidR="00BF78C0" w:rsidRPr="001265BC" w:rsidRDefault="00BF78C0" w:rsidP="00BF78C0">
      <w:pPr>
        <w:pStyle w:val="PURBullet"/>
      </w:pPr>
      <w:r w:rsidRPr="001265BC">
        <w:t xml:space="preserve">Office Professional Plus 2010 </w:t>
      </w:r>
    </w:p>
    <w:p w:rsidR="00FA0FD5" w:rsidRPr="001265BC" w:rsidRDefault="00FA0FD5" w:rsidP="00FA0FD5">
      <w:pPr>
        <w:pStyle w:val="PURBullet"/>
      </w:pPr>
      <w:r w:rsidRPr="001265BC">
        <w:t>Office, edición Standard 2010</w:t>
      </w:r>
    </w:p>
    <w:p w:rsidR="008B1CCE" w:rsidRPr="001265BC" w:rsidRDefault="008B1CCE" w:rsidP="008B1CCE">
      <w:pPr>
        <w:pStyle w:val="PURBullet"/>
      </w:pPr>
      <w:r w:rsidRPr="001265BC">
        <w:t>Project 2010 Professional</w:t>
      </w:r>
    </w:p>
    <w:p w:rsidR="00234924" w:rsidRPr="001265BC" w:rsidRDefault="00BF78C0" w:rsidP="00BF78C0">
      <w:pPr>
        <w:pStyle w:val="PURBullet"/>
      </w:pPr>
      <w:r w:rsidRPr="001265BC">
        <w:t>Project 2010 Standard</w:t>
      </w:r>
    </w:p>
    <w:p w:rsidR="008B1CCE" w:rsidRPr="001265BC" w:rsidRDefault="008B1CCE" w:rsidP="008B1CCE">
      <w:pPr>
        <w:pStyle w:val="PURBullet"/>
      </w:pPr>
      <w:r w:rsidRPr="001265BC">
        <w:t xml:space="preserve">Visio 2010 Premium </w:t>
      </w:r>
    </w:p>
    <w:p w:rsidR="00FA0FD5" w:rsidRPr="001265BC" w:rsidRDefault="00FA0FD5" w:rsidP="00BF78C0">
      <w:pPr>
        <w:pStyle w:val="PURBullet"/>
      </w:pPr>
      <w:r w:rsidRPr="001265BC">
        <w:lastRenderedPageBreak/>
        <w:t>Visio 2010 Professional</w:t>
      </w:r>
    </w:p>
    <w:p w:rsidR="008B1CCE" w:rsidRPr="001265BC" w:rsidRDefault="008B1CCE" w:rsidP="008B1CCE">
      <w:pPr>
        <w:pStyle w:val="PURBullet"/>
      </w:pPr>
      <w:r w:rsidRPr="001265BC">
        <w:t>Visio 2010 Standard</w:t>
      </w:r>
    </w:p>
    <w:p w:rsidR="008B1CCE" w:rsidRPr="001265BC" w:rsidRDefault="008B1CCE" w:rsidP="008B1CCE">
      <w:pPr>
        <w:pStyle w:val="PURBullet"/>
      </w:pPr>
      <w:r w:rsidRPr="001265BC">
        <w:t>Visual Studio 2010, edición Premium</w:t>
      </w:r>
    </w:p>
    <w:p w:rsidR="00FA0FD5" w:rsidRPr="001265BC" w:rsidRDefault="00BF78C0" w:rsidP="00BF78C0">
      <w:pPr>
        <w:pStyle w:val="PURBullet"/>
      </w:pPr>
      <w:r w:rsidRPr="001265BC">
        <w:t>Visual Studio 2010, edición Professional</w:t>
      </w:r>
    </w:p>
    <w:p w:rsidR="00BF78C0" w:rsidRPr="001265BC" w:rsidRDefault="00FA0FD5" w:rsidP="00BF78C0">
      <w:pPr>
        <w:pStyle w:val="PURBullet"/>
      </w:pPr>
      <w:r w:rsidRPr="001265BC">
        <w:t>Visual Studio 2010, edición Ultimate</w:t>
      </w:r>
    </w:p>
    <w:p w:rsidR="00BF78C0" w:rsidRPr="001265BC" w:rsidRDefault="00BF78C0" w:rsidP="00BF78C0">
      <w:pPr>
        <w:pStyle w:val="PURBullet"/>
      </w:pPr>
      <w:r w:rsidRPr="001265BC">
        <w:t>Visual Studio Lightswitch 2011</w:t>
      </w:r>
    </w:p>
    <w:p w:rsidR="00BF78C0" w:rsidRPr="001265BC" w:rsidRDefault="00BF78C0" w:rsidP="00BF78C0">
      <w:pPr>
        <w:pStyle w:val="PURBullet"/>
      </w:pPr>
      <w:r w:rsidRPr="001265BC">
        <w:t>Visual Studio Team Explorer Everywhere 2010</w:t>
      </w:r>
    </w:p>
    <w:p w:rsidR="00BF78C0" w:rsidRPr="001265BC" w:rsidRDefault="00BF78C0" w:rsidP="00BF78C0">
      <w:pPr>
        <w:pStyle w:val="PURBullet"/>
      </w:pPr>
      <w:r w:rsidRPr="001265BC">
        <w:t>Visual Studio Test Professional 2010</w:t>
      </w:r>
    </w:p>
    <w:p w:rsidR="00D548C0" w:rsidRPr="001265BC" w:rsidRDefault="00BF78C0" w:rsidP="00BF78C0">
      <w:pPr>
        <w:pStyle w:val="PURBullet"/>
        <w:sectPr w:rsidR="00D548C0" w:rsidRPr="001265BC" w:rsidSect="00D548C0">
          <w:type w:val="continuous"/>
          <w:pgSz w:w="12240" w:h="15840" w:code="1"/>
          <w:pgMar w:top="1170" w:right="720" w:bottom="720" w:left="720" w:header="432" w:footer="288" w:gutter="0"/>
          <w:cols w:num="2" w:space="360"/>
          <w:docGrid w:linePitch="360"/>
        </w:sectPr>
      </w:pPr>
      <w:r w:rsidRPr="001265BC">
        <w:t>Actualización de Windows 7 Professional</w:t>
      </w:r>
    </w:p>
    <w:p w:rsidR="00D548C0" w:rsidRPr="001265BC" w:rsidRDefault="00D548C0" w:rsidP="00D548C0">
      <w:pPr>
        <w:pStyle w:val="PURBody"/>
        <w:sectPr w:rsidR="00D548C0" w:rsidRPr="001265BC" w:rsidSect="00D548C0">
          <w:type w:val="continuous"/>
          <w:pgSz w:w="12240" w:h="15840" w:code="1"/>
          <w:pgMar w:top="1170" w:right="720" w:bottom="720" w:left="720" w:header="432" w:footer="288" w:gutter="0"/>
          <w:cols w:space="360"/>
          <w:docGrid w:linePitch="360"/>
        </w:sectPr>
      </w:pPr>
    </w:p>
    <w:p w:rsidR="009A4C7C" w:rsidRPr="001265BC" w:rsidRDefault="009A4C7C" w:rsidP="009A4C7C">
      <w:pPr>
        <w:pStyle w:val="PURBlueStrong"/>
        <w:rPr>
          <w:lang w:val="es-ES"/>
        </w:rPr>
      </w:pPr>
      <w:r w:rsidRPr="001265BC">
        <w:rPr>
          <w:rStyle w:val="PURBlueStrong-IndentedChar"/>
          <w:smallCaps/>
          <w:lang w:val="es-ES"/>
        </w:rPr>
        <w:lastRenderedPageBreak/>
        <w:t>Licencias de Acceso de Suscriptor (SALs)</w:t>
      </w:r>
    </w:p>
    <w:p w:rsidR="009A4C7C" w:rsidRPr="001265BC" w:rsidRDefault="009A4C7C" w:rsidP="00902B3A">
      <w:pPr>
        <w:pStyle w:val="PURBody-Indented"/>
        <w:rPr>
          <w:lang w:val="es-ES"/>
        </w:rPr>
      </w:pPr>
      <w:r w:rsidRPr="001265BC">
        <w:rPr>
          <w:lang w:val="es-ES"/>
        </w:rPr>
        <w:t>Deberá adquirir y asignar una licencia SAL a cada usuario que esté directa o indirectamente autorizado a tener acceso a las instancias del software de servidor, sin importar el acceso real del software.</w:t>
      </w:r>
      <w:r w:rsidR="00A37F88" w:rsidRPr="001265BC">
        <w:rPr>
          <w:lang w:val="es-ES"/>
        </w:rPr>
        <w:t xml:space="preserve"> </w:t>
      </w:r>
      <w:r w:rsidRPr="001265BC">
        <w:rPr>
          <w:lang w:val="es-ES"/>
        </w:rPr>
        <w:t>No se encuentran disponibles licencias SAL para dispositivo, salvo para los productos que se indican en la sección de Términos de Licencia Específicos a un Producto).</w:t>
      </w:r>
      <w:r w:rsidR="00A37F88" w:rsidRPr="001265BC">
        <w:rPr>
          <w:lang w:val="es-ES"/>
        </w:rPr>
        <w:t xml:space="preserve"> </w:t>
      </w:r>
      <w:r w:rsidRPr="001265BC">
        <w:rPr>
          <w:lang w:val="es-ES"/>
        </w:rPr>
        <w:t xml:space="preserve">Una partición o división de hardware se considera un dispositivo independiente. </w:t>
      </w:r>
    </w:p>
    <w:p w:rsidR="009A4C7C" w:rsidRPr="001265BC" w:rsidRDefault="009A4C7C" w:rsidP="007B4B30">
      <w:pPr>
        <w:pStyle w:val="PURBlueStrong"/>
        <w:rPr>
          <w:lang w:val="es-ES"/>
        </w:rPr>
      </w:pPr>
      <w:r w:rsidRPr="001265BC">
        <w:rPr>
          <w:rStyle w:val="PURBlueStrong-IndentedChar"/>
          <w:smallCaps/>
          <w:lang w:val="es-ES"/>
        </w:rPr>
        <w:t>Tipos de SALs</w:t>
      </w:r>
    </w:p>
    <w:p w:rsidR="009A4C7C" w:rsidRPr="001265BC" w:rsidRDefault="009A4C7C" w:rsidP="009A4C7C">
      <w:pPr>
        <w:pStyle w:val="PURBody-Indented"/>
        <w:rPr>
          <w:lang w:val="es-ES"/>
        </w:rPr>
      </w:pPr>
      <w:r w:rsidRPr="001265BC">
        <w:rPr>
          <w:lang w:val="es-ES"/>
        </w:rPr>
        <w:t>Existen dos tipos de SALs: una para usuarios y otra para dispositivos.</w:t>
      </w:r>
    </w:p>
    <w:p w:rsidR="009A4C7C" w:rsidRPr="001265BC" w:rsidRDefault="009A4C7C" w:rsidP="009A4C7C">
      <w:pPr>
        <w:pStyle w:val="PURBody-Indented"/>
        <w:rPr>
          <w:lang w:val="es-ES"/>
        </w:rPr>
      </w:pPr>
      <w:r w:rsidRPr="001265BC">
        <w:rPr>
          <w:rStyle w:val="Strong"/>
          <w:lang w:val="es-ES"/>
        </w:rPr>
        <w:t>Licencias SAL para usuario:</w:t>
      </w:r>
      <w:r w:rsidRPr="001265BC">
        <w:rPr>
          <w:b/>
          <w:lang w:val="es-ES"/>
        </w:rPr>
        <w:t xml:space="preserve"> </w:t>
      </w:r>
      <w:r w:rsidRPr="001265BC">
        <w:rPr>
          <w:lang w:val="es-ES"/>
        </w:rPr>
        <w:t>Con cada licencia SAL para usuario, un usuario puede utilizar cualquier dispositivo para acceder y</w:t>
      </w:r>
      <w:r w:rsidR="00E77709">
        <w:rPr>
          <w:lang w:val="es-ES"/>
        </w:rPr>
        <w:t> </w:t>
      </w:r>
      <w:r w:rsidRPr="001265BC">
        <w:rPr>
          <w:lang w:val="es-ES"/>
        </w:rPr>
        <w:t xml:space="preserve">utilizar el software. </w:t>
      </w:r>
    </w:p>
    <w:p w:rsidR="009A4C7C" w:rsidRPr="001265BC" w:rsidRDefault="009A4C7C" w:rsidP="007B2A51">
      <w:pPr>
        <w:pStyle w:val="PURBody-Indented"/>
        <w:rPr>
          <w:b/>
          <w:lang w:val="es-ES"/>
        </w:rPr>
      </w:pPr>
      <w:r w:rsidRPr="001265BC">
        <w:rPr>
          <w:rStyle w:val="Strong"/>
          <w:lang w:val="es-ES"/>
        </w:rPr>
        <w:t>Licencias SAL para dispositivo</w:t>
      </w:r>
      <w:r w:rsidRPr="001265BC">
        <w:rPr>
          <w:b/>
          <w:lang w:val="es-ES"/>
        </w:rPr>
        <w:t xml:space="preserve">: </w:t>
      </w:r>
      <w:r w:rsidRPr="001265BC">
        <w:rPr>
          <w:b/>
          <w:szCs w:val="18"/>
          <w:lang w:val="es-ES"/>
        </w:rPr>
        <w:t>Dispositivos de servicio y/o dispositivos de alquiler</w:t>
      </w:r>
      <w:r w:rsidRPr="001265BC">
        <w:rPr>
          <w:b/>
          <w:bCs/>
          <w:szCs w:val="18"/>
          <w:lang w:val="es-ES"/>
        </w:rPr>
        <w:t>.</w:t>
      </w:r>
      <w:r w:rsidRPr="001265BC">
        <w:rPr>
          <w:szCs w:val="18"/>
          <w:lang w:val="es-ES"/>
        </w:rPr>
        <w:t xml:space="preserve"> </w:t>
      </w:r>
      <w:r w:rsidRPr="001265BC">
        <w:rPr>
          <w:lang w:val="es-ES"/>
        </w:rPr>
        <w:t xml:space="preserve">Antes de utilizar el software bajo una licencia, debe asignar dicha licencia a un dispositivo (sistema de hardware físico). Ese dispositivo será el </w:t>
      </w:r>
      <w:r w:rsidR="00C8122B">
        <w:rPr>
          <w:lang w:val="es-ES"/>
        </w:rPr>
        <w:t>“</w:t>
      </w:r>
      <w:r w:rsidRPr="001265BC">
        <w:rPr>
          <w:lang w:val="es-ES"/>
        </w:rPr>
        <w:t xml:space="preserve">dispositivo de servicio </w:t>
      </w:r>
      <w:r w:rsidRPr="001265BC">
        <w:rPr>
          <w:bCs/>
          <w:lang w:val="es-ES"/>
        </w:rPr>
        <w:t>y/o</w:t>
      </w:r>
      <w:r w:rsidR="00DB7739">
        <w:rPr>
          <w:bCs/>
          <w:lang w:val="es-ES"/>
        </w:rPr>
        <w:t> </w:t>
      </w:r>
      <w:r w:rsidRPr="001265BC">
        <w:rPr>
          <w:bCs/>
          <w:lang w:val="es-ES"/>
        </w:rPr>
        <w:t>dispositivo de alquiler</w:t>
      </w:r>
      <w:r w:rsidR="00C8122B">
        <w:rPr>
          <w:lang w:val="es-ES"/>
        </w:rPr>
        <w:t>”</w:t>
      </w:r>
      <w:r w:rsidRPr="001265BC">
        <w:rPr>
          <w:lang w:val="es-ES"/>
        </w:rPr>
        <w:t>. Una partición o división de hardware se considera un dispositivo independiente</w:t>
      </w:r>
      <w:r w:rsidRPr="001265BC">
        <w:rPr>
          <w:b/>
          <w:bCs/>
          <w:lang w:val="es-ES"/>
        </w:rPr>
        <w:t>.</w:t>
      </w:r>
      <w:r w:rsidRPr="001265BC">
        <w:rPr>
          <w:szCs w:val="18"/>
          <w:lang w:val="es-ES"/>
        </w:rPr>
        <w:t xml:space="preserve"> Puede instalar y utilizar la cantidad necesaria de copias del software en el dispositivo de servicio </w:t>
      </w:r>
      <w:r w:rsidRPr="001265BC">
        <w:rPr>
          <w:bCs/>
          <w:lang w:val="es-ES"/>
        </w:rPr>
        <w:t>y/o dispositivo de alquiler</w:t>
      </w:r>
      <w:r w:rsidRPr="001265BC">
        <w:rPr>
          <w:szCs w:val="18"/>
          <w:lang w:val="es-ES"/>
        </w:rPr>
        <w:t>.</w:t>
      </w:r>
    </w:p>
    <w:p w:rsidR="009A4C7C" w:rsidRPr="001265BC" w:rsidRDefault="009A4C7C" w:rsidP="009A4C7C">
      <w:pPr>
        <w:pStyle w:val="PURBlueStrong"/>
        <w:rPr>
          <w:lang w:val="es-ES"/>
        </w:rPr>
      </w:pPr>
      <w:r w:rsidRPr="001265BC">
        <w:rPr>
          <w:lang w:val="es-ES"/>
        </w:rPr>
        <w:t>Licencias SAL para usuario para conexiones simultáneas</w:t>
      </w:r>
    </w:p>
    <w:p w:rsidR="00923EF2" w:rsidRPr="001265BC" w:rsidRDefault="00923EF2" w:rsidP="00902B3A">
      <w:pPr>
        <w:pStyle w:val="PURBody-Indented"/>
        <w:rPr>
          <w:b/>
          <w:i/>
          <w:lang w:val="es-ES" w:eastAsia="zh-CN"/>
        </w:rPr>
      </w:pPr>
      <w:r w:rsidRPr="001265BC">
        <w:rPr>
          <w:lang w:val="es-ES"/>
        </w:rPr>
        <w:t>Deberá adquirir una licencia SAL para cada conexión simultánea a un servidor que ejecute el software (mediante el uso de varios dispositivos).</w:t>
      </w:r>
      <w:r w:rsidR="00A37F88" w:rsidRPr="001265BC">
        <w:rPr>
          <w:lang w:val="es-ES"/>
        </w:rPr>
        <w:t xml:space="preserve"> </w:t>
      </w:r>
      <w:r w:rsidRPr="001265BC">
        <w:rPr>
          <w:lang w:val="es-ES"/>
        </w:rPr>
        <w:t>Por ejemplo, debe obtener una licencia SAL para un usuario que desee acceder al software de servidor tanto desde un equipo como desde un portátil independiente en distintas horas del día.</w:t>
      </w:r>
      <w:r w:rsidR="00A37F88" w:rsidRPr="001265BC">
        <w:rPr>
          <w:lang w:val="es-ES"/>
        </w:rPr>
        <w:t xml:space="preserve"> </w:t>
      </w:r>
      <w:r w:rsidRPr="001265BC">
        <w:rPr>
          <w:lang w:val="es-ES"/>
        </w:rPr>
        <w:t>Sin embargo, si el usuario desea acceder al software desde ambos dispositivos al mismo tiempo, deberá adquirir dos licencias SAL.</w:t>
      </w:r>
      <w:r w:rsidR="00A37F88" w:rsidRPr="001265BC">
        <w:rPr>
          <w:b/>
          <w:i/>
          <w:lang w:val="es-ES"/>
        </w:rPr>
        <w:t xml:space="preserve"> </w:t>
      </w:r>
    </w:p>
    <w:p w:rsidR="009A4C7C" w:rsidRPr="001265BC" w:rsidRDefault="009A4C7C" w:rsidP="00A324A8">
      <w:pPr>
        <w:pStyle w:val="PURBlueStrong"/>
        <w:rPr>
          <w:lang w:val="es-ES"/>
        </w:rPr>
      </w:pPr>
      <w:r w:rsidRPr="001265BC">
        <w:rPr>
          <w:rStyle w:val="PURBlueStrong-IndentedChar"/>
          <w:smallCaps/>
          <w:lang w:val="es-ES"/>
        </w:rPr>
        <w:lastRenderedPageBreak/>
        <w:t>Reasignación de licencias SAL</w:t>
      </w:r>
    </w:p>
    <w:p w:rsidR="009A4C7C" w:rsidRPr="001265BC" w:rsidRDefault="009A4C7C" w:rsidP="009A4C7C">
      <w:pPr>
        <w:pStyle w:val="PURBody-Indented"/>
        <w:rPr>
          <w:lang w:val="es-ES"/>
        </w:rPr>
      </w:pPr>
      <w:r w:rsidRPr="001265BC">
        <w:rPr>
          <w:rFonts w:ascii="Tahoma" w:hAnsi="Tahoma" w:cs="Tahoma"/>
          <w:szCs w:val="18"/>
          <w:lang w:val="es-ES"/>
        </w:rPr>
        <w:t>Tiene derecho a:</w:t>
      </w:r>
    </w:p>
    <w:p w:rsidR="009A4C7C" w:rsidRPr="001265BC" w:rsidRDefault="009A4C7C" w:rsidP="009A4C7C">
      <w:pPr>
        <w:pStyle w:val="PURBullet-Indented"/>
        <w:rPr>
          <w:lang w:val="es-ES"/>
        </w:rPr>
      </w:pPr>
      <w:r w:rsidRPr="001265BC">
        <w:rPr>
          <w:lang w:val="es-ES"/>
        </w:rPr>
        <w:t xml:space="preserve">reasignar de manera permanente la SAL de dispositivo de un dispositivo a otro, o la SAL de usuario de un usuario a otro; o bien </w:t>
      </w:r>
    </w:p>
    <w:p w:rsidR="00893CE7" w:rsidRPr="001265BC" w:rsidRDefault="009A4C7C" w:rsidP="00893CE7">
      <w:pPr>
        <w:pStyle w:val="PURBullet-Indented"/>
        <w:rPr>
          <w:lang w:val="es-ES"/>
        </w:rPr>
      </w:pPr>
      <w:r w:rsidRPr="001265BC">
        <w:rPr>
          <w:lang w:val="es-ES"/>
        </w:rPr>
        <w:t>reasignar temporalmente la SAL de dispositivo a un dispositivo de sustitución mientras el primer dispositivo esté fuera de servicio, o la SAL de usuario a un trabajador temporal mientras el usuario esté ausente.</w:t>
      </w:r>
    </w:p>
    <w:p w:rsidR="00893CE7" w:rsidRPr="001265BC" w:rsidRDefault="00742D8B" w:rsidP="00893CE7">
      <w:pPr>
        <w:pStyle w:val="PURBullet-Indented"/>
        <w:numPr>
          <w:ilvl w:val="0"/>
          <w:numId w:val="0"/>
        </w:numPr>
        <w:ind w:left="540"/>
        <w:jc w:val="right"/>
        <w:rPr>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3439C0" w:rsidRPr="001265BC">
          <w:rPr>
            <w:rStyle w:val="Hyperlink"/>
            <w:rFonts w:ascii="Arial Narrow" w:hAnsi="Arial Narrow"/>
            <w:sz w:val="16"/>
            <w:lang w:val="es-ES"/>
          </w:rPr>
          <w:t>Términos de Licencia Universales</w:t>
        </w:r>
      </w:hyperlink>
    </w:p>
    <w:p w:rsidR="009A4C7C" w:rsidRPr="001265BC" w:rsidRDefault="009A4C7C" w:rsidP="009A4C7C">
      <w:pPr>
        <w:pStyle w:val="PURHeading1"/>
        <w:rPr>
          <w:lang w:val="es-ES"/>
        </w:rPr>
      </w:pPr>
      <w:r w:rsidRPr="001265BC">
        <w:rPr>
          <w:lang w:val="es-ES"/>
        </w:rPr>
        <w:t xml:space="preserve">Términos de Licencia específicos de un Producto </w:t>
      </w:r>
    </w:p>
    <w:p w:rsidR="009A4C7C" w:rsidRPr="001265BC" w:rsidRDefault="009A4C7C" w:rsidP="009A4C7C">
      <w:pPr>
        <w:pStyle w:val="PURProductName"/>
        <w:rPr>
          <w:lang w:val="es-ES"/>
        </w:rPr>
      </w:pPr>
      <w:bookmarkStart w:id="290" w:name="_Toc299519115"/>
      <w:bookmarkStart w:id="291" w:name="_Toc299531547"/>
      <w:bookmarkStart w:id="292" w:name="_Toc299531871"/>
      <w:bookmarkStart w:id="293" w:name="_Toc299957154"/>
      <w:bookmarkStart w:id="294" w:name="_Toc300000102"/>
      <w:bookmarkStart w:id="295" w:name="_Toc301960265"/>
      <w:r w:rsidRPr="001265BC">
        <w:rPr>
          <w:lang w:val="es-ES"/>
        </w:rPr>
        <w:t>Exchange Server 2010, ediciones Standard y Enterprise</w:t>
      </w:r>
      <w:bookmarkEnd w:id="290"/>
      <w:bookmarkEnd w:id="291"/>
      <w:bookmarkEnd w:id="292"/>
      <w:bookmarkEnd w:id="293"/>
      <w:bookmarkEnd w:id="294"/>
      <w:bookmarkEnd w:id="295"/>
      <w:r w:rsidR="00AE5A40" w:rsidRPr="001265BC">
        <w:fldChar w:fldCharType="begin"/>
      </w:r>
      <w:r w:rsidRPr="001265BC">
        <w:rPr>
          <w:lang w:val="es-ES"/>
        </w:rPr>
        <w:instrText xml:space="preserve">XE "Exchange Server 2010 Enterprise" </w:instrText>
      </w:r>
      <w:r w:rsidR="00AE5A40" w:rsidRPr="001265BC">
        <w:fldChar w:fldCharType="end"/>
      </w:r>
    </w:p>
    <w:p w:rsidR="009A4C7C" w:rsidRPr="001265BC" w:rsidRDefault="009A4C7C" w:rsidP="009A4C7C">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10719" w:type="dxa"/>
        <w:tblInd w:w="115" w:type="dxa"/>
        <w:tblCellMar>
          <w:top w:w="58" w:type="dxa"/>
          <w:left w:w="115" w:type="dxa"/>
          <w:bottom w:w="58" w:type="dxa"/>
          <w:right w:w="115" w:type="dxa"/>
        </w:tblCellMar>
        <w:tblLook w:val="04A0" w:firstRow="1" w:lastRow="0" w:firstColumn="1" w:lastColumn="0" w:noHBand="0" w:noVBand="1"/>
      </w:tblPr>
      <w:tblGrid>
        <w:gridCol w:w="5207"/>
        <w:gridCol w:w="193"/>
        <w:gridCol w:w="5319"/>
      </w:tblGrid>
      <w:tr w:rsidR="009A4C7C" w:rsidRPr="001265BC" w:rsidTr="00E77709">
        <w:tc>
          <w:tcPr>
            <w:tcW w:w="2429" w:type="pct"/>
            <w:tcBorders>
              <w:top w:val="single" w:sz="4" w:space="0" w:color="auto"/>
            </w:tcBorders>
          </w:tcPr>
          <w:p w:rsidR="009A4C7C" w:rsidRPr="001265BC" w:rsidRDefault="008F7770" w:rsidP="008F7770">
            <w:pPr>
              <w:pStyle w:val="PURLMSH"/>
              <w:rPr>
                <w:lang w:val="es-ES"/>
              </w:rPr>
            </w:pPr>
            <w:r w:rsidRPr="001265BC">
              <w:rPr>
                <w:lang w:val="es-ES"/>
              </w:rPr>
              <w:t xml:space="preserve">Sección aplicable de Términos Generales de SAL: </w:t>
            </w:r>
            <w:hyperlink w:anchor="SALTerms_Server" w:history="1">
              <w:r w:rsidRPr="001265BC">
                <w:rPr>
                  <w:rStyle w:val="Hyperlink"/>
                  <w:lang w:val="es-ES"/>
                </w:rPr>
                <w:t>Software de Servidor</w:t>
              </w:r>
            </w:hyperlink>
          </w:p>
        </w:tc>
        <w:tc>
          <w:tcPr>
            <w:tcW w:w="2571" w:type="pct"/>
            <w:gridSpan w:val="2"/>
            <w:tcBorders>
              <w:top w:val="single" w:sz="4" w:space="0" w:color="auto"/>
            </w:tcBorders>
          </w:tcPr>
          <w:p w:rsidR="009A4C7C" w:rsidRPr="001265BC" w:rsidRDefault="004F154D" w:rsidP="009A4C7C">
            <w:pPr>
              <w:pStyle w:val="PURLMSH"/>
            </w:pPr>
            <w:r w:rsidRPr="001265BC">
              <w:t xml:space="preserve">Ver Notificación Aplicable: </w:t>
            </w:r>
            <w:r w:rsidRPr="001265BC">
              <w:rPr>
                <w:b/>
              </w:rPr>
              <w:t>No</w:t>
            </w:r>
          </w:p>
        </w:tc>
      </w:tr>
      <w:tr w:rsidR="009A4C7C" w:rsidRPr="001265BC" w:rsidTr="00E77709">
        <w:tc>
          <w:tcPr>
            <w:tcW w:w="2429" w:type="pct"/>
          </w:tcPr>
          <w:p w:rsidR="00F418D0" w:rsidRPr="001265BC" w:rsidRDefault="009A4C7C" w:rsidP="009A4C7C">
            <w:pPr>
              <w:pStyle w:val="PURLMSH"/>
              <w:rPr>
                <w:i/>
              </w:rPr>
            </w:pPr>
            <w:r w:rsidRPr="001265BC">
              <w:t xml:space="preserve">Software Adicional/Cliente: </w:t>
            </w:r>
            <w:r w:rsidRPr="001265BC">
              <w:rPr>
                <w:b/>
              </w:rPr>
              <w:t>Si</w:t>
            </w:r>
            <w:r w:rsidRPr="001265BC">
              <w:t xml:space="preserve"> </w:t>
            </w:r>
            <w:r w:rsidRPr="001265BC">
              <w:rPr>
                <w:i/>
              </w:rPr>
              <w:t xml:space="preserve">(ver </w:t>
            </w:r>
            <w:hyperlink w:anchor="Appendix1" w:history="1">
              <w:r w:rsidRPr="001265BC">
                <w:rPr>
                  <w:rStyle w:val="Hyperlink"/>
                  <w:i/>
                </w:rPr>
                <w:t>Anexo 1</w:t>
              </w:r>
            </w:hyperlink>
            <w:r w:rsidRPr="001265BC">
              <w:rPr>
                <w:i/>
              </w:rPr>
              <w:t>)</w:t>
            </w:r>
          </w:p>
        </w:tc>
        <w:tc>
          <w:tcPr>
            <w:tcW w:w="2571" w:type="pct"/>
            <w:gridSpan w:val="2"/>
          </w:tcPr>
          <w:p w:rsidR="009A4C7C" w:rsidRPr="001265BC" w:rsidRDefault="009A4C7C" w:rsidP="009A4C7C">
            <w:pPr>
              <w:pStyle w:val="PURLMSH"/>
            </w:pPr>
          </w:p>
        </w:tc>
      </w:tr>
      <w:tr w:rsidR="009A4C7C" w:rsidRPr="008557D2" w:rsidTr="00E77709">
        <w:tc>
          <w:tcPr>
            <w:tcW w:w="5000" w:type="pct"/>
            <w:gridSpan w:val="3"/>
            <w:shd w:val="clear" w:color="auto" w:fill="E5EEF7"/>
          </w:tcPr>
          <w:p w:rsidR="009A4C7C" w:rsidRPr="001265BC" w:rsidRDefault="00F418D0" w:rsidP="00170E0B">
            <w:pPr>
              <w:pStyle w:val="PURTableHeaderBlue"/>
              <w:rPr>
                <w:lang w:val="es-ES"/>
              </w:rPr>
            </w:pPr>
            <w:r w:rsidRPr="001265BC">
              <w:rPr>
                <w:lang w:val="es-ES"/>
              </w:rPr>
              <w:t>LICENCIAS DE ACCESO DE SUSCRIPTOR (SAL)</w:t>
            </w:r>
          </w:p>
        </w:tc>
      </w:tr>
      <w:tr w:rsidR="00B262C9" w:rsidRPr="001265BC" w:rsidTr="00E77709">
        <w:tc>
          <w:tcPr>
            <w:tcW w:w="2519" w:type="pct"/>
            <w:gridSpan w:val="2"/>
          </w:tcPr>
          <w:p w:rsidR="00B262C9" w:rsidRPr="001265BC" w:rsidRDefault="00BB41EF" w:rsidP="009A4C7C">
            <w:pPr>
              <w:pStyle w:val="PURBody"/>
              <w:rPr>
                <w:i/>
              </w:rPr>
            </w:pPr>
            <w:r w:rsidRPr="001265BC">
              <w:rPr>
                <w:b/>
              </w:rPr>
              <w:t>Usted necesita</w:t>
            </w:r>
          </w:p>
          <w:p w:rsidR="00B262C9" w:rsidRPr="001265BC" w:rsidRDefault="00B262C9" w:rsidP="00A253BA">
            <w:pPr>
              <w:pStyle w:val="PURBullet"/>
            </w:pPr>
            <w:r w:rsidRPr="001265BC">
              <w:t xml:space="preserve">Licencia SAL de Exchange Server 2010 Hosted Exchange Basic, </w:t>
            </w:r>
            <w:r w:rsidRPr="001265BC">
              <w:rPr>
                <w:b/>
              </w:rPr>
              <w:t>o</w:t>
            </w:r>
          </w:p>
          <w:p w:rsidR="00A253BA" w:rsidRPr="001265BC" w:rsidRDefault="00B262C9" w:rsidP="009A4C7C">
            <w:pPr>
              <w:pStyle w:val="PURBullet"/>
            </w:pPr>
            <w:r w:rsidRPr="001265BC">
              <w:t xml:space="preserve">Licencia SAL de Exchange Server 2010 Hosted Exchange Standard, </w:t>
            </w:r>
            <w:r w:rsidRPr="001265BC">
              <w:rPr>
                <w:b/>
              </w:rPr>
              <w:t>o</w:t>
            </w:r>
          </w:p>
          <w:p w:rsidR="00B262C9" w:rsidRPr="001265BC" w:rsidRDefault="00B262C9" w:rsidP="009A4C7C">
            <w:pPr>
              <w:pStyle w:val="PURBullet"/>
            </w:pPr>
            <w:r w:rsidRPr="001265BC">
              <w:t xml:space="preserve">Licencia SAL de Exchange Server 2010 Hosted Exchange Standard Plus, </w:t>
            </w:r>
            <w:r w:rsidRPr="001265BC">
              <w:rPr>
                <w:b/>
              </w:rPr>
              <w:t>o</w:t>
            </w:r>
          </w:p>
        </w:tc>
        <w:tc>
          <w:tcPr>
            <w:tcW w:w="2481" w:type="pct"/>
            <w:tcBorders>
              <w:bottom w:val="nil"/>
            </w:tcBorders>
          </w:tcPr>
          <w:p w:rsidR="00B262C9" w:rsidRPr="000B5E26" w:rsidRDefault="00B262C9" w:rsidP="009A4C7C">
            <w:pPr>
              <w:pStyle w:val="PURBullet"/>
              <w:rPr>
                <w:lang w:val="pt-BR"/>
              </w:rPr>
            </w:pPr>
            <w:r w:rsidRPr="000B5E26">
              <w:rPr>
                <w:lang w:val="pt-BR"/>
              </w:rPr>
              <w:t xml:space="preserve">Licencia SAL de Exchange Server 2010 Hosted Exchange Enterprise, </w:t>
            </w:r>
            <w:r w:rsidRPr="000B5E26">
              <w:rPr>
                <w:b/>
                <w:lang w:val="pt-BR"/>
              </w:rPr>
              <w:t>o</w:t>
            </w:r>
          </w:p>
          <w:p w:rsidR="00B262C9" w:rsidRPr="001265BC" w:rsidRDefault="00B262C9" w:rsidP="009A4C7C">
            <w:pPr>
              <w:pStyle w:val="PURBullet"/>
            </w:pPr>
            <w:r w:rsidRPr="001265BC">
              <w:t xml:space="preserve">Licencia SAL de Exchange Server 2010 Hosted Exchange Enterprise Plus, </w:t>
            </w:r>
            <w:r w:rsidRPr="001265BC">
              <w:rPr>
                <w:b/>
              </w:rPr>
              <w:t>o</w:t>
            </w:r>
          </w:p>
          <w:p w:rsidR="00B262C9" w:rsidRPr="001265BC" w:rsidRDefault="00B262C9" w:rsidP="009A4C7C">
            <w:pPr>
              <w:pStyle w:val="PURBullet"/>
            </w:pPr>
            <w:r w:rsidRPr="001265BC">
              <w:t>Licencia SAL de Productivity Suite</w:t>
            </w:r>
          </w:p>
        </w:tc>
      </w:tr>
      <w:tr w:rsidR="00BC6C4C" w:rsidRPr="001265BC" w:rsidTr="00E77709">
        <w:tc>
          <w:tcPr>
            <w:tcW w:w="2519" w:type="pct"/>
            <w:gridSpan w:val="2"/>
            <w:tcBorders>
              <w:top w:val="nil"/>
              <w:bottom w:val="nil"/>
            </w:tcBorders>
            <w:shd w:val="clear" w:color="auto" w:fill="E5EEF7"/>
          </w:tcPr>
          <w:p w:rsidR="00BC6C4C" w:rsidRPr="001265BC" w:rsidRDefault="00BC6C4C" w:rsidP="00170E0B">
            <w:pPr>
              <w:pStyle w:val="PURTableHeaderBlue"/>
            </w:pPr>
            <w:r w:rsidRPr="001265BC">
              <w:t>Licencias SAL para SA</w:t>
            </w:r>
          </w:p>
        </w:tc>
        <w:tc>
          <w:tcPr>
            <w:tcW w:w="2481" w:type="pct"/>
            <w:tcBorders>
              <w:top w:val="nil"/>
              <w:bottom w:val="nil"/>
            </w:tcBorders>
            <w:shd w:val="clear" w:color="auto" w:fill="E5EEF7"/>
          </w:tcPr>
          <w:p w:rsidR="00BC6C4C" w:rsidRPr="001265BC" w:rsidRDefault="00BC6C4C" w:rsidP="00170E0B">
            <w:pPr>
              <w:pStyle w:val="PURTableHeaderBlue"/>
            </w:pPr>
            <w:r w:rsidRPr="001265BC">
              <w:t>CALs cualificadas</w:t>
            </w:r>
          </w:p>
        </w:tc>
      </w:tr>
      <w:tr w:rsidR="009A4C7C" w:rsidRPr="001265BC" w:rsidTr="00E77709">
        <w:tc>
          <w:tcPr>
            <w:tcW w:w="2519" w:type="pct"/>
            <w:gridSpan w:val="2"/>
            <w:tcBorders>
              <w:top w:val="nil"/>
              <w:bottom w:val="single" w:sz="4" w:space="0" w:color="auto"/>
            </w:tcBorders>
          </w:tcPr>
          <w:p w:rsidR="009A4C7C" w:rsidRPr="001265BC" w:rsidRDefault="009A4C7C" w:rsidP="009A4C7C">
            <w:pPr>
              <w:pStyle w:val="PURBullet"/>
            </w:pPr>
            <w:r w:rsidRPr="001265BC">
              <w:t>Licencia SAL de Hosted Exchange Standard</w:t>
            </w:r>
          </w:p>
        </w:tc>
        <w:tc>
          <w:tcPr>
            <w:tcW w:w="2481" w:type="pct"/>
            <w:tcBorders>
              <w:top w:val="nil"/>
              <w:bottom w:val="single" w:sz="4" w:space="0" w:color="auto"/>
            </w:tcBorders>
          </w:tcPr>
          <w:p w:rsidR="009A4C7C" w:rsidRPr="001265BC" w:rsidRDefault="009A4C7C" w:rsidP="00A253BA">
            <w:pPr>
              <w:pStyle w:val="PURBullet"/>
            </w:pPr>
            <w:r w:rsidRPr="001265BC">
              <w:t xml:space="preserve">CAL de Exchange Server 2010 Standard, </w:t>
            </w:r>
            <w:r w:rsidRPr="001265BC">
              <w:rPr>
                <w:b/>
              </w:rPr>
              <w:t>o</w:t>
            </w:r>
          </w:p>
          <w:p w:rsidR="009A4C7C" w:rsidRPr="001265BC" w:rsidRDefault="009A4C7C" w:rsidP="00A253BA">
            <w:pPr>
              <w:pStyle w:val="PURBullet"/>
            </w:pPr>
            <w:r w:rsidRPr="001265BC">
              <w:t xml:space="preserve">Core CAL Suite, </w:t>
            </w:r>
            <w:r w:rsidRPr="001265BC">
              <w:rPr>
                <w:b/>
              </w:rPr>
              <w:t>o</w:t>
            </w:r>
          </w:p>
          <w:p w:rsidR="009A4C7C" w:rsidRPr="001265BC" w:rsidRDefault="009A4C7C" w:rsidP="00A253BA">
            <w:pPr>
              <w:pStyle w:val="PURBullet"/>
            </w:pPr>
            <w:r w:rsidRPr="001265BC">
              <w:t>Enterprise CAL Suite</w:t>
            </w:r>
          </w:p>
        </w:tc>
      </w:tr>
      <w:tr w:rsidR="00E54106" w:rsidRPr="001265BC" w:rsidTr="00E77709">
        <w:tc>
          <w:tcPr>
            <w:tcW w:w="2519" w:type="pct"/>
            <w:gridSpan w:val="2"/>
            <w:tcBorders>
              <w:top w:val="single" w:sz="4" w:space="0" w:color="auto"/>
            </w:tcBorders>
          </w:tcPr>
          <w:p w:rsidR="00E54106" w:rsidRPr="001265BC" w:rsidRDefault="00E54106" w:rsidP="00E54106">
            <w:pPr>
              <w:pStyle w:val="PURBullet"/>
            </w:pPr>
            <w:r w:rsidRPr="001265BC">
              <w:t>Licencia SAL de Hosted Exchange Enterprise</w:t>
            </w:r>
          </w:p>
        </w:tc>
        <w:tc>
          <w:tcPr>
            <w:tcW w:w="2481" w:type="pct"/>
            <w:tcBorders>
              <w:top w:val="single" w:sz="4" w:space="0" w:color="auto"/>
            </w:tcBorders>
          </w:tcPr>
          <w:p w:rsidR="00E54106" w:rsidRPr="001265BC" w:rsidRDefault="00E54106" w:rsidP="00E54106">
            <w:pPr>
              <w:pStyle w:val="PURBullet"/>
            </w:pPr>
            <w:r w:rsidRPr="001265BC">
              <w:t xml:space="preserve">Licencia SAL de Exchange Server 2010, edición Standard </w:t>
            </w:r>
            <w:r w:rsidRPr="001265BC">
              <w:rPr>
                <w:b/>
              </w:rPr>
              <w:t>y</w:t>
            </w:r>
            <w:r w:rsidRPr="001265BC">
              <w:t xml:space="preserve"> licencia SAL de Exchange Server 2010, edición Enterprise, </w:t>
            </w:r>
            <w:r w:rsidRPr="001265BC">
              <w:rPr>
                <w:b/>
              </w:rPr>
              <w:t>o</w:t>
            </w:r>
          </w:p>
          <w:p w:rsidR="00E54106" w:rsidRPr="001265BC" w:rsidRDefault="00E54106" w:rsidP="00E54106">
            <w:pPr>
              <w:pStyle w:val="PURBullet"/>
            </w:pPr>
            <w:r w:rsidRPr="001265BC">
              <w:t xml:space="preserve">Conjunto de licencia Core SAL </w:t>
            </w:r>
            <w:r w:rsidRPr="001265BC">
              <w:rPr>
                <w:b/>
              </w:rPr>
              <w:t>y</w:t>
            </w:r>
            <w:r w:rsidRPr="001265BC">
              <w:t xml:space="preserve"> Exchange Server 2010, edición Enterprise, </w:t>
            </w:r>
            <w:r w:rsidRPr="001265BC">
              <w:rPr>
                <w:b/>
              </w:rPr>
              <w:t>o</w:t>
            </w:r>
          </w:p>
          <w:p w:rsidR="00E54106" w:rsidRPr="001265BC" w:rsidRDefault="00E54106" w:rsidP="00330C52">
            <w:pPr>
              <w:pStyle w:val="PURBullet"/>
            </w:pPr>
            <w:r w:rsidRPr="001265BC">
              <w:t>Enterprise CAL Suite</w:t>
            </w:r>
          </w:p>
        </w:tc>
      </w:tr>
    </w:tbl>
    <w:p w:rsidR="009A4C7C" w:rsidRPr="001265BC" w:rsidRDefault="009A4C7C" w:rsidP="0085206E">
      <w:pPr>
        <w:pStyle w:val="PURADDITIONALTERMSHEADERMB"/>
      </w:pPr>
      <w:r w:rsidRPr="001265BC">
        <w:t>Términos Adicionales:</w:t>
      </w:r>
    </w:p>
    <w:p w:rsidR="009A4C7C" w:rsidRPr="001265BC" w:rsidRDefault="009A4C7C" w:rsidP="00381D2E">
      <w:pPr>
        <w:pStyle w:val="PURBody-Indented"/>
      </w:pPr>
      <w:r w:rsidRPr="001265BC">
        <w:t xml:space="preserve">No necesita licencias SAL para ningún usuario o dispositivo que acceda a las instancias </w:t>
      </w:r>
      <w:proofErr w:type="gramStart"/>
      <w:r w:rsidRPr="001265BC">
        <w:t>del</w:t>
      </w:r>
      <w:proofErr w:type="gramEnd"/>
      <w:r w:rsidRPr="001265BC">
        <w:t xml:space="preserve"> software de servidor si ser autenticado de forma directa o indirecta por Active Directory.</w:t>
      </w:r>
    </w:p>
    <w:p w:rsidR="009A4C7C" w:rsidRPr="001265BC" w:rsidRDefault="009A4C7C" w:rsidP="00381D2E">
      <w:pPr>
        <w:pStyle w:val="PURBlueStrong"/>
      </w:pPr>
      <w:r w:rsidRPr="001265BC">
        <w:t>Requisitos de licencias SAL para usuario</w:t>
      </w:r>
    </w:p>
    <w:p w:rsidR="009A4C7C" w:rsidRPr="001265BC" w:rsidRDefault="009A4C7C" w:rsidP="00381D2E">
      <w:pPr>
        <w:pStyle w:val="PURBody-Indented"/>
        <w:rPr>
          <w:lang w:val="es-ES"/>
        </w:rPr>
      </w:pPr>
      <w:r w:rsidRPr="001265BC">
        <w:t>Las licencias SAL de Exchange Server 2010 Hosted Exchange (edición Basic), Exchange Server 2010 Hosted Exchange (edición Standard), Exchange Server 2010 Hosted Exchange (edición Standard Plus), Exchange Server 2010 Hosted Exchange (edición Enterprise) y Exchange Server 2010 Hosted Exchange (edición Enterprise Plus) y Productivity Suite (edición Standard) incluyen el</w:t>
      </w:r>
      <w:r w:rsidR="00E77709">
        <w:t> </w:t>
      </w:r>
      <w:r w:rsidRPr="001265BC">
        <w:t>uso de Outlook Web Access.</w:t>
      </w:r>
      <w:r w:rsidR="00A37F88" w:rsidRPr="001265BC">
        <w:t xml:space="preserve"> </w:t>
      </w:r>
      <w:r w:rsidRPr="001265BC">
        <w:rPr>
          <w:lang w:val="es-ES"/>
        </w:rPr>
        <w:t>Necesita una licencia SAL para cada usuario.</w:t>
      </w:r>
      <w:r w:rsidR="00A37F88" w:rsidRPr="001265BC">
        <w:rPr>
          <w:lang w:val="es-ES"/>
        </w:rPr>
        <w:t xml:space="preserve"> </w:t>
      </w:r>
    </w:p>
    <w:p w:rsidR="009A4C7C" w:rsidRPr="001265BC" w:rsidRDefault="009A4C7C" w:rsidP="009A4C7C">
      <w:pPr>
        <w:pStyle w:val="PURBlueStrong"/>
        <w:rPr>
          <w:lang w:val="es-ES"/>
        </w:rPr>
      </w:pPr>
      <w:r w:rsidRPr="001265BC">
        <w:rPr>
          <w:lang w:val="es-ES"/>
        </w:rPr>
        <w:t>Limitaciones de uso de licencia SAL de Exchange Server 2010 Hosted Exchange, edición Basic</w:t>
      </w:r>
    </w:p>
    <w:p w:rsidR="009A4C7C" w:rsidRPr="001265BC" w:rsidRDefault="009A4C7C" w:rsidP="009A4C7C">
      <w:pPr>
        <w:pStyle w:val="PURBody-Indented"/>
        <w:rPr>
          <w:lang w:val="es-ES"/>
        </w:rPr>
      </w:pPr>
      <w:r w:rsidRPr="001265BC">
        <w:rPr>
          <w:lang w:val="es-ES"/>
        </w:rPr>
        <w:t>Cada usuario para el que obtenga una licencia SAL de Exchange Server 2010 Hosted Exchange, edición Basic podrá utilizar las siguientes características del software de servidor:</w:t>
      </w:r>
    </w:p>
    <w:p w:rsidR="009A4C7C" w:rsidRPr="001265BC" w:rsidRDefault="009A4C7C" w:rsidP="009A4C7C">
      <w:pPr>
        <w:pStyle w:val="PURBullet-Indented"/>
      </w:pPr>
      <w:r w:rsidRPr="001265BC">
        <w:lastRenderedPageBreak/>
        <w:t>Características de Outlook Web Access que habiliten las características descritas en esta licencia SAL.</w:t>
      </w:r>
    </w:p>
    <w:p w:rsidR="009A4C7C" w:rsidRPr="001265BC" w:rsidRDefault="009A4C7C" w:rsidP="009A4C7C">
      <w:pPr>
        <w:pStyle w:val="PURBullet-Indented"/>
        <w:rPr>
          <w:lang w:val="es-ES"/>
        </w:rPr>
      </w:pPr>
      <w:r w:rsidRPr="001265BC">
        <w:rPr>
          <w:lang w:val="es-ES"/>
        </w:rPr>
        <w:t>Acceso a carpetas personales y mensajería a través de los protocolos descritos en esta licencia SAL.</w:t>
      </w:r>
      <w:r w:rsidR="00A37F88" w:rsidRPr="001265BC">
        <w:rPr>
          <w:lang w:val="es-ES"/>
        </w:rPr>
        <w:t xml:space="preserve"> </w:t>
      </w:r>
    </w:p>
    <w:p w:rsidR="009A4C7C" w:rsidRPr="001265BC" w:rsidRDefault="009A4C7C" w:rsidP="009A4C7C">
      <w:pPr>
        <w:pStyle w:val="PURBullet-Indented"/>
        <w:rPr>
          <w:lang w:val="es-ES"/>
        </w:rPr>
      </w:pPr>
      <w:r w:rsidRPr="001265BC">
        <w:rPr>
          <w:lang w:val="es-ES"/>
        </w:rPr>
        <w:t>Protocolo de correo de Internet (Protocolo simple de transferencia de correo [SMTP]), Protocolo de oficina de correos [POP] Protocolo de acceso a mensajes de Internet [IMAP]) y acceso a Explorador web a través de cualquier cliente.</w:t>
      </w:r>
    </w:p>
    <w:p w:rsidR="009A4C7C" w:rsidRPr="001265BC" w:rsidRDefault="009A4C7C" w:rsidP="009A4C7C">
      <w:pPr>
        <w:pStyle w:val="PURBullet-Indented"/>
        <w:rPr>
          <w:lang w:val="es-ES"/>
        </w:rPr>
      </w:pPr>
      <w:r w:rsidRPr="001265BC">
        <w:rPr>
          <w:lang w:val="es-ES"/>
        </w:rPr>
        <w:t xml:space="preserve">Carpetas personales de correo (no compartidas con otros usuarios). </w:t>
      </w:r>
    </w:p>
    <w:p w:rsidR="009A4C7C" w:rsidRPr="001265BC" w:rsidRDefault="009A4C7C" w:rsidP="009A4C7C">
      <w:pPr>
        <w:pStyle w:val="PURBullet-Indented"/>
        <w:rPr>
          <w:lang w:val="es-ES"/>
        </w:rPr>
      </w:pPr>
      <w:r w:rsidRPr="001265BC">
        <w:rPr>
          <w:lang w:val="es-ES"/>
        </w:rPr>
        <w:t>Lista de direcciones personal (no compartida con otros usuarios).</w:t>
      </w:r>
    </w:p>
    <w:p w:rsidR="009A4C7C" w:rsidRPr="001265BC" w:rsidRDefault="009A4C7C" w:rsidP="009A4C7C">
      <w:pPr>
        <w:pStyle w:val="PURBullet-Indented"/>
        <w:rPr>
          <w:lang w:val="es-ES"/>
        </w:rPr>
      </w:pPr>
      <w:r w:rsidRPr="001265BC">
        <w:rPr>
          <w:lang w:val="es-ES"/>
        </w:rPr>
        <w:t>Calendario personal (no compartido con otros usuarios).</w:t>
      </w:r>
    </w:p>
    <w:p w:rsidR="009A4C7C" w:rsidRPr="001265BC" w:rsidRDefault="009A4C7C" w:rsidP="009A4C7C">
      <w:pPr>
        <w:pStyle w:val="PURBullet-Indented"/>
        <w:rPr>
          <w:lang w:val="es-ES"/>
        </w:rPr>
      </w:pPr>
      <w:r w:rsidRPr="001265BC">
        <w:rPr>
          <w:lang w:val="es-ES"/>
        </w:rPr>
        <w:t>Tareas personales (no compartidas con otros usuarios).</w:t>
      </w:r>
    </w:p>
    <w:p w:rsidR="009A4C7C" w:rsidRPr="001265BC" w:rsidRDefault="009A4C7C" w:rsidP="009A4C7C">
      <w:pPr>
        <w:pStyle w:val="PURBullet-Indented"/>
        <w:rPr>
          <w:lang w:val="es-ES"/>
        </w:rPr>
      </w:pPr>
      <w:r w:rsidRPr="001265BC">
        <w:rPr>
          <w:lang w:val="es-ES"/>
        </w:rPr>
        <w:t>Admite un dominio de segundo nivel único para cada usuario u organización usuaria (el usuario obtiene el derecho a utilizar ‘</w:t>
      </w:r>
      <w:hyperlink r:id="rId79" w:history="1">
        <w:r w:rsidRPr="001265BC">
          <w:rPr>
            <w:lang w:val="es-ES"/>
          </w:rPr>
          <w:t>joe@smith.com</w:t>
        </w:r>
      </w:hyperlink>
      <w:r w:rsidRPr="001265BC">
        <w:rPr>
          <w:lang w:val="es-ES"/>
        </w:rPr>
        <w:t>’ o ‘joesmith@company1.com’ en vez de ‘joe@servicesprovider.com’). Se admiten sufijos múltiples (</w:t>
      </w:r>
      <w:r w:rsidR="00C8122B">
        <w:rPr>
          <w:lang w:val="es-ES"/>
        </w:rPr>
        <w:t>“</w:t>
      </w:r>
      <w:r w:rsidRPr="001265BC">
        <w:rPr>
          <w:lang w:val="es-ES"/>
        </w:rPr>
        <w:t>.com</w:t>
      </w:r>
      <w:r w:rsidR="00C8122B">
        <w:rPr>
          <w:lang w:val="es-ES"/>
        </w:rPr>
        <w:t>”</w:t>
      </w:r>
      <w:r w:rsidRPr="001265BC">
        <w:rPr>
          <w:lang w:val="es-ES"/>
        </w:rPr>
        <w:t xml:space="preserve">, </w:t>
      </w:r>
      <w:r w:rsidR="00C8122B">
        <w:rPr>
          <w:lang w:val="es-ES"/>
        </w:rPr>
        <w:t>“</w:t>
      </w:r>
      <w:r w:rsidRPr="001265BC">
        <w:rPr>
          <w:lang w:val="es-ES"/>
        </w:rPr>
        <w:t>.net</w:t>
      </w:r>
      <w:r w:rsidR="00C8122B">
        <w:rPr>
          <w:lang w:val="es-ES"/>
        </w:rPr>
        <w:t>”</w:t>
      </w:r>
      <w:r w:rsidRPr="001265BC">
        <w:rPr>
          <w:lang w:val="es-ES"/>
        </w:rPr>
        <w:t xml:space="preserve">, </w:t>
      </w:r>
      <w:r w:rsidR="00C8122B">
        <w:rPr>
          <w:lang w:val="es-ES"/>
        </w:rPr>
        <w:t>“</w:t>
      </w:r>
      <w:r w:rsidRPr="001265BC">
        <w:rPr>
          <w:lang w:val="es-ES"/>
        </w:rPr>
        <w:t>.org</w:t>
      </w:r>
      <w:r w:rsidR="00C8122B">
        <w:rPr>
          <w:lang w:val="es-ES"/>
        </w:rPr>
        <w:t>”</w:t>
      </w:r>
      <w:r w:rsidRPr="001265BC">
        <w:rPr>
          <w:lang w:val="es-ES"/>
        </w:rPr>
        <w:t xml:space="preserve">, etc.) (por ejemplo, </w:t>
      </w:r>
      <w:r w:rsidR="00C8122B">
        <w:rPr>
          <w:lang w:val="es-ES"/>
        </w:rPr>
        <w:t>“</w:t>
      </w:r>
      <w:r w:rsidRPr="001265BC">
        <w:rPr>
          <w:lang w:val="es-ES"/>
        </w:rPr>
        <w:t>jose@perez.com</w:t>
      </w:r>
      <w:r w:rsidR="00C8122B">
        <w:rPr>
          <w:lang w:val="es-ES"/>
        </w:rPr>
        <w:t>”</w:t>
      </w:r>
      <w:r w:rsidRPr="001265BC">
        <w:rPr>
          <w:lang w:val="es-ES"/>
        </w:rPr>
        <w:t xml:space="preserve">, </w:t>
      </w:r>
      <w:r w:rsidR="00C8122B">
        <w:rPr>
          <w:lang w:val="es-ES"/>
        </w:rPr>
        <w:t>“</w:t>
      </w:r>
      <w:r w:rsidRPr="001265BC">
        <w:rPr>
          <w:lang w:val="es-ES"/>
        </w:rPr>
        <w:t>jose@perez.net</w:t>
      </w:r>
      <w:r w:rsidR="00C8122B">
        <w:rPr>
          <w:lang w:val="es-ES"/>
        </w:rPr>
        <w:t>”</w:t>
      </w:r>
      <w:r w:rsidRPr="001265BC">
        <w:rPr>
          <w:lang w:val="es-ES"/>
        </w:rPr>
        <w:t xml:space="preserve">, </w:t>
      </w:r>
      <w:r w:rsidR="00C8122B">
        <w:rPr>
          <w:lang w:val="es-ES"/>
        </w:rPr>
        <w:t>“</w:t>
      </w:r>
      <w:r w:rsidRPr="001265BC">
        <w:rPr>
          <w:lang w:val="es-ES"/>
        </w:rPr>
        <w:t>jose@perez.de</w:t>
      </w:r>
      <w:r w:rsidR="00C8122B">
        <w:rPr>
          <w:lang w:val="es-ES"/>
        </w:rPr>
        <w:t>”</w:t>
      </w:r>
      <w:r w:rsidRPr="001265BC">
        <w:rPr>
          <w:lang w:val="es-ES"/>
        </w:rPr>
        <w:t>, etc.).</w:t>
      </w:r>
    </w:p>
    <w:p w:rsidR="009A4C7C" w:rsidRPr="001265BC" w:rsidRDefault="009A4C7C" w:rsidP="009A4C7C">
      <w:pPr>
        <w:pStyle w:val="PURBullet-Indented"/>
        <w:rPr>
          <w:lang w:val="es-ES"/>
        </w:rPr>
      </w:pPr>
      <w:r w:rsidRPr="001265BC">
        <w:rPr>
          <w:lang w:val="es-ES"/>
        </w:rPr>
        <w:t>Lista global de direcciones: lista de direcciones de todos los usuarios incluidos en un dominio personalizado o incluidos en todo el dominio del proveedor de servicios.</w:t>
      </w:r>
    </w:p>
    <w:p w:rsidR="009A4C7C" w:rsidRPr="001265BC" w:rsidRDefault="009A4C7C" w:rsidP="009A4C7C">
      <w:pPr>
        <w:pStyle w:val="PURBlueStrong"/>
        <w:rPr>
          <w:lang w:val="es-ES"/>
        </w:rPr>
      </w:pPr>
      <w:r w:rsidRPr="001265BC">
        <w:rPr>
          <w:lang w:val="es-ES"/>
        </w:rPr>
        <w:t>Limitaciones de uso para Licencia SAL de Exchange Server 2010 Hosted Exchange Standard, Licencia SAL de Exchange Server 2010 Hosted Exchange Standard Plus y Licencia SAL de Productivity Suite</w:t>
      </w:r>
    </w:p>
    <w:p w:rsidR="009A4C7C" w:rsidRPr="001265BC" w:rsidRDefault="009A4C7C" w:rsidP="009A4C7C">
      <w:pPr>
        <w:pStyle w:val="PURBody-Indented"/>
        <w:rPr>
          <w:lang w:val="es-ES"/>
        </w:rPr>
      </w:pPr>
      <w:r w:rsidRPr="001265BC">
        <w:rPr>
          <w:lang w:val="es-ES"/>
        </w:rPr>
        <w:t>Cada usuario para el que obtenga una licencia SAL de Exchange Server 2010 Hosted Exchange Standard, de Exchange Server 2010 Hosted Exchange Standard Plus o de Productivity Suite podrá utilizar las siguientes características del software de servidor:</w:t>
      </w:r>
    </w:p>
    <w:p w:rsidR="009A4C7C" w:rsidRPr="001265BC" w:rsidRDefault="009A4C7C" w:rsidP="009A4C7C">
      <w:pPr>
        <w:pStyle w:val="PURBullet-Indented"/>
      </w:pPr>
      <w:r w:rsidRPr="001265BC">
        <w:t xml:space="preserve">Características de la licencia SAL de Exchange Server 2010 Hosted Exchange Basic antes descritas. </w:t>
      </w:r>
    </w:p>
    <w:p w:rsidR="00706057" w:rsidRPr="001265BC" w:rsidRDefault="00706057" w:rsidP="00286E32">
      <w:pPr>
        <w:pStyle w:val="PURBullet-Indented"/>
        <w:rPr>
          <w:rFonts w:ascii="Calibri" w:hAnsi="Calibri" w:cs="Calibri"/>
          <w:color w:val="1F497D"/>
          <w:sz w:val="22"/>
          <w:szCs w:val="22"/>
          <w:lang w:val="es-ES"/>
        </w:rPr>
      </w:pPr>
      <w:r w:rsidRPr="001265BC">
        <w:rPr>
          <w:lang w:val="es-ES"/>
        </w:rPr>
        <w:t>Admite dominios de segundo nivel múltiple para cada usuario u organización usuaria</w:t>
      </w:r>
      <w:r w:rsidR="00286E32">
        <w:rPr>
          <w:lang w:val="es-ES"/>
        </w:rPr>
        <w:t>.</w:t>
      </w:r>
    </w:p>
    <w:p w:rsidR="009A4C7C" w:rsidRPr="001265BC" w:rsidRDefault="009A4C7C" w:rsidP="009A4C7C">
      <w:pPr>
        <w:pStyle w:val="PURBullet-Indented"/>
      </w:pPr>
      <w:r w:rsidRPr="001265BC">
        <w:t>Características de Outlook Web Access que habiliten las características descritas en esta licencia SAL.</w:t>
      </w:r>
    </w:p>
    <w:p w:rsidR="009A4C7C" w:rsidRPr="001265BC" w:rsidRDefault="009A4C7C" w:rsidP="00286E32">
      <w:pPr>
        <w:pStyle w:val="PURBullet-Indented"/>
        <w:rPr>
          <w:lang w:val="es-ES"/>
        </w:rPr>
      </w:pPr>
      <w:r w:rsidRPr="001265BC">
        <w:rPr>
          <w:lang w:val="es-ES"/>
        </w:rPr>
        <w:t>Protocolo de red de la Interfaz de programación de aplicaciones de mensajería (MAPI)</w:t>
      </w:r>
      <w:r w:rsidR="00286E32">
        <w:rPr>
          <w:lang w:val="es-ES"/>
        </w:rPr>
        <w:t>.</w:t>
      </w:r>
    </w:p>
    <w:p w:rsidR="009A4C7C" w:rsidRPr="001265BC" w:rsidRDefault="009A4C7C" w:rsidP="009A4C7C">
      <w:pPr>
        <w:pStyle w:val="PURBullet-Indented"/>
      </w:pPr>
      <w:r w:rsidRPr="001265BC">
        <w:t>Carpetas compartidas.</w:t>
      </w:r>
    </w:p>
    <w:p w:rsidR="009A4C7C" w:rsidRPr="001265BC" w:rsidRDefault="009A4C7C" w:rsidP="009A4C7C">
      <w:pPr>
        <w:pStyle w:val="PURBullet-Indented"/>
      </w:pPr>
      <w:r w:rsidRPr="001265BC">
        <w:t>Carpetas públicas.</w:t>
      </w:r>
    </w:p>
    <w:p w:rsidR="009A4C7C" w:rsidRPr="001265BC" w:rsidRDefault="009A4C7C" w:rsidP="009A4C7C">
      <w:pPr>
        <w:pStyle w:val="PURBullet-Indented"/>
      </w:pPr>
      <w:r w:rsidRPr="001265BC">
        <w:t xml:space="preserve">Lista de direcciones compartida. </w:t>
      </w:r>
    </w:p>
    <w:p w:rsidR="009A4C7C" w:rsidRPr="001265BC" w:rsidRDefault="009A4C7C" w:rsidP="009A4C7C">
      <w:pPr>
        <w:pStyle w:val="PURBullet-Indented"/>
      </w:pPr>
      <w:r w:rsidRPr="001265BC">
        <w:t>Contactos compartidos.</w:t>
      </w:r>
    </w:p>
    <w:p w:rsidR="009A4C7C" w:rsidRPr="001265BC" w:rsidRDefault="009A4C7C" w:rsidP="009A4C7C">
      <w:pPr>
        <w:pStyle w:val="PURBullet-Indented"/>
      </w:pPr>
      <w:r w:rsidRPr="001265BC">
        <w:t>Tareas compartidas.</w:t>
      </w:r>
    </w:p>
    <w:p w:rsidR="009A4C7C" w:rsidRPr="001265BC" w:rsidRDefault="009A4C7C" w:rsidP="009A4C7C">
      <w:pPr>
        <w:pStyle w:val="PURBullet-Indented"/>
      </w:pPr>
      <w:r w:rsidRPr="001265BC">
        <w:t>Calendario compartido.</w:t>
      </w:r>
    </w:p>
    <w:p w:rsidR="009A4C7C" w:rsidRPr="001265BC" w:rsidRDefault="009A4C7C" w:rsidP="009A4C7C">
      <w:pPr>
        <w:pStyle w:val="PURBullet-Indented"/>
        <w:rPr>
          <w:lang w:val="es-ES"/>
        </w:rPr>
      </w:pPr>
      <w:r w:rsidRPr="001265BC">
        <w:rPr>
          <w:lang w:val="es-ES"/>
        </w:rPr>
        <w:t>Agenda de grupo, que permite ver las horas libres y ocupadas de los demás.</w:t>
      </w:r>
    </w:p>
    <w:p w:rsidR="009A4C7C" w:rsidRPr="001265BC" w:rsidRDefault="009A4C7C" w:rsidP="009A4C7C">
      <w:pPr>
        <w:pStyle w:val="PURBullet-Indented"/>
        <w:rPr>
          <w:lang w:val="es-ES"/>
        </w:rPr>
      </w:pPr>
      <w:r w:rsidRPr="001265BC">
        <w:rPr>
          <w:lang w:val="es-ES"/>
        </w:rPr>
        <w:t xml:space="preserve">Notificación a móviles: Para recibir notificaciones de eventos del software de servidor a través de dispositivos móviles. </w:t>
      </w:r>
    </w:p>
    <w:p w:rsidR="009A4C7C" w:rsidRPr="001265BC" w:rsidRDefault="009A4C7C" w:rsidP="009A4C7C">
      <w:pPr>
        <w:pStyle w:val="PURBullet-Indented"/>
        <w:rPr>
          <w:lang w:val="es-ES"/>
        </w:rPr>
      </w:pPr>
      <w:r w:rsidRPr="001265BC">
        <w:rPr>
          <w:lang w:val="es-ES"/>
        </w:rPr>
        <w:t>Exploración desde móviles: Para acceder a la bandeja de entrada, calendario, libreta de direcciones, lista global de direcciones y las tareas del software de servidor a través de dispositivos móviles.</w:t>
      </w:r>
    </w:p>
    <w:p w:rsidR="009A4C7C" w:rsidRPr="001265BC" w:rsidRDefault="009A4C7C" w:rsidP="009A4C7C">
      <w:pPr>
        <w:pStyle w:val="PURBullet-Indented"/>
        <w:rPr>
          <w:lang w:val="es-ES"/>
        </w:rPr>
      </w:pPr>
      <w:r w:rsidRPr="001265BC">
        <w:rPr>
          <w:lang w:val="es-ES"/>
        </w:rPr>
        <w:t>Sincronización con móviles: Para sincronizar dispositivos móviles en redes inalámbricas con la bandeja de entrada, calendario, libreta de direcciones y tareas del software de servidor.</w:t>
      </w:r>
    </w:p>
    <w:p w:rsidR="009A4C7C" w:rsidRPr="001265BC" w:rsidRDefault="009A4C7C" w:rsidP="009A4C7C">
      <w:pPr>
        <w:pStyle w:val="PURBlueStrong"/>
        <w:rPr>
          <w:lang w:val="es-ES"/>
        </w:rPr>
      </w:pPr>
      <w:r w:rsidRPr="001265BC">
        <w:rPr>
          <w:lang w:val="es-ES"/>
        </w:rPr>
        <w:t>Limitaciones de uso para Licencia SAL de Exchange Server 2010 Hosted Exchange Enterprise y Licencia SAL de Exchange Server 2010 Hosted Exchange Enterprise Plus</w:t>
      </w:r>
    </w:p>
    <w:p w:rsidR="009A4C7C" w:rsidRPr="001265BC" w:rsidRDefault="009A4C7C" w:rsidP="009A4C7C">
      <w:pPr>
        <w:pStyle w:val="PURBody-Indented"/>
        <w:rPr>
          <w:b/>
          <w:bCs/>
          <w:lang w:val="es-ES"/>
        </w:rPr>
      </w:pPr>
      <w:r w:rsidRPr="001265BC">
        <w:rPr>
          <w:lang w:val="es-ES"/>
        </w:rPr>
        <w:t>Cada usuario para el que obtenga una licencia SAL de Exchange Server 2010 Hosted Exchange Enterprise y de Exchange Server 2010 Hosted Exchange Enterprise Plus podrá utilizar las siguientes características del software de servidor:</w:t>
      </w:r>
    </w:p>
    <w:p w:rsidR="009A4C7C" w:rsidRPr="001265BC" w:rsidRDefault="009A4C7C" w:rsidP="009A4C7C">
      <w:pPr>
        <w:pStyle w:val="PURBullet-Indented"/>
      </w:pPr>
      <w:r w:rsidRPr="001265BC">
        <w:t xml:space="preserve">Características de la licencia SAL de Exchange Server 2010 Hosted Exchange Standard, según lo descrito anteriormente. </w:t>
      </w:r>
    </w:p>
    <w:p w:rsidR="009A4C7C" w:rsidRPr="001265BC" w:rsidRDefault="009A4C7C" w:rsidP="009A4C7C">
      <w:pPr>
        <w:pStyle w:val="PURBullet-Indented"/>
      </w:pPr>
      <w:r w:rsidRPr="001265BC">
        <w:t>Mensajería unificada.</w:t>
      </w:r>
    </w:p>
    <w:p w:rsidR="009A4C7C" w:rsidRPr="001265BC" w:rsidRDefault="009A4C7C" w:rsidP="009A4C7C">
      <w:pPr>
        <w:pStyle w:val="PURBullet-Indented"/>
      </w:pPr>
      <w:r w:rsidRPr="001265BC">
        <w:t>Administración de cumplimiento.</w:t>
      </w:r>
    </w:p>
    <w:p w:rsidR="009A4C7C" w:rsidRPr="001265BC" w:rsidRDefault="009A4C7C" w:rsidP="009A4C7C">
      <w:pPr>
        <w:pStyle w:val="PURBullet-Indented"/>
      </w:pPr>
      <w:r w:rsidRPr="001265BC">
        <w:t>Software contra correo electrónico no deseado para Exchange 2010.</w:t>
      </w:r>
    </w:p>
    <w:p w:rsidR="009A4C7C" w:rsidRPr="001265BC" w:rsidRDefault="009A4C7C" w:rsidP="009A4C7C">
      <w:pPr>
        <w:pStyle w:val="PURBullet-Indented"/>
      </w:pPr>
      <w:r w:rsidRPr="001265BC">
        <w:t>Antivirus para Forefront.</w:t>
      </w:r>
    </w:p>
    <w:p w:rsidR="009A4C7C" w:rsidRPr="001265BC" w:rsidRDefault="009A4C7C" w:rsidP="009A4C7C">
      <w:pPr>
        <w:pStyle w:val="PURBullet-Indented"/>
      </w:pPr>
      <w:r w:rsidRPr="001265BC">
        <w:t>Antivirus para Exchange Hosted Services.</w:t>
      </w:r>
    </w:p>
    <w:p w:rsidR="00C30E7B" w:rsidRPr="001265BC" w:rsidRDefault="009A4C7C" w:rsidP="003005FA">
      <w:pPr>
        <w:pStyle w:val="PURBullet-Indented"/>
      </w:pPr>
      <w:r w:rsidRPr="001265BC">
        <w:t>Software contra correo electrónico no deseado para Exchange Hosted Services.</w:t>
      </w:r>
    </w:p>
    <w:p w:rsidR="00516A28" w:rsidRDefault="00516A28" w:rsidP="00516A28">
      <w:pPr>
        <w:pStyle w:val="PURBlueStrong"/>
        <w:keepNext w:val="0"/>
        <w:keepLines w:val="0"/>
        <w:tabs>
          <w:tab w:val="left" w:pos="666"/>
        </w:tabs>
      </w:pPr>
      <w:r>
        <w:tab/>
      </w:r>
    </w:p>
    <w:p w:rsidR="00516A28" w:rsidRDefault="00516A28" w:rsidP="00516A28">
      <w:pPr>
        <w:pStyle w:val="PURBlueStrong"/>
        <w:keepNext w:val="0"/>
        <w:keepLines w:val="0"/>
      </w:pPr>
    </w:p>
    <w:p w:rsidR="00516A28" w:rsidRDefault="00516A28" w:rsidP="00516A28">
      <w:pPr>
        <w:pStyle w:val="PURBlueStrong"/>
        <w:keepNext w:val="0"/>
        <w:keepLines w:val="0"/>
      </w:pPr>
    </w:p>
    <w:p w:rsidR="009A4C7C" w:rsidRPr="001265BC" w:rsidRDefault="009A4C7C" w:rsidP="009A4C7C">
      <w:pPr>
        <w:pStyle w:val="PURBlueStrong"/>
      </w:pPr>
      <w:r w:rsidRPr="001265BC">
        <w:lastRenderedPageBreak/>
        <w:t>Outlook Mac 2011 y Outlook 2010</w:t>
      </w:r>
    </w:p>
    <w:p w:rsidR="00C30E7B" w:rsidRPr="001265BC" w:rsidRDefault="00C30E7B" w:rsidP="003005FA">
      <w:pPr>
        <w:pStyle w:val="PURBody-Indented"/>
        <w:rPr>
          <w:bCs/>
          <w:i/>
          <w:lang w:val="es-ES"/>
        </w:rPr>
      </w:pPr>
      <w:r w:rsidRPr="001265BC">
        <w:rPr>
          <w:lang w:val="es-ES"/>
        </w:rPr>
        <w:t xml:space="preserve">Además de las limitaciones antes descritas, los siguientes términos adicionales se aplicarán a las licencias SAL </w:t>
      </w:r>
      <w:r w:rsidRPr="001265BC">
        <w:rPr>
          <w:b/>
          <w:lang w:val="es-ES"/>
        </w:rPr>
        <w:t>de Exchange Server 2010 Hosted Exchange Enterprise Plus</w:t>
      </w:r>
      <w:r w:rsidR="00A37F88" w:rsidRPr="001265BC">
        <w:rPr>
          <w:lang w:val="es-ES"/>
        </w:rPr>
        <w:t xml:space="preserve"> </w:t>
      </w:r>
      <w:r w:rsidRPr="001265BC">
        <w:rPr>
          <w:b/>
          <w:lang w:val="es-ES"/>
        </w:rPr>
        <w:t>y</w:t>
      </w:r>
      <w:r w:rsidR="00A37F88" w:rsidRPr="001265BC">
        <w:rPr>
          <w:b/>
          <w:lang w:val="es-ES"/>
        </w:rPr>
        <w:t xml:space="preserve"> </w:t>
      </w:r>
      <w:r w:rsidRPr="001265BC">
        <w:rPr>
          <w:b/>
          <w:lang w:val="es-ES"/>
        </w:rPr>
        <w:t>Standard Plus</w:t>
      </w:r>
      <w:r w:rsidRPr="001265BC">
        <w:rPr>
          <w:lang w:val="es-ES"/>
        </w:rPr>
        <w:t>: Puede crear y ejecutar una instancia del software de cliente Outlook Mac 2011 u Outlook 2010 en un entorno de sistema operativo (u OSE) virtual o físico en (a) cualquier dispositivo para el que adquiera una licencia SAL para dispositivo y (b) un dispositivo único utilizado por cualquier usuario para el que adquiera una licencia SAL para usuario.</w:t>
      </w:r>
    </w:p>
    <w:p w:rsidR="009A4C7C" w:rsidRPr="001265BC" w:rsidRDefault="009A4C7C" w:rsidP="009A4C7C">
      <w:pPr>
        <w:pStyle w:val="PURBreadcrumb"/>
        <w:rPr>
          <w:rFonts w:ascii="Arial Narrow" w:hAnsi="Arial Narrow"/>
          <w:sz w:val="16"/>
          <w:lang w:val="es-ES"/>
        </w:rPr>
      </w:pPr>
      <w:r w:rsidRPr="001265BC">
        <w:rPr>
          <w:lang w:val="es-ES"/>
        </w:rPr>
        <w:t xml:space="preserve"> </w:t>
      </w:r>
      <w:hyperlink w:anchor="TOC" w:history="1">
        <w:r w:rsidRPr="001265BC">
          <w:rPr>
            <w:rStyle w:val="Hyperlink"/>
            <w:rFonts w:ascii="Arial Narrow" w:hAnsi="Arial Narrow"/>
            <w:sz w:val="16"/>
            <w:lang w:val="es-ES"/>
          </w:rPr>
          <w:t>Tabla de Contenidos</w:t>
        </w:r>
      </w:hyperlink>
      <w:r w:rsidRPr="001265BC">
        <w:rPr>
          <w:lang w:val="es-ES"/>
        </w:rPr>
        <w:t xml:space="preserve"> / </w:t>
      </w:r>
      <w:hyperlink w:anchor="UniversalTerms" w:history="1">
        <w:r w:rsidR="003439C0" w:rsidRPr="001265BC">
          <w:rPr>
            <w:rStyle w:val="Hyperlink"/>
            <w:rFonts w:ascii="Arial Narrow" w:hAnsi="Arial Narrow"/>
            <w:sz w:val="16"/>
            <w:lang w:val="es-ES"/>
          </w:rPr>
          <w:t>Términos de Licencia Universales</w:t>
        </w:r>
      </w:hyperlink>
    </w:p>
    <w:p w:rsidR="009A4C7C" w:rsidRPr="001265BC" w:rsidRDefault="009A4C7C" w:rsidP="009A4C7C">
      <w:pPr>
        <w:pStyle w:val="PURProductName"/>
        <w:rPr>
          <w:lang w:val="es-ES"/>
        </w:rPr>
      </w:pPr>
      <w:bookmarkStart w:id="296" w:name="_Toc299519116"/>
      <w:bookmarkStart w:id="297" w:name="_Toc299531548"/>
      <w:bookmarkStart w:id="298" w:name="_Toc299531872"/>
      <w:bookmarkStart w:id="299" w:name="_Toc299957155"/>
      <w:bookmarkStart w:id="300" w:name="_Toc300000103"/>
      <w:bookmarkStart w:id="301" w:name="_Toc301960266"/>
      <w:r w:rsidRPr="001265BC">
        <w:rPr>
          <w:lang w:val="es-ES"/>
        </w:rPr>
        <w:t>Expression Encoder Pro 4</w:t>
      </w:r>
      <w:bookmarkEnd w:id="296"/>
      <w:bookmarkEnd w:id="297"/>
      <w:bookmarkEnd w:id="298"/>
      <w:bookmarkEnd w:id="299"/>
      <w:bookmarkEnd w:id="300"/>
      <w:bookmarkEnd w:id="301"/>
      <w:r w:rsidR="00AE5A40" w:rsidRPr="001265BC">
        <w:fldChar w:fldCharType="begin"/>
      </w:r>
      <w:r w:rsidRPr="001265BC">
        <w:rPr>
          <w:lang w:val="es-ES"/>
        </w:rPr>
        <w:instrText xml:space="preserve">XE "Expression Encode Pro 4" </w:instrText>
      </w:r>
      <w:r w:rsidR="00AE5A40" w:rsidRPr="001265BC">
        <w:fldChar w:fldCharType="end"/>
      </w:r>
    </w:p>
    <w:p w:rsidR="009A4C7C" w:rsidRPr="001265BC" w:rsidRDefault="009A4C7C" w:rsidP="009A4C7C">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9A4C7C" w:rsidRPr="008557D2" w:rsidTr="00E53A62">
        <w:tc>
          <w:tcPr>
            <w:tcW w:w="2477" w:type="pct"/>
          </w:tcPr>
          <w:p w:rsidR="009A4C7C" w:rsidRPr="001265BC" w:rsidRDefault="008F7770" w:rsidP="00F939AD">
            <w:pPr>
              <w:pStyle w:val="PURLMSH"/>
              <w:rPr>
                <w:lang w:val="es-ES"/>
              </w:rPr>
            </w:pPr>
            <w:r w:rsidRPr="001265BC">
              <w:rPr>
                <w:lang w:val="es-ES"/>
              </w:rPr>
              <w:t xml:space="preserve">Sección aplicable de Términos Generales de SAL: </w:t>
            </w:r>
            <w:hyperlink w:anchor="SALTerms_Desktop" w:history="1">
              <w:r w:rsidR="00DB7739" w:rsidRPr="001265BC">
                <w:rPr>
                  <w:rStyle w:val="Hyperlink"/>
                  <w:lang w:val="es-ES"/>
                </w:rPr>
                <w:t>Aplicaciones de Escritorio</w:t>
              </w:r>
            </w:hyperlink>
            <w:r w:rsidRPr="001265BC">
              <w:rPr>
                <w:rStyle w:val="Hyperlink"/>
                <w:lang w:val="es-ES"/>
              </w:rPr>
              <w:t xml:space="preserve"> </w:t>
            </w:r>
          </w:p>
        </w:tc>
        <w:tc>
          <w:tcPr>
            <w:tcW w:w="2523" w:type="pct"/>
          </w:tcPr>
          <w:p w:rsidR="009A4C7C" w:rsidRPr="001265BC" w:rsidRDefault="004F154D" w:rsidP="00342466">
            <w:pPr>
              <w:pStyle w:val="PURLMSH"/>
              <w:rPr>
                <w:lang w:val="es-ES"/>
              </w:rPr>
            </w:pPr>
            <w:r w:rsidRPr="001265BC">
              <w:rPr>
                <w:lang w:val="es-ES"/>
              </w:rPr>
              <w:t>Ver Notificación Aplicable:</w:t>
            </w:r>
            <w:r w:rsidR="00A37F88" w:rsidRPr="001265BC">
              <w:rPr>
                <w:lang w:val="es-ES"/>
              </w:rPr>
              <w:t xml:space="preserve"> </w:t>
            </w:r>
            <w:r w:rsidRPr="001265BC">
              <w:rPr>
                <w:b/>
                <w:lang w:val="es-ES"/>
              </w:rPr>
              <w:t xml:space="preserve">MPEG-2 (ver </w:t>
            </w:r>
            <w:hyperlink w:anchor="Appendix2" w:history="1">
              <w:r w:rsidRPr="001265BC">
                <w:rPr>
                  <w:rStyle w:val="Hyperlink"/>
                  <w:lang w:val="es-ES"/>
                </w:rPr>
                <w:t>Anexo 2</w:t>
              </w:r>
            </w:hyperlink>
            <w:r w:rsidRPr="001265BC">
              <w:rPr>
                <w:b/>
                <w:lang w:val="es-ES"/>
              </w:rPr>
              <w:t>)</w:t>
            </w:r>
          </w:p>
        </w:tc>
      </w:tr>
      <w:tr w:rsidR="009A4C7C" w:rsidRPr="001265BC" w:rsidTr="00E53A62">
        <w:tc>
          <w:tcPr>
            <w:tcW w:w="2477" w:type="pct"/>
          </w:tcPr>
          <w:p w:rsidR="009A4C7C" w:rsidRPr="001265BC" w:rsidRDefault="008F7770" w:rsidP="008F7770">
            <w:pPr>
              <w:pStyle w:val="PURLMSH"/>
            </w:pPr>
            <w:r w:rsidRPr="001265BC">
              <w:t xml:space="preserve">Software Adicional/Cliente: </w:t>
            </w:r>
            <w:r w:rsidRPr="001265BC">
              <w:rPr>
                <w:b/>
              </w:rPr>
              <w:t>No</w:t>
            </w:r>
          </w:p>
        </w:tc>
        <w:tc>
          <w:tcPr>
            <w:tcW w:w="2523" w:type="pct"/>
          </w:tcPr>
          <w:p w:rsidR="009A4C7C" w:rsidRPr="001265BC" w:rsidRDefault="009A4C7C" w:rsidP="009A4C7C">
            <w:pPr>
              <w:pStyle w:val="PURLMSH"/>
            </w:pPr>
          </w:p>
        </w:tc>
      </w:tr>
      <w:tr w:rsidR="009A4C7C" w:rsidRPr="008557D2" w:rsidTr="00E53A62">
        <w:tc>
          <w:tcPr>
            <w:tcW w:w="5000" w:type="pct"/>
            <w:gridSpan w:val="2"/>
            <w:shd w:val="clear" w:color="auto" w:fill="E5EEF7"/>
            <w:vAlign w:val="center"/>
          </w:tcPr>
          <w:p w:rsidR="009A4C7C" w:rsidRPr="001265BC" w:rsidRDefault="009A4C7C" w:rsidP="009A4C7C">
            <w:pPr>
              <w:pStyle w:val="PURTableHeaderWhite"/>
              <w:spacing w:after="0" w:line="240" w:lineRule="auto"/>
              <w:rPr>
                <w:i w:val="0"/>
                <w:color w:val="404040" w:themeColor="text1" w:themeTint="BF"/>
                <w:lang w:val="es-ES"/>
              </w:rPr>
            </w:pPr>
            <w:r w:rsidRPr="001265BC">
              <w:rPr>
                <w:i w:val="0"/>
                <w:color w:val="404040" w:themeColor="text1" w:themeTint="BF"/>
                <w:lang w:val="es-ES"/>
              </w:rPr>
              <w:t>LICENCIAS DE ACCESO DE SUSCRIPTOR (SAL)</w:t>
            </w:r>
          </w:p>
        </w:tc>
      </w:tr>
      <w:tr w:rsidR="009A4C7C" w:rsidRPr="001265BC" w:rsidTr="00E53A62">
        <w:tc>
          <w:tcPr>
            <w:tcW w:w="5000" w:type="pct"/>
            <w:gridSpan w:val="2"/>
            <w:shd w:val="clear" w:color="auto" w:fill="auto"/>
          </w:tcPr>
          <w:p w:rsidR="009A4C7C" w:rsidRPr="001265BC" w:rsidRDefault="00BB41EF" w:rsidP="003005FA">
            <w:pPr>
              <w:pStyle w:val="PURBody"/>
              <w:rPr>
                <w:i/>
              </w:rPr>
            </w:pPr>
            <w:r w:rsidRPr="001265BC">
              <w:rPr>
                <w:b/>
              </w:rPr>
              <w:t>Usted necesita</w:t>
            </w:r>
          </w:p>
          <w:p w:rsidR="009A4C7C" w:rsidRPr="001265BC" w:rsidRDefault="00600B3D" w:rsidP="009A4C7C">
            <w:pPr>
              <w:pStyle w:val="PURBullet"/>
            </w:pPr>
            <w:r w:rsidRPr="001265BC">
              <w:t>Licencia SAL para Expression Encoder Pro 4</w:t>
            </w:r>
          </w:p>
        </w:tc>
      </w:tr>
    </w:tbl>
    <w:p w:rsidR="009A4C7C" w:rsidRPr="001265BC" w:rsidRDefault="00742D8B" w:rsidP="008A1C98">
      <w:pPr>
        <w:pStyle w:val="PURBreadcrumb"/>
        <w:keepNext w:val="0"/>
        <w:keepLines w:val="0"/>
        <w:rPr>
          <w:rFonts w:ascii="Arial Narrow" w:hAnsi="Arial Narrow"/>
          <w:sz w:val="16"/>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3439C0" w:rsidRPr="001265BC">
          <w:rPr>
            <w:rStyle w:val="Hyperlink"/>
            <w:rFonts w:ascii="Arial Narrow" w:hAnsi="Arial Narrow"/>
            <w:sz w:val="16"/>
            <w:lang w:val="es-ES"/>
          </w:rPr>
          <w:t>Términos de Licencia Universales</w:t>
        </w:r>
      </w:hyperlink>
      <w:r w:rsidR="004476ED" w:rsidRPr="001265BC">
        <w:rPr>
          <w:rFonts w:ascii="Arial Narrow" w:hAnsi="Arial Narrow"/>
          <w:sz w:val="16"/>
          <w:lang w:val="es-ES"/>
        </w:rPr>
        <w:t xml:space="preserve"> </w:t>
      </w:r>
    </w:p>
    <w:p w:rsidR="009A4C7C" w:rsidRPr="001265BC" w:rsidRDefault="009A4C7C" w:rsidP="009A4C7C">
      <w:pPr>
        <w:pStyle w:val="PURProductName"/>
        <w:rPr>
          <w:lang w:val="es-ES"/>
        </w:rPr>
      </w:pPr>
      <w:bookmarkStart w:id="302" w:name="_Toc299519117"/>
      <w:bookmarkStart w:id="303" w:name="_Toc299531549"/>
      <w:bookmarkStart w:id="304" w:name="_Toc299531873"/>
      <w:bookmarkStart w:id="305" w:name="_Toc299957156"/>
      <w:bookmarkStart w:id="306" w:name="_Toc300000104"/>
      <w:bookmarkStart w:id="307" w:name="_Toc301960267"/>
      <w:r w:rsidRPr="001265BC">
        <w:rPr>
          <w:lang w:val="es-ES"/>
        </w:rPr>
        <w:t>Expression Studio 4, edición Ultimate</w:t>
      </w:r>
      <w:bookmarkEnd w:id="302"/>
      <w:bookmarkEnd w:id="303"/>
      <w:bookmarkEnd w:id="304"/>
      <w:bookmarkEnd w:id="305"/>
      <w:bookmarkEnd w:id="306"/>
      <w:bookmarkEnd w:id="307"/>
      <w:r w:rsidR="00AE5A40" w:rsidRPr="001265BC">
        <w:fldChar w:fldCharType="begin"/>
      </w:r>
      <w:r w:rsidRPr="001265BC">
        <w:rPr>
          <w:lang w:val="es-ES"/>
        </w:rPr>
        <w:instrText xml:space="preserve">XE "Expressions Studio 4, edición Ultimate" </w:instrText>
      </w:r>
      <w:r w:rsidR="00AE5A40" w:rsidRPr="001265BC">
        <w:fldChar w:fldCharType="end"/>
      </w:r>
    </w:p>
    <w:p w:rsidR="009A4C7C" w:rsidRPr="001265BC" w:rsidRDefault="009A4C7C" w:rsidP="009A4C7C">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8557D2" w:rsidTr="00E53A62">
        <w:tc>
          <w:tcPr>
            <w:tcW w:w="2477" w:type="pct"/>
          </w:tcPr>
          <w:p w:rsidR="0043663F" w:rsidRPr="001265BC" w:rsidRDefault="0043663F" w:rsidP="0043663F">
            <w:pPr>
              <w:pStyle w:val="PURLMSH"/>
              <w:rPr>
                <w:lang w:val="es-ES"/>
              </w:rPr>
            </w:pPr>
            <w:r w:rsidRPr="001265BC">
              <w:rPr>
                <w:lang w:val="es-ES"/>
              </w:rPr>
              <w:t xml:space="preserve">Sección aplicable de Términos Generales de SAL: </w:t>
            </w:r>
            <w:hyperlink w:anchor="SALTerms_Desktop" w:history="1">
              <w:r w:rsidR="00DB7739" w:rsidRPr="001265BC">
                <w:rPr>
                  <w:rStyle w:val="Hyperlink"/>
                  <w:lang w:val="es-ES"/>
                </w:rPr>
                <w:t>Aplicaciones de Escritorio</w:t>
              </w:r>
            </w:hyperlink>
          </w:p>
        </w:tc>
        <w:tc>
          <w:tcPr>
            <w:tcW w:w="2523" w:type="pct"/>
          </w:tcPr>
          <w:p w:rsidR="0043663F" w:rsidRPr="001265BC" w:rsidRDefault="0043663F" w:rsidP="0043663F">
            <w:pPr>
              <w:pStyle w:val="PURLMSH"/>
              <w:rPr>
                <w:lang w:val="es-ES"/>
              </w:rPr>
            </w:pPr>
            <w:r w:rsidRPr="001265BC">
              <w:rPr>
                <w:lang w:val="es-ES"/>
              </w:rPr>
              <w:t>Ver Notificación Aplicable:</w:t>
            </w:r>
            <w:r w:rsidR="00A37F88" w:rsidRPr="001265BC">
              <w:rPr>
                <w:lang w:val="es-ES"/>
              </w:rPr>
              <w:t xml:space="preserve"> </w:t>
            </w:r>
            <w:r w:rsidRPr="001265BC">
              <w:rPr>
                <w:b/>
                <w:lang w:val="es-ES"/>
              </w:rPr>
              <w:t xml:space="preserve">Transferencia de datos, MPEG-2 (ver </w:t>
            </w:r>
            <w:hyperlink w:anchor="Appendix2" w:history="1">
              <w:r w:rsidRPr="001265BC">
                <w:rPr>
                  <w:rStyle w:val="Hyperlink"/>
                  <w:lang w:val="es-ES"/>
                </w:rPr>
                <w:t>Anexo 2</w:t>
              </w:r>
            </w:hyperlink>
            <w:r w:rsidRPr="001265BC">
              <w:rPr>
                <w:b/>
                <w:lang w:val="es-ES"/>
              </w:rPr>
              <w:t>)</w:t>
            </w:r>
          </w:p>
        </w:tc>
      </w:tr>
      <w:tr w:rsidR="0043663F" w:rsidRPr="001265BC" w:rsidTr="00E53A62">
        <w:tc>
          <w:tcPr>
            <w:tcW w:w="2477" w:type="pct"/>
          </w:tcPr>
          <w:p w:rsidR="0043663F" w:rsidRPr="001265BC" w:rsidRDefault="0043663F" w:rsidP="0043663F">
            <w:pPr>
              <w:pStyle w:val="PURLMSH"/>
            </w:pPr>
            <w:r w:rsidRPr="001265BC">
              <w:t xml:space="preserve">Software Adicional/Cliente: </w:t>
            </w:r>
            <w:r w:rsidRPr="001265BC">
              <w:rPr>
                <w:b/>
              </w:rPr>
              <w:t>No</w:t>
            </w:r>
          </w:p>
        </w:tc>
        <w:tc>
          <w:tcPr>
            <w:tcW w:w="2523" w:type="pct"/>
          </w:tcPr>
          <w:p w:rsidR="0043663F" w:rsidRPr="001265BC" w:rsidRDefault="0043663F" w:rsidP="0043663F">
            <w:pPr>
              <w:pStyle w:val="PURLMSH"/>
            </w:pPr>
          </w:p>
        </w:tc>
      </w:tr>
      <w:tr w:rsidR="0043663F" w:rsidRPr="008557D2" w:rsidTr="00E53A62">
        <w:tc>
          <w:tcPr>
            <w:tcW w:w="5000" w:type="pct"/>
            <w:gridSpan w:val="2"/>
            <w:shd w:val="clear" w:color="auto" w:fill="E5EEF7"/>
            <w:vAlign w:val="center"/>
          </w:tcPr>
          <w:p w:rsidR="0043663F" w:rsidRPr="001265BC" w:rsidRDefault="0043663F" w:rsidP="0043663F">
            <w:pPr>
              <w:pStyle w:val="PURTableHeaderWhite"/>
              <w:spacing w:after="0" w:line="240" w:lineRule="auto"/>
              <w:rPr>
                <w:i w:val="0"/>
                <w:color w:val="404040" w:themeColor="text1" w:themeTint="BF"/>
                <w:lang w:val="es-ES"/>
              </w:rPr>
            </w:pPr>
            <w:r w:rsidRPr="001265BC">
              <w:rPr>
                <w:i w:val="0"/>
                <w:color w:val="404040" w:themeColor="text1" w:themeTint="BF"/>
                <w:lang w:val="es-ES"/>
              </w:rPr>
              <w:t>LICENCIAS DE ACCESO DE SUSCRIPTOR (SAL)</w:t>
            </w:r>
          </w:p>
        </w:tc>
      </w:tr>
      <w:tr w:rsidR="0043663F" w:rsidRPr="008557D2" w:rsidTr="00E53A62">
        <w:tc>
          <w:tcPr>
            <w:tcW w:w="5000" w:type="pct"/>
            <w:gridSpan w:val="2"/>
            <w:shd w:val="clear" w:color="auto" w:fill="auto"/>
          </w:tcPr>
          <w:p w:rsidR="0043663F" w:rsidRPr="001265BC" w:rsidRDefault="0043663F" w:rsidP="0043663F">
            <w:pPr>
              <w:pStyle w:val="PURBody"/>
              <w:rPr>
                <w:i/>
              </w:rPr>
            </w:pPr>
            <w:r w:rsidRPr="001265BC">
              <w:rPr>
                <w:b/>
              </w:rPr>
              <w:t>Usted necesita</w:t>
            </w:r>
          </w:p>
          <w:p w:rsidR="0043663F" w:rsidRPr="001265BC" w:rsidRDefault="0043663F" w:rsidP="005267B6">
            <w:pPr>
              <w:pStyle w:val="PURBullet"/>
              <w:rPr>
                <w:lang w:val="es-ES"/>
              </w:rPr>
            </w:pPr>
            <w:r w:rsidRPr="001265BC">
              <w:rPr>
                <w:lang w:val="es-ES"/>
              </w:rPr>
              <w:t>Licencia SAL para Expression Studio 4, edición Ultimate</w:t>
            </w:r>
          </w:p>
        </w:tc>
      </w:tr>
    </w:tbl>
    <w:p w:rsidR="005267B6" w:rsidRPr="001265BC" w:rsidRDefault="005267B6" w:rsidP="00893CE7">
      <w:pPr>
        <w:pStyle w:val="PURBody-Indented"/>
        <w:jc w:val="right"/>
        <w:rPr>
          <w:lang w:val="es-ES"/>
        </w:rPr>
      </w:pPr>
    </w:p>
    <w:p w:rsidR="00893CE7" w:rsidRPr="001265BC" w:rsidRDefault="00742D8B" w:rsidP="00893CE7">
      <w:pPr>
        <w:pStyle w:val="PURBody-Indented"/>
        <w:jc w:val="right"/>
        <w:rPr>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3439C0" w:rsidRPr="001265BC">
          <w:rPr>
            <w:rStyle w:val="Hyperlink"/>
            <w:rFonts w:ascii="Arial Narrow" w:hAnsi="Arial Narrow"/>
            <w:sz w:val="16"/>
            <w:lang w:val="es-ES"/>
          </w:rPr>
          <w:t>Términos de Licencia Universales</w:t>
        </w:r>
      </w:hyperlink>
    </w:p>
    <w:p w:rsidR="009A4C7C" w:rsidRPr="001265BC" w:rsidRDefault="009A4C7C" w:rsidP="009A4C7C">
      <w:pPr>
        <w:pStyle w:val="PURProductName"/>
        <w:rPr>
          <w:lang w:val="es-ES"/>
        </w:rPr>
      </w:pPr>
      <w:bookmarkStart w:id="308" w:name="_Toc299519118"/>
      <w:bookmarkStart w:id="309" w:name="_Toc299531550"/>
      <w:bookmarkStart w:id="310" w:name="_Toc299531874"/>
      <w:bookmarkStart w:id="311" w:name="_Toc299957157"/>
      <w:bookmarkStart w:id="312" w:name="_Toc300000105"/>
      <w:bookmarkStart w:id="313" w:name="_Toc301960268"/>
      <w:r w:rsidRPr="001265BC">
        <w:rPr>
          <w:lang w:val="es-ES"/>
        </w:rPr>
        <w:t>Expression Studio 4 Web Professional</w:t>
      </w:r>
      <w:bookmarkEnd w:id="308"/>
      <w:bookmarkEnd w:id="309"/>
      <w:bookmarkEnd w:id="310"/>
      <w:bookmarkEnd w:id="311"/>
      <w:bookmarkEnd w:id="312"/>
      <w:bookmarkEnd w:id="313"/>
      <w:r w:rsidR="00AE5A40" w:rsidRPr="001265BC">
        <w:fldChar w:fldCharType="begin"/>
      </w:r>
      <w:r w:rsidRPr="001265BC">
        <w:rPr>
          <w:lang w:val="es-ES"/>
        </w:rPr>
        <w:instrText xml:space="preserve">XE "Expressions Studio 4 Web Professional" </w:instrText>
      </w:r>
      <w:r w:rsidR="00AE5A40" w:rsidRPr="001265BC">
        <w:fldChar w:fldCharType="end"/>
      </w:r>
    </w:p>
    <w:p w:rsidR="009A4C7C" w:rsidRPr="001265BC" w:rsidRDefault="009A4C7C" w:rsidP="009A4C7C">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8557D2" w:rsidTr="00E53A62">
        <w:tc>
          <w:tcPr>
            <w:tcW w:w="2477" w:type="pct"/>
          </w:tcPr>
          <w:p w:rsidR="0043663F" w:rsidRPr="001265BC" w:rsidRDefault="0043663F" w:rsidP="0043663F">
            <w:pPr>
              <w:pStyle w:val="PURLMSH"/>
              <w:rPr>
                <w:lang w:val="es-ES"/>
              </w:rPr>
            </w:pPr>
            <w:r w:rsidRPr="001265BC">
              <w:rPr>
                <w:lang w:val="es-ES"/>
              </w:rPr>
              <w:t xml:space="preserve">Sección aplicable de Términos Generales de SAL: </w:t>
            </w:r>
            <w:hyperlink w:anchor="SALTerms_Desktop" w:history="1">
              <w:r w:rsidR="00E77709" w:rsidRPr="001265BC">
                <w:rPr>
                  <w:rStyle w:val="Hyperlink"/>
                  <w:lang w:val="es-ES"/>
                </w:rPr>
                <w:t>Aplicaciones desktop</w:t>
              </w:r>
            </w:hyperlink>
            <w:r w:rsidRPr="001265BC">
              <w:rPr>
                <w:rStyle w:val="Hyperlink"/>
                <w:lang w:val="es-ES"/>
              </w:rPr>
              <w:t xml:space="preserve"> </w:t>
            </w:r>
          </w:p>
        </w:tc>
        <w:tc>
          <w:tcPr>
            <w:tcW w:w="2523" w:type="pct"/>
          </w:tcPr>
          <w:p w:rsidR="0043663F" w:rsidRPr="001265BC" w:rsidRDefault="0043663F" w:rsidP="005267B6">
            <w:pPr>
              <w:pStyle w:val="PURLMSH"/>
              <w:rPr>
                <w:lang w:val="es-ES"/>
              </w:rPr>
            </w:pPr>
            <w:r w:rsidRPr="001265BC">
              <w:rPr>
                <w:lang w:val="es-ES"/>
              </w:rPr>
              <w:t>Ver Notificación Aplicable:</w:t>
            </w:r>
            <w:r w:rsidR="00A37F88" w:rsidRPr="001265BC">
              <w:rPr>
                <w:lang w:val="es-ES"/>
              </w:rPr>
              <w:t xml:space="preserve"> </w:t>
            </w:r>
            <w:r w:rsidRPr="001265BC">
              <w:rPr>
                <w:b/>
                <w:lang w:val="es-ES"/>
              </w:rPr>
              <w:t xml:space="preserve">Transferencia de datos (ver </w:t>
            </w:r>
            <w:hyperlink w:anchor="Appendix2" w:history="1">
              <w:r w:rsidRPr="001265BC">
                <w:rPr>
                  <w:rStyle w:val="Hyperlink"/>
                  <w:lang w:val="es-ES"/>
                </w:rPr>
                <w:t>Anexo 2</w:t>
              </w:r>
            </w:hyperlink>
            <w:r w:rsidRPr="001265BC">
              <w:rPr>
                <w:b/>
                <w:lang w:val="es-ES"/>
              </w:rPr>
              <w:t>)</w:t>
            </w:r>
          </w:p>
        </w:tc>
      </w:tr>
      <w:tr w:rsidR="0043663F" w:rsidRPr="001265BC" w:rsidTr="00E53A62">
        <w:tc>
          <w:tcPr>
            <w:tcW w:w="2477" w:type="pct"/>
          </w:tcPr>
          <w:p w:rsidR="0043663F" w:rsidRPr="001265BC" w:rsidRDefault="0043663F" w:rsidP="0043663F">
            <w:pPr>
              <w:pStyle w:val="PURLMSH"/>
            </w:pPr>
            <w:r w:rsidRPr="001265BC">
              <w:t xml:space="preserve">Software Adicional/Cliente: </w:t>
            </w:r>
            <w:r w:rsidRPr="001265BC">
              <w:rPr>
                <w:b/>
              </w:rPr>
              <w:t>No</w:t>
            </w:r>
          </w:p>
        </w:tc>
        <w:tc>
          <w:tcPr>
            <w:tcW w:w="2523" w:type="pct"/>
          </w:tcPr>
          <w:p w:rsidR="0043663F" w:rsidRPr="001265BC" w:rsidRDefault="0043663F" w:rsidP="0043663F">
            <w:pPr>
              <w:pStyle w:val="PURLMSH"/>
            </w:pPr>
          </w:p>
        </w:tc>
      </w:tr>
      <w:tr w:rsidR="0043663F" w:rsidRPr="008557D2" w:rsidTr="00E53A62">
        <w:tc>
          <w:tcPr>
            <w:tcW w:w="5000" w:type="pct"/>
            <w:gridSpan w:val="2"/>
            <w:shd w:val="clear" w:color="auto" w:fill="E5EEF7"/>
            <w:vAlign w:val="center"/>
          </w:tcPr>
          <w:p w:rsidR="0043663F" w:rsidRPr="001265BC" w:rsidRDefault="0043663F" w:rsidP="0043663F">
            <w:pPr>
              <w:pStyle w:val="PURTableHeaderWhite"/>
              <w:spacing w:after="0" w:line="240" w:lineRule="auto"/>
              <w:rPr>
                <w:i w:val="0"/>
                <w:color w:val="404040" w:themeColor="text1" w:themeTint="BF"/>
                <w:lang w:val="es-ES"/>
              </w:rPr>
            </w:pPr>
            <w:r w:rsidRPr="001265BC">
              <w:rPr>
                <w:i w:val="0"/>
                <w:color w:val="404040" w:themeColor="text1" w:themeTint="BF"/>
                <w:lang w:val="es-ES"/>
              </w:rPr>
              <w:t>LICENCIAS DE ACCESO DE SUSCRIPTOR (SAL)</w:t>
            </w:r>
          </w:p>
        </w:tc>
      </w:tr>
      <w:tr w:rsidR="0043663F" w:rsidRPr="001265BC" w:rsidTr="00E53A62">
        <w:tc>
          <w:tcPr>
            <w:tcW w:w="5000" w:type="pct"/>
            <w:gridSpan w:val="2"/>
            <w:shd w:val="clear" w:color="auto" w:fill="auto"/>
          </w:tcPr>
          <w:p w:rsidR="0043663F" w:rsidRPr="001265BC" w:rsidRDefault="0043663F" w:rsidP="0043663F">
            <w:pPr>
              <w:pStyle w:val="PURBody"/>
              <w:rPr>
                <w:i/>
              </w:rPr>
            </w:pPr>
            <w:r w:rsidRPr="001265BC">
              <w:rPr>
                <w:b/>
              </w:rPr>
              <w:t>Usted necesita</w:t>
            </w:r>
          </w:p>
          <w:p w:rsidR="0043663F" w:rsidRPr="001265BC" w:rsidRDefault="0043663F" w:rsidP="005267B6">
            <w:pPr>
              <w:pStyle w:val="PURBullet"/>
            </w:pPr>
            <w:r w:rsidRPr="001265BC">
              <w:t>Licencia SAL para Expression Studio 4 Web Professional</w:t>
            </w:r>
          </w:p>
        </w:tc>
      </w:tr>
    </w:tbl>
    <w:p w:rsidR="009A4C7C" w:rsidRPr="001265BC" w:rsidRDefault="00742D8B" w:rsidP="00262A26">
      <w:pPr>
        <w:pStyle w:val="PURBreadcrumb"/>
        <w:keepNext w:val="0"/>
        <w:keepLines w:val="0"/>
        <w:rPr>
          <w:rFonts w:ascii="Arial Narrow" w:hAnsi="Arial Narrow"/>
          <w:sz w:val="16"/>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3439C0" w:rsidRPr="001265BC">
          <w:rPr>
            <w:rStyle w:val="Hyperlink"/>
            <w:rFonts w:ascii="Arial Narrow" w:hAnsi="Arial Narrow"/>
            <w:sz w:val="16"/>
            <w:lang w:val="es-ES"/>
          </w:rPr>
          <w:t>Términos de Licencia Universales</w:t>
        </w:r>
      </w:hyperlink>
      <w:r w:rsidR="004476ED" w:rsidRPr="001265BC">
        <w:rPr>
          <w:rFonts w:ascii="Arial Narrow" w:hAnsi="Arial Narrow"/>
          <w:sz w:val="16"/>
          <w:lang w:val="es-ES"/>
        </w:rPr>
        <w:t xml:space="preserve"> </w:t>
      </w:r>
    </w:p>
    <w:p w:rsidR="009A4C7C" w:rsidRPr="001265BC" w:rsidRDefault="009A4C7C" w:rsidP="009A4C7C">
      <w:pPr>
        <w:pStyle w:val="PURProductName"/>
        <w:rPr>
          <w:lang w:val="es-ES"/>
        </w:rPr>
      </w:pPr>
      <w:bookmarkStart w:id="314" w:name="_Toc299519119"/>
      <w:bookmarkStart w:id="315" w:name="_Toc299531551"/>
      <w:bookmarkStart w:id="316" w:name="_Toc299531875"/>
      <w:bookmarkStart w:id="317" w:name="_Toc299957158"/>
      <w:bookmarkStart w:id="318" w:name="_Toc300000106"/>
      <w:bookmarkStart w:id="319" w:name="_Toc301960269"/>
      <w:r w:rsidRPr="001265BC">
        <w:rPr>
          <w:lang w:val="es-ES"/>
        </w:rPr>
        <w:lastRenderedPageBreak/>
        <w:t>Forefront Identity Manager 2010</w:t>
      </w:r>
      <w:bookmarkEnd w:id="314"/>
      <w:bookmarkEnd w:id="315"/>
      <w:bookmarkEnd w:id="316"/>
      <w:bookmarkEnd w:id="317"/>
      <w:bookmarkEnd w:id="318"/>
      <w:bookmarkEnd w:id="319"/>
      <w:r w:rsidR="00AE5A40" w:rsidRPr="001265BC">
        <w:fldChar w:fldCharType="begin"/>
      </w:r>
      <w:r w:rsidRPr="001265BC">
        <w:rPr>
          <w:lang w:val="es-ES"/>
        </w:rPr>
        <w:instrText xml:space="preserve">XE "Forefront Identity Manager 2010" </w:instrText>
      </w:r>
      <w:r w:rsidR="00AE5A40" w:rsidRPr="001265BC">
        <w:fldChar w:fldCharType="end"/>
      </w:r>
    </w:p>
    <w:p w:rsidR="009A4C7C" w:rsidRPr="001265BC" w:rsidRDefault="009A4C7C" w:rsidP="009A4C7C">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1265BC" w:rsidTr="00E53A62">
        <w:tc>
          <w:tcPr>
            <w:tcW w:w="2477" w:type="pct"/>
          </w:tcPr>
          <w:p w:rsidR="0043663F" w:rsidRPr="001265BC" w:rsidRDefault="0043663F" w:rsidP="0043663F">
            <w:pPr>
              <w:pStyle w:val="PURLMSH"/>
              <w:rPr>
                <w:lang w:val="es-ES"/>
              </w:rPr>
            </w:pPr>
            <w:r w:rsidRPr="001265BC">
              <w:rPr>
                <w:lang w:val="es-ES"/>
              </w:rPr>
              <w:t xml:space="preserve">Sección aplicable de Términos Generales de SAL: </w:t>
            </w:r>
            <w:hyperlink w:anchor="SALTerms_Server" w:history="1">
              <w:r w:rsidRPr="001265BC">
                <w:rPr>
                  <w:rStyle w:val="Hyperlink"/>
                  <w:lang w:val="es-ES"/>
                </w:rPr>
                <w:t>Software de Servidor</w:t>
              </w:r>
            </w:hyperlink>
          </w:p>
        </w:tc>
        <w:tc>
          <w:tcPr>
            <w:tcW w:w="2523" w:type="pct"/>
          </w:tcPr>
          <w:p w:rsidR="0043663F" w:rsidRPr="001265BC" w:rsidRDefault="0043663F" w:rsidP="0043663F">
            <w:pPr>
              <w:pStyle w:val="PURLMSH"/>
            </w:pPr>
            <w:r w:rsidRPr="001265BC">
              <w:t xml:space="preserve">Ver Notificación Aplicable: </w:t>
            </w:r>
            <w:r w:rsidRPr="001265BC">
              <w:rPr>
                <w:b/>
              </w:rPr>
              <w:t>No</w:t>
            </w:r>
          </w:p>
        </w:tc>
      </w:tr>
      <w:tr w:rsidR="0043663F" w:rsidRPr="001265BC" w:rsidTr="00E53A62">
        <w:tc>
          <w:tcPr>
            <w:tcW w:w="2477" w:type="pct"/>
          </w:tcPr>
          <w:p w:rsidR="0043663F" w:rsidRPr="001265BC" w:rsidRDefault="0043663F" w:rsidP="0043663F">
            <w:pPr>
              <w:pStyle w:val="PURLMSH"/>
            </w:pPr>
            <w:r w:rsidRPr="001265BC">
              <w:t xml:space="preserve">Software Adicional/Cliente: </w:t>
            </w:r>
            <w:r w:rsidRPr="001265BC">
              <w:rPr>
                <w:b/>
              </w:rPr>
              <w:t>Si</w:t>
            </w:r>
            <w:r w:rsidRPr="001265BC">
              <w:t xml:space="preserve"> </w:t>
            </w:r>
            <w:r w:rsidRPr="001265BC">
              <w:rPr>
                <w:i/>
              </w:rPr>
              <w:t xml:space="preserve">(ver </w:t>
            </w:r>
            <w:hyperlink w:anchor="Appendix1" w:history="1">
              <w:r w:rsidRPr="001265BC">
                <w:rPr>
                  <w:rStyle w:val="Hyperlink"/>
                  <w:i/>
                </w:rPr>
                <w:t>Anexo 1</w:t>
              </w:r>
            </w:hyperlink>
            <w:r w:rsidRPr="001265BC">
              <w:rPr>
                <w:i/>
              </w:rPr>
              <w:t>)</w:t>
            </w:r>
          </w:p>
        </w:tc>
        <w:tc>
          <w:tcPr>
            <w:tcW w:w="2523" w:type="pct"/>
          </w:tcPr>
          <w:p w:rsidR="0043663F" w:rsidRPr="001265BC" w:rsidRDefault="0043663F" w:rsidP="0043663F">
            <w:pPr>
              <w:pStyle w:val="PURLMSH"/>
            </w:pPr>
          </w:p>
        </w:tc>
      </w:tr>
      <w:tr w:rsidR="0043663F" w:rsidRPr="008557D2" w:rsidTr="00E53A62">
        <w:tc>
          <w:tcPr>
            <w:tcW w:w="5000" w:type="pct"/>
            <w:gridSpan w:val="2"/>
            <w:shd w:val="clear" w:color="auto" w:fill="E5EEF7"/>
            <w:vAlign w:val="center"/>
          </w:tcPr>
          <w:p w:rsidR="0043663F" w:rsidRPr="001265BC" w:rsidRDefault="0043663F" w:rsidP="0043663F">
            <w:pPr>
              <w:pStyle w:val="PURTableHeaderWhite"/>
              <w:spacing w:after="0" w:line="240" w:lineRule="auto"/>
              <w:rPr>
                <w:i w:val="0"/>
                <w:color w:val="404040" w:themeColor="text1" w:themeTint="BF"/>
                <w:lang w:val="es-ES"/>
              </w:rPr>
            </w:pPr>
            <w:r w:rsidRPr="001265BC">
              <w:rPr>
                <w:i w:val="0"/>
                <w:color w:val="404040" w:themeColor="text1" w:themeTint="BF"/>
                <w:lang w:val="es-ES"/>
              </w:rPr>
              <w:t>LICENCIAS DE ACCESO DE SUSCRIPTOR (SAL)</w:t>
            </w:r>
          </w:p>
        </w:tc>
      </w:tr>
      <w:tr w:rsidR="0043663F" w:rsidRPr="001265BC" w:rsidTr="00E53A62">
        <w:tc>
          <w:tcPr>
            <w:tcW w:w="5000" w:type="pct"/>
            <w:gridSpan w:val="2"/>
            <w:shd w:val="clear" w:color="auto" w:fill="auto"/>
          </w:tcPr>
          <w:p w:rsidR="0043663F" w:rsidRPr="001265BC" w:rsidRDefault="0043663F" w:rsidP="0043663F">
            <w:pPr>
              <w:pStyle w:val="PURBody"/>
              <w:rPr>
                <w:i/>
              </w:rPr>
            </w:pPr>
            <w:r w:rsidRPr="001265BC">
              <w:rPr>
                <w:b/>
              </w:rPr>
              <w:t>Usted necesita</w:t>
            </w:r>
          </w:p>
          <w:p w:rsidR="0043663F" w:rsidRPr="001265BC" w:rsidRDefault="0043663F" w:rsidP="0043663F">
            <w:pPr>
              <w:pStyle w:val="PURBullet"/>
            </w:pPr>
            <w:r w:rsidRPr="001265BC">
              <w:rPr>
                <w:rFonts w:ascii="Tahoma" w:eastAsia="Times New Roman" w:hAnsi="Tahoma" w:cs="Tahoma"/>
                <w:szCs w:val="18"/>
              </w:rPr>
              <w:t>Licencia SAL de Forefront Identity Manager 2010</w:t>
            </w:r>
          </w:p>
        </w:tc>
      </w:tr>
    </w:tbl>
    <w:p w:rsidR="0043663F" w:rsidRPr="001265BC" w:rsidRDefault="0043663F" w:rsidP="0043663F">
      <w:pPr>
        <w:pStyle w:val="PURBody"/>
      </w:pPr>
    </w:p>
    <w:p w:rsidR="006746CA" w:rsidRPr="001265BC" w:rsidRDefault="00742D8B" w:rsidP="006746CA">
      <w:pPr>
        <w:pStyle w:val="PURBreadcrumb"/>
        <w:rPr>
          <w:rFonts w:ascii="Arial Narrow" w:hAnsi="Arial Narrow"/>
          <w:sz w:val="16"/>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Términos Universales" w:history="1">
        <w:r w:rsidR="004476ED" w:rsidRPr="001265BC">
          <w:rPr>
            <w:rStyle w:val="Hyperlink"/>
            <w:rFonts w:ascii="Arial Narrow" w:hAnsi="Arial Narrow"/>
            <w:sz w:val="16"/>
            <w:lang w:val="es-ES"/>
          </w:rPr>
          <w:t>Términos de Licencia Universales</w:t>
        </w:r>
      </w:hyperlink>
      <w:r w:rsidR="004476ED" w:rsidRPr="001265BC">
        <w:rPr>
          <w:rFonts w:ascii="Arial Narrow" w:hAnsi="Arial Narrow"/>
          <w:sz w:val="16"/>
          <w:lang w:val="es-ES"/>
        </w:rPr>
        <w:t xml:space="preserve"> </w:t>
      </w:r>
    </w:p>
    <w:p w:rsidR="009A4C7C" w:rsidRPr="001265BC" w:rsidRDefault="009A4C7C" w:rsidP="009A4C7C">
      <w:pPr>
        <w:pStyle w:val="PURProductName"/>
        <w:rPr>
          <w:lang w:val="es-ES"/>
        </w:rPr>
      </w:pPr>
      <w:bookmarkStart w:id="320" w:name="_Toc299519120"/>
      <w:bookmarkStart w:id="321" w:name="_Toc299531552"/>
      <w:bookmarkStart w:id="322" w:name="_Toc299531876"/>
      <w:bookmarkStart w:id="323" w:name="_Toc299957159"/>
      <w:bookmarkStart w:id="324" w:name="_Toc300000107"/>
      <w:bookmarkStart w:id="325" w:name="_Toc301960270"/>
      <w:r w:rsidRPr="001265BC">
        <w:rPr>
          <w:lang w:val="es-ES"/>
        </w:rPr>
        <w:t>Forefront Unified Access Gateway 2010</w:t>
      </w:r>
      <w:bookmarkEnd w:id="320"/>
      <w:bookmarkEnd w:id="321"/>
      <w:bookmarkEnd w:id="322"/>
      <w:bookmarkEnd w:id="323"/>
      <w:bookmarkEnd w:id="324"/>
      <w:bookmarkEnd w:id="325"/>
      <w:r w:rsidR="00AE5A40" w:rsidRPr="001265BC">
        <w:fldChar w:fldCharType="begin"/>
      </w:r>
      <w:r w:rsidRPr="001265BC">
        <w:rPr>
          <w:lang w:val="es-ES"/>
        </w:rPr>
        <w:instrText xml:space="preserve">XE "Forefront Unified Access Gateway 2010" </w:instrText>
      </w:r>
      <w:r w:rsidR="00AE5A40" w:rsidRPr="001265BC">
        <w:fldChar w:fldCharType="end"/>
      </w:r>
    </w:p>
    <w:p w:rsidR="009A4C7C" w:rsidRPr="001265BC" w:rsidRDefault="009A4C7C" w:rsidP="009A4C7C">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1265BC" w:rsidTr="00E53A62">
        <w:tc>
          <w:tcPr>
            <w:tcW w:w="2477" w:type="pct"/>
          </w:tcPr>
          <w:p w:rsidR="0043663F" w:rsidRPr="001265BC" w:rsidRDefault="0043663F" w:rsidP="0043663F">
            <w:pPr>
              <w:pStyle w:val="PURLMSH"/>
              <w:rPr>
                <w:lang w:val="es-ES"/>
              </w:rPr>
            </w:pPr>
            <w:r w:rsidRPr="001265BC">
              <w:rPr>
                <w:lang w:val="es-ES"/>
              </w:rPr>
              <w:t xml:space="preserve">Sección aplicable de Términos Generales de SAL: </w:t>
            </w:r>
            <w:hyperlink w:anchor="SALTerms_Server" w:history="1">
              <w:r w:rsidRPr="001265BC">
                <w:rPr>
                  <w:rStyle w:val="Hyperlink"/>
                  <w:lang w:val="es-ES"/>
                </w:rPr>
                <w:t>Software de Servidor</w:t>
              </w:r>
            </w:hyperlink>
          </w:p>
        </w:tc>
        <w:tc>
          <w:tcPr>
            <w:tcW w:w="2523" w:type="pct"/>
          </w:tcPr>
          <w:p w:rsidR="0043663F" w:rsidRPr="001265BC" w:rsidRDefault="0043663F" w:rsidP="0043663F">
            <w:pPr>
              <w:pStyle w:val="PURLMSH"/>
            </w:pPr>
            <w:r w:rsidRPr="001265BC">
              <w:t xml:space="preserve">Ver Notificación Aplicable: </w:t>
            </w:r>
            <w:r w:rsidRPr="001265BC">
              <w:rPr>
                <w:b/>
              </w:rPr>
              <w:t>No</w:t>
            </w:r>
          </w:p>
        </w:tc>
      </w:tr>
      <w:tr w:rsidR="0043663F" w:rsidRPr="001265BC" w:rsidTr="00E53A62">
        <w:tc>
          <w:tcPr>
            <w:tcW w:w="2477" w:type="pct"/>
          </w:tcPr>
          <w:p w:rsidR="0043663F" w:rsidRPr="001265BC" w:rsidRDefault="0043663F" w:rsidP="006746CA">
            <w:pPr>
              <w:pStyle w:val="PURLMSH"/>
            </w:pPr>
            <w:r w:rsidRPr="001265BC">
              <w:t xml:space="preserve">Software Adicional/Cliente: </w:t>
            </w:r>
            <w:r w:rsidRPr="001265BC">
              <w:rPr>
                <w:b/>
              </w:rPr>
              <w:t>No</w:t>
            </w:r>
          </w:p>
        </w:tc>
        <w:tc>
          <w:tcPr>
            <w:tcW w:w="2523" w:type="pct"/>
          </w:tcPr>
          <w:p w:rsidR="0043663F" w:rsidRPr="001265BC" w:rsidRDefault="0043663F" w:rsidP="0043663F">
            <w:pPr>
              <w:pStyle w:val="PURLMSH"/>
            </w:pPr>
          </w:p>
        </w:tc>
      </w:tr>
      <w:tr w:rsidR="0043663F" w:rsidRPr="008557D2" w:rsidTr="00E53A62">
        <w:tc>
          <w:tcPr>
            <w:tcW w:w="5000" w:type="pct"/>
            <w:gridSpan w:val="2"/>
            <w:shd w:val="clear" w:color="auto" w:fill="E5EEF7"/>
            <w:vAlign w:val="center"/>
          </w:tcPr>
          <w:p w:rsidR="0043663F" w:rsidRPr="001265BC" w:rsidRDefault="0043663F" w:rsidP="0043663F">
            <w:pPr>
              <w:pStyle w:val="PURTableHeaderWhite"/>
              <w:spacing w:after="0" w:line="240" w:lineRule="auto"/>
              <w:rPr>
                <w:i w:val="0"/>
                <w:color w:val="404040" w:themeColor="text1" w:themeTint="BF"/>
                <w:lang w:val="es-ES"/>
              </w:rPr>
            </w:pPr>
            <w:r w:rsidRPr="001265BC">
              <w:rPr>
                <w:i w:val="0"/>
                <w:color w:val="404040" w:themeColor="text1" w:themeTint="BF"/>
                <w:lang w:val="es-ES"/>
              </w:rPr>
              <w:t>LICENCIAS DE ACCESO DE SUSCRIPTOR (SAL)</w:t>
            </w:r>
          </w:p>
        </w:tc>
      </w:tr>
      <w:tr w:rsidR="0043663F" w:rsidRPr="001265BC" w:rsidTr="00E53A62">
        <w:tc>
          <w:tcPr>
            <w:tcW w:w="5000" w:type="pct"/>
            <w:gridSpan w:val="2"/>
            <w:shd w:val="clear" w:color="auto" w:fill="auto"/>
          </w:tcPr>
          <w:p w:rsidR="0043663F" w:rsidRPr="001265BC" w:rsidRDefault="0043663F" w:rsidP="0043663F">
            <w:pPr>
              <w:pStyle w:val="PURBody"/>
              <w:rPr>
                <w:i/>
              </w:rPr>
            </w:pPr>
            <w:r w:rsidRPr="001265BC">
              <w:rPr>
                <w:b/>
              </w:rPr>
              <w:t>Usted necesita</w:t>
            </w:r>
          </w:p>
          <w:p w:rsidR="0043663F" w:rsidRPr="001265BC" w:rsidRDefault="006746CA" w:rsidP="0043663F">
            <w:pPr>
              <w:pStyle w:val="PURBullet"/>
            </w:pPr>
            <w:r w:rsidRPr="001265BC">
              <w:rPr>
                <w:rFonts w:ascii="Tahoma" w:eastAsia="Times New Roman" w:hAnsi="Tahoma" w:cs="Tahoma"/>
                <w:szCs w:val="18"/>
              </w:rPr>
              <w:t>Licencia SAL de Forefront Unified Access Gateway 2010</w:t>
            </w:r>
          </w:p>
        </w:tc>
      </w:tr>
    </w:tbl>
    <w:p w:rsidR="0043663F" w:rsidRPr="001265BC" w:rsidRDefault="0043663F" w:rsidP="0043663F">
      <w:pPr>
        <w:pStyle w:val="PURBody"/>
      </w:pPr>
    </w:p>
    <w:p w:rsidR="006746CA" w:rsidRPr="001265BC" w:rsidRDefault="00742D8B" w:rsidP="006746CA">
      <w:pPr>
        <w:pStyle w:val="PURBreadcrumb"/>
        <w:rPr>
          <w:rFonts w:ascii="Arial Narrow" w:hAnsi="Arial Narrow"/>
          <w:sz w:val="16"/>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3439C0" w:rsidRPr="001265BC">
          <w:rPr>
            <w:rStyle w:val="Hyperlink"/>
            <w:rFonts w:ascii="Arial Narrow" w:hAnsi="Arial Narrow"/>
            <w:sz w:val="16"/>
            <w:lang w:val="es-ES"/>
          </w:rPr>
          <w:t>Términos de Licencia Universales</w:t>
        </w:r>
      </w:hyperlink>
      <w:r w:rsidR="004476ED" w:rsidRPr="001265BC">
        <w:rPr>
          <w:rFonts w:ascii="Arial Narrow" w:hAnsi="Arial Narrow"/>
          <w:sz w:val="16"/>
          <w:lang w:val="es-ES"/>
        </w:rPr>
        <w:t xml:space="preserve"> </w:t>
      </w:r>
    </w:p>
    <w:p w:rsidR="000C0F33" w:rsidRPr="001265BC" w:rsidRDefault="000C0F33" w:rsidP="000C0F33">
      <w:pPr>
        <w:pStyle w:val="PURProductName"/>
        <w:rPr>
          <w:lang w:val="es-ES"/>
        </w:rPr>
      </w:pPr>
      <w:bookmarkStart w:id="326" w:name="_Toc299519121"/>
      <w:bookmarkStart w:id="327" w:name="_Toc299531553"/>
      <w:bookmarkStart w:id="328" w:name="_Toc299531877"/>
      <w:bookmarkStart w:id="329" w:name="_Toc299957160"/>
      <w:bookmarkStart w:id="330" w:name="_Toc300000108"/>
      <w:bookmarkStart w:id="331" w:name="_Toc301960271"/>
      <w:r w:rsidRPr="001265BC">
        <w:rPr>
          <w:lang w:val="es-ES"/>
        </w:rPr>
        <w:t>HPC Pack 2008 R2 Enterprise</w:t>
      </w:r>
      <w:bookmarkEnd w:id="326"/>
      <w:bookmarkEnd w:id="327"/>
      <w:bookmarkEnd w:id="328"/>
      <w:bookmarkEnd w:id="329"/>
      <w:bookmarkEnd w:id="330"/>
      <w:bookmarkEnd w:id="331"/>
      <w:r w:rsidR="00AE5A40" w:rsidRPr="001265BC">
        <w:fldChar w:fldCharType="begin"/>
      </w:r>
      <w:r w:rsidRPr="001265BC">
        <w:rPr>
          <w:lang w:val="es-ES"/>
        </w:rPr>
        <w:instrText xml:space="preserve">XE "Forefront Unified Access Gateway 2010" </w:instrText>
      </w:r>
      <w:r w:rsidR="00AE5A40" w:rsidRPr="001265BC">
        <w:fldChar w:fldCharType="end"/>
      </w:r>
    </w:p>
    <w:p w:rsidR="000C0F33" w:rsidRPr="001265BC" w:rsidRDefault="000C0F33" w:rsidP="000C0F33">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69" w:type="pct"/>
        <w:tblInd w:w="68"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251"/>
        <w:gridCol w:w="5711"/>
      </w:tblGrid>
      <w:tr w:rsidR="000C0F33" w:rsidRPr="001265BC" w:rsidTr="00E53A62">
        <w:tc>
          <w:tcPr>
            <w:tcW w:w="2395" w:type="pct"/>
          </w:tcPr>
          <w:p w:rsidR="000C0F33" w:rsidRPr="001265BC" w:rsidRDefault="000C0F33" w:rsidP="00441E94">
            <w:pPr>
              <w:pStyle w:val="PURLMSH"/>
              <w:rPr>
                <w:lang w:val="es-ES"/>
              </w:rPr>
            </w:pPr>
            <w:r w:rsidRPr="001265BC">
              <w:rPr>
                <w:lang w:val="es-ES"/>
              </w:rPr>
              <w:t xml:space="preserve">Sección aplicable de Términos Generales de SAL: </w:t>
            </w:r>
            <w:hyperlink w:anchor="SALTerms_Server" w:history="1">
              <w:r w:rsidRPr="001265BC">
                <w:rPr>
                  <w:rStyle w:val="Hyperlink"/>
                  <w:lang w:val="es-ES"/>
                </w:rPr>
                <w:t>Software de Servidor</w:t>
              </w:r>
            </w:hyperlink>
          </w:p>
        </w:tc>
        <w:tc>
          <w:tcPr>
            <w:tcW w:w="2440" w:type="pct"/>
          </w:tcPr>
          <w:p w:rsidR="000C0F33" w:rsidRPr="001265BC" w:rsidRDefault="000C0F33" w:rsidP="00441E94">
            <w:pPr>
              <w:pStyle w:val="PURLMSH"/>
            </w:pPr>
            <w:r w:rsidRPr="001265BC">
              <w:t xml:space="preserve">Ver Notificación Aplicable: </w:t>
            </w:r>
            <w:r w:rsidRPr="001265BC">
              <w:rPr>
                <w:b/>
              </w:rPr>
              <w:t>No</w:t>
            </w:r>
          </w:p>
        </w:tc>
      </w:tr>
      <w:tr w:rsidR="003005FA" w:rsidRPr="001265BC" w:rsidTr="00E53A62">
        <w:tc>
          <w:tcPr>
            <w:tcW w:w="4827" w:type="pct"/>
            <w:gridSpan w:val="2"/>
          </w:tcPr>
          <w:p w:rsidR="003005FA" w:rsidRPr="001265BC" w:rsidRDefault="003005FA" w:rsidP="003005FA">
            <w:pPr>
              <w:pStyle w:val="PURLMSH"/>
            </w:pPr>
            <w:r w:rsidRPr="001265BC">
              <w:t xml:space="preserve">Software Adicional/Cliente: </w:t>
            </w:r>
            <w:r w:rsidRPr="001265BC">
              <w:rPr>
                <w:b/>
              </w:rPr>
              <w:t>Si</w:t>
            </w:r>
            <w:r w:rsidRPr="001265BC">
              <w:t xml:space="preserve"> </w:t>
            </w:r>
            <w:r w:rsidRPr="001265BC">
              <w:rPr>
                <w:i/>
              </w:rPr>
              <w:t xml:space="preserve">(ver </w:t>
            </w:r>
            <w:hyperlink w:anchor="Appendix1" w:history="1">
              <w:r w:rsidRPr="001265BC">
                <w:rPr>
                  <w:rStyle w:val="Hyperlink"/>
                  <w:i/>
                </w:rPr>
                <w:t>Anexo 1</w:t>
              </w:r>
            </w:hyperlink>
            <w:r w:rsidRPr="001265BC">
              <w:rPr>
                <w:i/>
              </w:rPr>
              <w:t>)</w:t>
            </w:r>
          </w:p>
        </w:tc>
      </w:tr>
      <w:tr w:rsidR="003005FA" w:rsidRPr="008557D2" w:rsidTr="00E53A62">
        <w:tc>
          <w:tcPr>
            <w:tcW w:w="5000" w:type="pct"/>
            <w:gridSpan w:val="2"/>
            <w:shd w:val="clear" w:color="auto" w:fill="E5EEF7"/>
          </w:tcPr>
          <w:p w:rsidR="003005FA" w:rsidRPr="001265BC" w:rsidRDefault="003005FA" w:rsidP="00E53A62">
            <w:pPr>
              <w:pStyle w:val="PURTableHeaderBlue"/>
              <w:rPr>
                <w:lang w:val="es-ES"/>
              </w:rPr>
            </w:pPr>
            <w:r w:rsidRPr="001265BC">
              <w:rPr>
                <w:lang w:val="es-ES"/>
              </w:rPr>
              <w:t>LICENCIAS DE ACCESO DE SUSCRIPTOR (SAL)</w:t>
            </w:r>
          </w:p>
        </w:tc>
      </w:tr>
      <w:tr w:rsidR="000C0F33" w:rsidRPr="000B5E26" w:rsidTr="00E53A62">
        <w:tc>
          <w:tcPr>
            <w:tcW w:w="4827" w:type="pct"/>
            <w:gridSpan w:val="2"/>
          </w:tcPr>
          <w:p w:rsidR="000C0F33" w:rsidRPr="001265BC" w:rsidRDefault="00BB41EF" w:rsidP="00441E94">
            <w:pPr>
              <w:pStyle w:val="PURBody"/>
              <w:rPr>
                <w:i/>
              </w:rPr>
            </w:pPr>
            <w:r w:rsidRPr="001265BC">
              <w:rPr>
                <w:b/>
              </w:rPr>
              <w:t>Usted necesita</w:t>
            </w:r>
          </w:p>
          <w:p w:rsidR="000C0F33" w:rsidRPr="000B5E26" w:rsidRDefault="000C0F33" w:rsidP="00441E94">
            <w:pPr>
              <w:pStyle w:val="PURBullet"/>
              <w:rPr>
                <w:lang w:val="pt-BR"/>
              </w:rPr>
            </w:pPr>
            <w:r w:rsidRPr="000B5E26">
              <w:rPr>
                <w:rFonts w:ascii="Tahoma" w:eastAsia="Times New Roman" w:hAnsi="Tahoma" w:cs="Tahoma"/>
                <w:szCs w:val="18"/>
                <w:lang w:val="pt-BR"/>
              </w:rPr>
              <w:t>Licencia SAL para HPC Pack 2008 R2 Enterprise</w:t>
            </w:r>
          </w:p>
        </w:tc>
      </w:tr>
    </w:tbl>
    <w:p w:rsidR="000C0F33" w:rsidRPr="000B5E26" w:rsidRDefault="000C0F33" w:rsidP="0085206E">
      <w:pPr>
        <w:pStyle w:val="PURADDITIONALTERMSHEADERMB"/>
        <w:rPr>
          <w:lang w:val="es-ES"/>
        </w:rPr>
      </w:pPr>
      <w:r w:rsidRPr="000B5E26">
        <w:rPr>
          <w:lang w:val="es-ES"/>
        </w:rPr>
        <w:t>Términos Adicionales:</w:t>
      </w:r>
    </w:p>
    <w:p w:rsidR="000C0F33" w:rsidRPr="000B5E26" w:rsidRDefault="000C0F33" w:rsidP="003005FA">
      <w:pPr>
        <w:pStyle w:val="PURBlueStrong-Indented"/>
        <w:rPr>
          <w:rFonts w:eastAsiaTheme="minorHAnsi"/>
          <w:smallCaps w:val="0"/>
          <w:lang w:val="es-ES"/>
        </w:rPr>
      </w:pPr>
      <w:r w:rsidRPr="000B5E26">
        <w:rPr>
          <w:lang w:val="es-ES"/>
        </w:rPr>
        <w:t>Aplicaciones HPC agrupadas</w:t>
      </w:r>
    </w:p>
    <w:p w:rsidR="000C0F33" w:rsidRPr="001265BC" w:rsidRDefault="000C0F33" w:rsidP="003005FA">
      <w:pPr>
        <w:pStyle w:val="PURBody-Indented"/>
        <w:rPr>
          <w:rFonts w:eastAsiaTheme="minorHAnsi"/>
          <w:lang w:val="es-ES"/>
        </w:rPr>
      </w:pPr>
      <w:r w:rsidRPr="001265BC">
        <w:rPr>
          <w:lang w:val="es-ES"/>
        </w:rPr>
        <w:t xml:space="preserve">Las </w:t>
      </w:r>
      <w:r w:rsidR="00C8122B">
        <w:rPr>
          <w:lang w:val="es-ES"/>
        </w:rPr>
        <w:t>“</w:t>
      </w:r>
      <w:r w:rsidRPr="001265BC">
        <w:rPr>
          <w:lang w:val="es-ES"/>
        </w:rPr>
        <w:t>Aplicaciones HPC agrupadas</w:t>
      </w:r>
      <w:r w:rsidR="00C8122B">
        <w:rPr>
          <w:lang w:val="es-ES"/>
        </w:rPr>
        <w:t>”</w:t>
      </w:r>
      <w:r w:rsidRPr="001265BC">
        <w:rPr>
          <w:lang w:val="es-ES"/>
        </w:rPr>
        <w:t xml:space="preserve"> es un término común en la industria para las aplicaciones informáticas de alto rendimiento que resuelven problemas informáticos complejos o un conjunto de problemas informáticos estrechamente relacionados en paralelo. Las</w:t>
      </w:r>
      <w:r w:rsidR="00E77709">
        <w:rPr>
          <w:lang w:val="es-ES"/>
        </w:rPr>
        <w:t> </w:t>
      </w:r>
      <w:r w:rsidRPr="001265BC">
        <w:rPr>
          <w:lang w:val="es-ES"/>
        </w:rPr>
        <w:t xml:space="preserve">aplicaciones HPC agrupadas dividen un problema informático complejo en un conjunto de trabajos y tareas que son coordinados por un organizador de trabajo, tal como lo proporciona Microsoft HPC Pack, o un middleware HPC similar, </w:t>
      </w:r>
      <w:r w:rsidR="00E77709">
        <w:rPr>
          <w:lang w:val="es-ES"/>
        </w:rPr>
        <w:br/>
      </w:r>
      <w:r w:rsidRPr="001265BC">
        <w:rPr>
          <w:lang w:val="es-ES"/>
        </w:rPr>
        <w:t>el cual distribuye estos de forma paralela a través de uno o más equipos que operan dentro de una agrupación HPC.</w:t>
      </w:r>
    </w:p>
    <w:p w:rsidR="000C0F33" w:rsidRPr="001265BC" w:rsidRDefault="000C0F33" w:rsidP="003005FA">
      <w:pPr>
        <w:pStyle w:val="PURBlueStrong-Indented"/>
        <w:rPr>
          <w:rFonts w:eastAsiaTheme="minorHAnsi"/>
          <w:smallCaps w:val="0"/>
          <w:lang w:val="es-ES"/>
        </w:rPr>
      </w:pPr>
      <w:r w:rsidRPr="001265BC">
        <w:rPr>
          <w:lang w:val="es-ES"/>
        </w:rPr>
        <w:lastRenderedPageBreak/>
        <w:t>Nodo de clúster</w:t>
      </w:r>
    </w:p>
    <w:p w:rsidR="000C0F33" w:rsidRPr="001265BC" w:rsidRDefault="000C0F33" w:rsidP="003005FA">
      <w:pPr>
        <w:pStyle w:val="PURBody-Indented"/>
        <w:rPr>
          <w:lang w:val="es-ES"/>
        </w:rPr>
      </w:pPr>
      <w:r w:rsidRPr="001265BC">
        <w:rPr>
          <w:lang w:val="es-ES"/>
        </w:rPr>
        <w:t xml:space="preserve">Un </w:t>
      </w:r>
      <w:r w:rsidR="00C8122B">
        <w:rPr>
          <w:lang w:val="es-ES"/>
        </w:rPr>
        <w:t>“</w:t>
      </w:r>
      <w:r w:rsidRPr="001265BC">
        <w:rPr>
          <w:lang w:val="es-ES"/>
        </w:rPr>
        <w:t>nodo agrupado</w:t>
      </w:r>
      <w:r w:rsidR="00C8122B">
        <w:rPr>
          <w:lang w:val="es-ES"/>
        </w:rPr>
        <w:t>”</w:t>
      </w:r>
      <w:r w:rsidRPr="001265BC">
        <w:rPr>
          <w:lang w:val="es-ES"/>
        </w:rPr>
        <w:t xml:space="preserve"> es un dispositivo dedicado a ejecutar aplicaciones HPC agrupadas o a prestar servicios de programación de</w:t>
      </w:r>
      <w:r w:rsidR="00BC70C3">
        <w:rPr>
          <w:lang w:val="es-ES"/>
        </w:rPr>
        <w:t> </w:t>
      </w:r>
      <w:r w:rsidRPr="001265BC">
        <w:rPr>
          <w:lang w:val="es-ES"/>
        </w:rPr>
        <w:t>trabajos para aplicaciones HPC agrupadas.</w:t>
      </w:r>
    </w:p>
    <w:p w:rsidR="0003633E" w:rsidRPr="001265BC" w:rsidRDefault="0003633E" w:rsidP="0003633E">
      <w:pPr>
        <w:pStyle w:val="PURBlueStrong-Indented"/>
        <w:rPr>
          <w:lang w:val="es-ES"/>
        </w:rPr>
      </w:pPr>
      <w:r w:rsidRPr="001265BC">
        <w:rPr>
          <w:lang w:val="es-ES"/>
        </w:rPr>
        <w:t>HPC Services para Excel 2010</w:t>
      </w:r>
    </w:p>
    <w:p w:rsidR="0003633E" w:rsidRPr="001265BC" w:rsidRDefault="0003633E" w:rsidP="0003633E">
      <w:pPr>
        <w:pStyle w:val="PURBody-Indented"/>
        <w:rPr>
          <w:lang w:val="es-ES"/>
        </w:rPr>
      </w:pPr>
      <w:r w:rsidRPr="001265BC">
        <w:rPr>
          <w:lang w:val="es-ES"/>
        </w:rPr>
        <w:t>Puede ejecutar una instancia de HPC Services para Excel 2010 en el dispositivo que tiene la licencia.</w:t>
      </w:r>
    </w:p>
    <w:p w:rsidR="0003633E" w:rsidRPr="001265BC" w:rsidRDefault="00742D8B" w:rsidP="0003633E">
      <w:pPr>
        <w:pStyle w:val="PURBreadcrumb"/>
        <w:rPr>
          <w:rFonts w:ascii="Arial Narrow" w:hAnsi="Arial Narrow"/>
          <w:sz w:val="16"/>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3439C0" w:rsidRPr="001265BC">
          <w:rPr>
            <w:rStyle w:val="Hyperlink"/>
            <w:rFonts w:ascii="Arial Narrow" w:hAnsi="Arial Narrow"/>
            <w:sz w:val="16"/>
            <w:lang w:val="es-ES"/>
          </w:rPr>
          <w:t>Términos de Licencia Universales</w:t>
        </w:r>
      </w:hyperlink>
      <w:r w:rsidR="004476ED" w:rsidRPr="001265BC">
        <w:rPr>
          <w:rFonts w:ascii="Arial Narrow" w:hAnsi="Arial Narrow"/>
          <w:sz w:val="16"/>
          <w:lang w:val="es-ES"/>
        </w:rPr>
        <w:t xml:space="preserve"> </w:t>
      </w:r>
    </w:p>
    <w:p w:rsidR="0003633E" w:rsidRPr="001265BC" w:rsidRDefault="0003633E" w:rsidP="003005FA">
      <w:pPr>
        <w:pStyle w:val="PURBody-Indented"/>
        <w:rPr>
          <w:lang w:val="es-ES" w:eastAsia="ja-JP"/>
        </w:rPr>
      </w:pPr>
    </w:p>
    <w:p w:rsidR="009A4C7C" w:rsidRPr="008557D2" w:rsidRDefault="009A4C7C" w:rsidP="009A4C7C">
      <w:pPr>
        <w:pStyle w:val="PURProductName"/>
      </w:pPr>
      <w:bookmarkStart w:id="332" w:name="_Toc299519122"/>
      <w:bookmarkStart w:id="333" w:name="_Toc299531554"/>
      <w:bookmarkStart w:id="334" w:name="_Toc299531878"/>
      <w:bookmarkStart w:id="335" w:name="_Toc299957161"/>
      <w:bookmarkStart w:id="336" w:name="_Toc300000109"/>
      <w:bookmarkStart w:id="337" w:name="_Toc301960272"/>
      <w:r w:rsidRPr="008557D2">
        <w:t xml:space="preserve">Lync Server 2010 Standard y </w:t>
      </w:r>
      <w:bookmarkEnd w:id="332"/>
      <w:bookmarkEnd w:id="333"/>
      <w:bookmarkEnd w:id="334"/>
      <w:bookmarkEnd w:id="335"/>
      <w:r w:rsidRPr="008557D2">
        <w:t>Enterprise</w:t>
      </w:r>
      <w:bookmarkEnd w:id="336"/>
      <w:bookmarkEnd w:id="337"/>
      <w:r w:rsidR="00AE5A40" w:rsidRPr="001265BC">
        <w:fldChar w:fldCharType="begin"/>
      </w:r>
      <w:r w:rsidRPr="008557D2">
        <w:instrText xml:space="preserve">XE "Lync Server 2010 Enterprise" </w:instrText>
      </w:r>
      <w:r w:rsidR="00AE5A40" w:rsidRPr="001265BC">
        <w:fldChar w:fldCharType="end"/>
      </w:r>
    </w:p>
    <w:p w:rsidR="009A4C7C" w:rsidRPr="001265BC" w:rsidRDefault="009A4C7C" w:rsidP="009A4C7C">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773" w:type="pct"/>
        <w:tblInd w:w="115"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208"/>
        <w:gridCol w:w="5321"/>
      </w:tblGrid>
      <w:tr w:rsidR="00B90B55" w:rsidRPr="008557D2" w:rsidTr="00DB7739">
        <w:tc>
          <w:tcPr>
            <w:tcW w:w="2473" w:type="pct"/>
          </w:tcPr>
          <w:p w:rsidR="00B90B55" w:rsidRPr="001265BC" w:rsidRDefault="00B90B55" w:rsidP="00E53A62">
            <w:pPr>
              <w:pStyle w:val="PURLMSH"/>
              <w:rPr>
                <w:lang w:val="es-ES"/>
              </w:rPr>
            </w:pPr>
            <w:r w:rsidRPr="001265BC">
              <w:rPr>
                <w:lang w:val="es-ES"/>
              </w:rPr>
              <w:t xml:space="preserve">Sección aplicable de Términos Generales de SAL: </w:t>
            </w:r>
            <w:hyperlink w:anchor="SALTerms_Server" w:history="1">
              <w:r w:rsidRPr="001265BC">
                <w:rPr>
                  <w:rStyle w:val="Hyperlink"/>
                  <w:lang w:val="es-ES"/>
                </w:rPr>
                <w:t>Software de Servidor</w:t>
              </w:r>
            </w:hyperlink>
          </w:p>
        </w:tc>
        <w:tc>
          <w:tcPr>
            <w:tcW w:w="2527" w:type="pct"/>
          </w:tcPr>
          <w:p w:rsidR="00B90B55" w:rsidRPr="001265BC" w:rsidRDefault="00B90B55" w:rsidP="001A228C">
            <w:pPr>
              <w:pStyle w:val="PURLMSH"/>
              <w:rPr>
                <w:lang w:val="es-ES"/>
              </w:rPr>
            </w:pPr>
            <w:r w:rsidRPr="001265BC">
              <w:rPr>
                <w:lang w:val="es-ES"/>
              </w:rPr>
              <w:t xml:space="preserve">Ver Notificación Aplicable: </w:t>
            </w:r>
            <w:r w:rsidRPr="001265BC">
              <w:rPr>
                <w:b/>
                <w:lang w:val="es-ES"/>
              </w:rPr>
              <w:t xml:space="preserve">Grabación, VC-1 (Ver </w:t>
            </w:r>
            <w:hyperlink w:anchor="Appendix2" w:history="1">
              <w:r w:rsidRPr="001265BC">
                <w:rPr>
                  <w:rStyle w:val="Hyperlink"/>
                  <w:lang w:val="es-ES"/>
                </w:rPr>
                <w:t>Anexo 2</w:t>
              </w:r>
            </w:hyperlink>
            <w:r w:rsidRPr="001265BC">
              <w:rPr>
                <w:b/>
                <w:lang w:val="es-ES"/>
              </w:rPr>
              <w:t>)</w:t>
            </w:r>
          </w:p>
        </w:tc>
      </w:tr>
      <w:tr w:rsidR="00B90B55" w:rsidRPr="001265BC" w:rsidTr="00DB7739">
        <w:tc>
          <w:tcPr>
            <w:tcW w:w="5000" w:type="pct"/>
            <w:gridSpan w:val="2"/>
          </w:tcPr>
          <w:p w:rsidR="00B90B55" w:rsidRPr="001265BC" w:rsidRDefault="00B90B55" w:rsidP="00E53A62">
            <w:pPr>
              <w:pStyle w:val="PURLMSH"/>
            </w:pPr>
            <w:r w:rsidRPr="001265BC">
              <w:t xml:space="preserve">Software Adicional/Cliente: </w:t>
            </w:r>
            <w:r w:rsidRPr="001265BC">
              <w:rPr>
                <w:b/>
              </w:rPr>
              <w:t>Si</w:t>
            </w:r>
            <w:r w:rsidRPr="001265BC">
              <w:t xml:space="preserve"> </w:t>
            </w:r>
            <w:r w:rsidRPr="001265BC">
              <w:rPr>
                <w:i/>
              </w:rPr>
              <w:t xml:space="preserve">(ver </w:t>
            </w:r>
            <w:hyperlink w:anchor="Appendix1" w:history="1">
              <w:r w:rsidRPr="001265BC">
                <w:rPr>
                  <w:rStyle w:val="Hyperlink"/>
                  <w:i/>
                </w:rPr>
                <w:t>Anexo 1</w:t>
              </w:r>
            </w:hyperlink>
            <w:r w:rsidRPr="001265BC">
              <w:rPr>
                <w:i/>
              </w:rPr>
              <w:t>)</w:t>
            </w:r>
          </w:p>
        </w:tc>
      </w:tr>
      <w:tr w:rsidR="009A4C7C" w:rsidRPr="008557D2" w:rsidTr="00DB7739">
        <w:tc>
          <w:tcPr>
            <w:tcW w:w="5000" w:type="pct"/>
            <w:gridSpan w:val="2"/>
            <w:shd w:val="clear" w:color="auto" w:fill="E5EEF7"/>
          </w:tcPr>
          <w:p w:rsidR="009A4C7C" w:rsidRPr="001265BC" w:rsidRDefault="009A4C7C" w:rsidP="009A4C7C">
            <w:pPr>
              <w:pStyle w:val="PURTableHeaderWhite"/>
              <w:spacing w:after="0" w:line="240" w:lineRule="auto"/>
              <w:rPr>
                <w:i w:val="0"/>
                <w:color w:val="404040" w:themeColor="text1" w:themeTint="BF"/>
                <w:lang w:val="es-ES"/>
              </w:rPr>
            </w:pPr>
            <w:r w:rsidRPr="001265BC">
              <w:rPr>
                <w:i w:val="0"/>
                <w:color w:val="404040" w:themeColor="text1" w:themeTint="BF"/>
                <w:lang w:val="es-ES"/>
              </w:rPr>
              <w:t>LICENCIAS DE ACCESO DE SUSCRIPTOR (SAL)</w:t>
            </w:r>
          </w:p>
        </w:tc>
      </w:tr>
      <w:tr w:rsidR="009A4C7C" w:rsidRPr="001265BC" w:rsidTr="00DB7739">
        <w:tc>
          <w:tcPr>
            <w:tcW w:w="5000" w:type="pct"/>
            <w:gridSpan w:val="2"/>
          </w:tcPr>
          <w:p w:rsidR="009A4C7C" w:rsidRPr="001265BC" w:rsidRDefault="00BB41EF" w:rsidP="009A4C7C">
            <w:pPr>
              <w:pStyle w:val="PURBody"/>
              <w:rPr>
                <w:i/>
              </w:rPr>
            </w:pPr>
            <w:r w:rsidRPr="001265BC">
              <w:rPr>
                <w:b/>
              </w:rPr>
              <w:t>Usted necesita</w:t>
            </w:r>
          </w:p>
          <w:p w:rsidR="009A4C7C" w:rsidRPr="00BC70C3" w:rsidRDefault="009A4C7C" w:rsidP="009A4C7C">
            <w:pPr>
              <w:pStyle w:val="PURBullet"/>
              <w:rPr>
                <w:szCs w:val="18"/>
                <w:lang w:val="pt-BR"/>
              </w:rPr>
            </w:pPr>
            <w:r w:rsidRPr="00BC70C3">
              <w:rPr>
                <w:lang w:val="pt-BR"/>
              </w:rPr>
              <w:t>Licencia SAL de Lync Server 2010 Standard</w:t>
            </w:r>
            <w:r w:rsidR="00BC70C3" w:rsidRPr="00BC70C3">
              <w:rPr>
                <w:lang w:val="pt-BR"/>
              </w:rPr>
              <w:t xml:space="preserve"> </w:t>
            </w:r>
            <w:r w:rsidRPr="00BC70C3">
              <w:rPr>
                <w:b/>
                <w:szCs w:val="18"/>
                <w:lang w:val="pt-BR"/>
              </w:rPr>
              <w:t>o</w:t>
            </w:r>
          </w:p>
          <w:p w:rsidR="009A4C7C" w:rsidRPr="001265BC" w:rsidRDefault="009A4C7C" w:rsidP="009A4C7C">
            <w:pPr>
              <w:pStyle w:val="PURBullet"/>
              <w:rPr>
                <w:lang w:val="pt-BR"/>
              </w:rPr>
            </w:pPr>
            <w:r w:rsidRPr="001265BC">
              <w:rPr>
                <w:lang w:val="pt-BR"/>
              </w:rPr>
              <w:t xml:space="preserve">Licencia SAL de Lync Server 2010 Enterprise </w:t>
            </w:r>
            <w:r w:rsidRPr="001265BC">
              <w:rPr>
                <w:b/>
                <w:lang w:val="pt-BR"/>
              </w:rPr>
              <w:t>o</w:t>
            </w:r>
          </w:p>
          <w:p w:rsidR="009A4C7C" w:rsidRPr="001265BC" w:rsidRDefault="009A4C7C" w:rsidP="009A4C7C">
            <w:pPr>
              <w:pStyle w:val="PURBullet"/>
            </w:pPr>
            <w:r w:rsidRPr="001265BC">
              <w:t xml:space="preserve">Licencia SAL de Lync Server 2010 Plus, </w:t>
            </w:r>
            <w:r w:rsidRPr="001265BC">
              <w:rPr>
                <w:b/>
              </w:rPr>
              <w:t>o</w:t>
            </w:r>
          </w:p>
          <w:p w:rsidR="009A4C7C" w:rsidRPr="001265BC" w:rsidRDefault="009A4C7C" w:rsidP="009A4C7C">
            <w:pPr>
              <w:pStyle w:val="PURBullet"/>
              <w:rPr>
                <w:lang w:val="pt-BR"/>
              </w:rPr>
            </w:pPr>
            <w:r w:rsidRPr="001265BC">
              <w:rPr>
                <w:lang w:val="pt-BR"/>
              </w:rPr>
              <w:t xml:space="preserve">Licencia SAL de Lync Server 2010 Enterprise Plus, </w:t>
            </w:r>
            <w:r w:rsidRPr="001265BC">
              <w:rPr>
                <w:b/>
                <w:lang w:val="pt-BR"/>
              </w:rPr>
              <w:t>o</w:t>
            </w:r>
          </w:p>
          <w:p w:rsidR="009A4C7C" w:rsidRPr="001265BC" w:rsidRDefault="009A4C7C" w:rsidP="00CC7455">
            <w:pPr>
              <w:pStyle w:val="PURBullet"/>
            </w:pPr>
            <w:r w:rsidRPr="001265BC">
              <w:t>Licencia SAL de Productivity Suite</w:t>
            </w:r>
          </w:p>
        </w:tc>
      </w:tr>
      <w:tr w:rsidR="009A4C7C" w:rsidRPr="001265BC" w:rsidTr="00DB7739">
        <w:tc>
          <w:tcPr>
            <w:tcW w:w="5000" w:type="pct"/>
            <w:gridSpan w:val="2"/>
            <w:tcBorders>
              <w:bottom w:val="single" w:sz="4" w:space="0" w:color="auto"/>
            </w:tcBorders>
            <w:shd w:val="clear" w:color="auto" w:fill="E5EEF7"/>
          </w:tcPr>
          <w:p w:rsidR="009A4C7C" w:rsidRPr="001265BC" w:rsidRDefault="009A4C7C" w:rsidP="009A4C7C">
            <w:pPr>
              <w:pStyle w:val="PURBody"/>
              <w:spacing w:after="0"/>
              <w:rPr>
                <w:b/>
                <w:i/>
              </w:rPr>
            </w:pPr>
            <w:r w:rsidRPr="001265BC">
              <w:rPr>
                <w:b/>
                <w:i/>
              </w:rPr>
              <w:t>Licencias SAL para SA</w:t>
            </w:r>
          </w:p>
        </w:tc>
      </w:tr>
      <w:tr w:rsidR="009A4C7C" w:rsidRPr="001265BC" w:rsidTr="00DB7739">
        <w:tc>
          <w:tcPr>
            <w:tcW w:w="2473" w:type="pct"/>
            <w:tcBorders>
              <w:top w:val="single" w:sz="4" w:space="0" w:color="auto"/>
              <w:bottom w:val="single" w:sz="4" w:space="0" w:color="auto"/>
            </w:tcBorders>
          </w:tcPr>
          <w:p w:rsidR="009A4C7C" w:rsidRPr="001265BC" w:rsidRDefault="00BB41EF" w:rsidP="009A4C7C">
            <w:pPr>
              <w:pStyle w:val="PURBody"/>
              <w:spacing w:after="0"/>
              <w:rPr>
                <w:i/>
              </w:rPr>
            </w:pPr>
            <w:r w:rsidRPr="001265BC">
              <w:rPr>
                <w:b/>
              </w:rPr>
              <w:t>Licencia SAL para SA:</w:t>
            </w:r>
          </w:p>
          <w:p w:rsidR="009A4C7C" w:rsidRPr="001265BC" w:rsidRDefault="009A4C7C" w:rsidP="009A4C7C">
            <w:pPr>
              <w:pStyle w:val="PURBullet"/>
            </w:pPr>
            <w:r w:rsidRPr="001265BC">
              <w:t>Licencia SAL de Lync Server Standard</w:t>
            </w:r>
          </w:p>
        </w:tc>
        <w:tc>
          <w:tcPr>
            <w:tcW w:w="2527" w:type="pct"/>
            <w:tcBorders>
              <w:top w:val="single" w:sz="4" w:space="0" w:color="auto"/>
              <w:bottom w:val="single" w:sz="4" w:space="0" w:color="auto"/>
            </w:tcBorders>
          </w:tcPr>
          <w:p w:rsidR="009A4C7C" w:rsidRPr="001265BC" w:rsidRDefault="0043663F" w:rsidP="009A4C7C">
            <w:pPr>
              <w:pStyle w:val="PURBody"/>
              <w:rPr>
                <w:i/>
              </w:rPr>
            </w:pPr>
            <w:r w:rsidRPr="001265BC">
              <w:rPr>
                <w:b/>
              </w:rPr>
              <w:t>CALs cualificadas:</w:t>
            </w:r>
          </w:p>
          <w:p w:rsidR="009A4C7C" w:rsidRPr="001265BC" w:rsidRDefault="009A4C7C" w:rsidP="009A4C7C">
            <w:pPr>
              <w:pStyle w:val="PURBullet"/>
              <w:rPr>
                <w:lang w:val="pt-BR"/>
              </w:rPr>
            </w:pPr>
            <w:r w:rsidRPr="001265BC">
              <w:rPr>
                <w:lang w:val="pt-BR"/>
              </w:rPr>
              <w:t xml:space="preserve">Licencia CAL de Lync Server 2010 Standard, </w:t>
            </w:r>
            <w:r w:rsidRPr="001265BC">
              <w:rPr>
                <w:b/>
                <w:lang w:val="pt-BR"/>
              </w:rPr>
              <w:t>o</w:t>
            </w:r>
          </w:p>
          <w:p w:rsidR="009A4C7C" w:rsidRPr="001265BC" w:rsidRDefault="009A4C7C" w:rsidP="009A4C7C">
            <w:pPr>
              <w:pStyle w:val="PURBullet"/>
            </w:pPr>
            <w:r w:rsidRPr="001265BC">
              <w:t>Enterprise CAL Suite</w:t>
            </w:r>
          </w:p>
        </w:tc>
      </w:tr>
      <w:tr w:rsidR="007A662B" w:rsidRPr="001265BC" w:rsidTr="000F16A7">
        <w:tc>
          <w:tcPr>
            <w:tcW w:w="2473" w:type="pct"/>
            <w:tcBorders>
              <w:top w:val="single" w:sz="4" w:space="0" w:color="auto"/>
              <w:bottom w:val="single" w:sz="4" w:space="0" w:color="auto"/>
            </w:tcBorders>
          </w:tcPr>
          <w:p w:rsidR="007A662B" w:rsidRPr="001265BC" w:rsidRDefault="00BB41EF" w:rsidP="007A662B">
            <w:pPr>
              <w:pStyle w:val="PURBody"/>
              <w:spacing w:after="0"/>
              <w:rPr>
                <w:i/>
              </w:rPr>
            </w:pPr>
            <w:r w:rsidRPr="001265BC">
              <w:rPr>
                <w:b/>
              </w:rPr>
              <w:t>Licencia SAL para SA:</w:t>
            </w:r>
          </w:p>
          <w:p w:rsidR="007A662B" w:rsidRPr="001265BC" w:rsidRDefault="007A662B" w:rsidP="00902B3A">
            <w:pPr>
              <w:pStyle w:val="PURBullet"/>
              <w:rPr>
                <w:i/>
              </w:rPr>
            </w:pPr>
            <w:r w:rsidRPr="001265BC">
              <w:t>Lync Server 2010 Enterprise SAL</w:t>
            </w:r>
          </w:p>
        </w:tc>
        <w:tc>
          <w:tcPr>
            <w:tcW w:w="2527" w:type="pct"/>
            <w:tcBorders>
              <w:top w:val="single" w:sz="4" w:space="0" w:color="auto"/>
              <w:bottom w:val="single" w:sz="4" w:space="0" w:color="auto"/>
            </w:tcBorders>
          </w:tcPr>
          <w:p w:rsidR="007A662B" w:rsidRPr="001265BC" w:rsidRDefault="0043663F" w:rsidP="007A662B">
            <w:pPr>
              <w:pStyle w:val="PURBody"/>
              <w:rPr>
                <w:i/>
              </w:rPr>
            </w:pPr>
            <w:r w:rsidRPr="001265BC">
              <w:rPr>
                <w:b/>
              </w:rPr>
              <w:t>CALs cualificadas:</w:t>
            </w:r>
          </w:p>
          <w:p w:rsidR="007A662B" w:rsidRPr="001265BC" w:rsidRDefault="007A662B" w:rsidP="00833B09">
            <w:pPr>
              <w:pStyle w:val="PURBullet"/>
              <w:rPr>
                <w:rFonts w:ascii="Tahoma" w:eastAsia="Calibri" w:hAnsi="Tahoma" w:cs="Tahoma"/>
                <w:b/>
                <w:szCs w:val="19"/>
              </w:rPr>
            </w:pPr>
            <w:r w:rsidRPr="001265BC">
              <w:t xml:space="preserve">Licencia CAL de Lync Server 2010 Standard </w:t>
            </w:r>
            <w:r w:rsidRPr="001265BC">
              <w:rPr>
                <w:b/>
              </w:rPr>
              <w:t>y</w:t>
            </w:r>
            <w:r w:rsidRPr="001265BC">
              <w:t xml:space="preserve"> Licencia CAL de Lync Server 2010 Enterprise, </w:t>
            </w:r>
            <w:r w:rsidRPr="001265BC">
              <w:rPr>
                <w:b/>
              </w:rPr>
              <w:t>o</w:t>
            </w:r>
          </w:p>
          <w:p w:rsidR="007A662B" w:rsidRPr="001265BC" w:rsidRDefault="007A662B" w:rsidP="00833B09">
            <w:pPr>
              <w:pStyle w:val="PURBullet"/>
              <w:rPr>
                <w:b/>
              </w:rPr>
            </w:pPr>
            <w:r w:rsidRPr="001265BC">
              <w:t xml:space="preserve">Conjunto de licencias Core CAL </w:t>
            </w:r>
            <w:r w:rsidRPr="001265BC">
              <w:rPr>
                <w:b/>
              </w:rPr>
              <w:t>y</w:t>
            </w:r>
            <w:r w:rsidRPr="001265BC">
              <w:t xml:space="preserve"> licencia CAL de Lync Server, edición Enterprise, </w:t>
            </w:r>
            <w:r w:rsidRPr="001265BC">
              <w:rPr>
                <w:b/>
              </w:rPr>
              <w:t>o</w:t>
            </w:r>
          </w:p>
          <w:p w:rsidR="007A662B" w:rsidRPr="001265BC" w:rsidRDefault="007A662B" w:rsidP="00833B09">
            <w:pPr>
              <w:pStyle w:val="PURBullet"/>
            </w:pPr>
            <w:r w:rsidRPr="001265BC">
              <w:t xml:space="preserve">Enterprise CAL Suite </w:t>
            </w:r>
          </w:p>
        </w:tc>
      </w:tr>
      <w:tr w:rsidR="007A662B" w:rsidRPr="001265BC" w:rsidTr="000F16A7">
        <w:tc>
          <w:tcPr>
            <w:tcW w:w="2473" w:type="pct"/>
            <w:tcBorders>
              <w:top w:val="single" w:sz="4" w:space="0" w:color="auto"/>
            </w:tcBorders>
          </w:tcPr>
          <w:p w:rsidR="007A662B" w:rsidRPr="001265BC" w:rsidRDefault="00BB41EF" w:rsidP="007A662B">
            <w:pPr>
              <w:pStyle w:val="PURBody"/>
              <w:spacing w:after="0"/>
              <w:rPr>
                <w:i/>
              </w:rPr>
            </w:pPr>
            <w:r w:rsidRPr="001265BC">
              <w:rPr>
                <w:b/>
              </w:rPr>
              <w:t>Licencia SAL para SA:</w:t>
            </w:r>
          </w:p>
          <w:p w:rsidR="007A662B" w:rsidRPr="001265BC" w:rsidRDefault="007A662B" w:rsidP="00902B3A">
            <w:pPr>
              <w:pStyle w:val="PURBullet"/>
              <w:rPr>
                <w:i/>
              </w:rPr>
            </w:pPr>
            <w:r w:rsidRPr="001265BC">
              <w:t>Lync Server Plus SAL</w:t>
            </w:r>
          </w:p>
        </w:tc>
        <w:tc>
          <w:tcPr>
            <w:tcW w:w="2527" w:type="pct"/>
            <w:tcBorders>
              <w:top w:val="single" w:sz="4" w:space="0" w:color="auto"/>
              <w:bottom w:val="nil"/>
            </w:tcBorders>
          </w:tcPr>
          <w:p w:rsidR="007A662B" w:rsidRPr="001265BC" w:rsidRDefault="0043663F" w:rsidP="007A662B">
            <w:pPr>
              <w:pStyle w:val="PURBody"/>
              <w:rPr>
                <w:i/>
              </w:rPr>
            </w:pPr>
            <w:r w:rsidRPr="001265BC">
              <w:rPr>
                <w:b/>
              </w:rPr>
              <w:t>CALs cualificadas:</w:t>
            </w:r>
          </w:p>
          <w:p w:rsidR="003A7958" w:rsidRPr="001265BC" w:rsidRDefault="007A662B" w:rsidP="003A7958">
            <w:pPr>
              <w:pStyle w:val="PURBullet"/>
              <w:rPr>
                <w:b/>
              </w:rPr>
            </w:pPr>
            <w:r w:rsidRPr="001265BC">
              <w:t xml:space="preserve">Licencia CAL de Lync Server 2010 Standard </w:t>
            </w:r>
            <w:r w:rsidRPr="001265BC">
              <w:rPr>
                <w:b/>
              </w:rPr>
              <w:t>y</w:t>
            </w:r>
            <w:r w:rsidRPr="001265BC">
              <w:t xml:space="preserve"> Licencia CAL de Lync Server 2010 Plus, </w:t>
            </w:r>
            <w:r w:rsidRPr="001265BC">
              <w:rPr>
                <w:b/>
              </w:rPr>
              <w:t>o</w:t>
            </w:r>
          </w:p>
          <w:p w:rsidR="003A7958" w:rsidRPr="000B5E26" w:rsidRDefault="007A662B" w:rsidP="003A7958">
            <w:pPr>
              <w:pStyle w:val="PURBullet"/>
              <w:rPr>
                <w:lang w:val="es-ES"/>
              </w:rPr>
            </w:pPr>
            <w:r w:rsidRPr="000B5E26">
              <w:rPr>
                <w:lang w:val="es-ES"/>
              </w:rPr>
              <w:t xml:space="preserve">Core CAL Suite </w:t>
            </w:r>
            <w:r w:rsidRPr="000B5E26">
              <w:rPr>
                <w:b/>
                <w:lang w:val="es-ES"/>
              </w:rPr>
              <w:t>y</w:t>
            </w:r>
            <w:r w:rsidRPr="000B5E26">
              <w:rPr>
                <w:lang w:val="es-ES"/>
              </w:rPr>
              <w:t xml:space="preserve"> CAL de Lync Server Plus, </w:t>
            </w:r>
            <w:r w:rsidRPr="000B5E26">
              <w:rPr>
                <w:b/>
                <w:lang w:val="es-ES"/>
              </w:rPr>
              <w:t>o</w:t>
            </w:r>
          </w:p>
          <w:p w:rsidR="003A7958" w:rsidRPr="001265BC" w:rsidRDefault="003A7958" w:rsidP="003A7958">
            <w:pPr>
              <w:pStyle w:val="PURBullet"/>
            </w:pPr>
            <w:r w:rsidRPr="001265BC">
              <w:t xml:space="preserve">Enterprise CAL Suite </w:t>
            </w:r>
            <w:r w:rsidRPr="001265BC">
              <w:rPr>
                <w:b/>
              </w:rPr>
              <w:t>y</w:t>
            </w:r>
            <w:r w:rsidRPr="001265BC">
              <w:t xml:space="preserve"> CAL de Lync Server Plus</w:t>
            </w:r>
          </w:p>
        </w:tc>
      </w:tr>
    </w:tbl>
    <w:p w:rsidR="009A4C7C" w:rsidRPr="001265BC" w:rsidRDefault="009A4C7C" w:rsidP="004B73A0">
      <w:pPr>
        <w:pStyle w:val="PURADDITIONALTERMSHEADERMB"/>
      </w:pPr>
      <w:r w:rsidRPr="001265BC">
        <w:t>Términos Adicionales:</w:t>
      </w:r>
    </w:p>
    <w:p w:rsidR="003D2E2C" w:rsidRPr="001265BC" w:rsidRDefault="003D2E2C" w:rsidP="00BC70C3">
      <w:pPr>
        <w:pStyle w:val="PURBlueStrong"/>
      </w:pPr>
      <w:r w:rsidRPr="001265BC">
        <w:t>Tipos de licencias SAL</w:t>
      </w:r>
    </w:p>
    <w:p w:rsidR="003D2E2C" w:rsidRPr="001265BC" w:rsidRDefault="00615D50" w:rsidP="004B73A0">
      <w:pPr>
        <w:pStyle w:val="PURBody-Indented"/>
        <w:rPr>
          <w:b/>
          <w:lang w:val="es-ES"/>
        </w:rPr>
      </w:pPr>
      <w:r w:rsidRPr="001265BC">
        <w:rPr>
          <w:b/>
          <w:lang w:val="es-ES"/>
        </w:rPr>
        <w:t>Los tipos de licencias SAL disponibles son:</w:t>
      </w:r>
    </w:p>
    <w:p w:rsidR="00CC7455" w:rsidRPr="001265BC" w:rsidRDefault="00CC7455" w:rsidP="004B73A0">
      <w:pPr>
        <w:pStyle w:val="PURBullet-Indented"/>
        <w:rPr>
          <w:szCs w:val="18"/>
        </w:rPr>
      </w:pPr>
      <w:r w:rsidRPr="001265BC">
        <w:t>Licencia SAL de Lync Server 2010 Standard</w:t>
      </w:r>
      <w:r w:rsidRPr="001265BC">
        <w:rPr>
          <w:szCs w:val="18"/>
        </w:rPr>
        <w:t xml:space="preserve"> SAL (Usuario / Dispositivo)</w:t>
      </w:r>
    </w:p>
    <w:p w:rsidR="00CC7455" w:rsidRPr="001265BC" w:rsidRDefault="00CC7455" w:rsidP="00BB41EF">
      <w:pPr>
        <w:pStyle w:val="PURBullet-Indented"/>
      </w:pPr>
      <w:r w:rsidRPr="001265BC">
        <w:lastRenderedPageBreak/>
        <w:t>Licencia SAL de Lync Server 2010 Enterprise (Usuario / Dispositivo)</w:t>
      </w:r>
    </w:p>
    <w:p w:rsidR="00CC7455" w:rsidRPr="001265BC" w:rsidRDefault="00CC7455" w:rsidP="00BB41EF">
      <w:pPr>
        <w:pStyle w:val="PURBullet-Indented"/>
      </w:pPr>
      <w:r w:rsidRPr="001265BC">
        <w:t>Licencia SAL de Lync Server 2010 Plus (Usuario / Dispositivo)</w:t>
      </w:r>
    </w:p>
    <w:p w:rsidR="003D2E2C" w:rsidRPr="001265BC" w:rsidRDefault="00CC7455" w:rsidP="00BB41EF">
      <w:pPr>
        <w:pStyle w:val="PURBullet-Indented"/>
      </w:pPr>
      <w:r w:rsidRPr="001265BC">
        <w:t>Licencia SAL de Lync Server 2010 Enterprise Plus (Usuario / Dispositivo)</w:t>
      </w:r>
    </w:p>
    <w:p w:rsidR="00CC7455" w:rsidRPr="001265BC" w:rsidRDefault="00CC7455" w:rsidP="00BB41EF">
      <w:pPr>
        <w:pStyle w:val="PURBullet-Indented"/>
        <w:rPr>
          <w:lang w:val="es-ES"/>
        </w:rPr>
      </w:pPr>
      <w:r w:rsidRPr="001265BC">
        <w:rPr>
          <w:lang w:val="es-ES"/>
        </w:rPr>
        <w:t>Licencia SAL de Productivity Suite (sólo usuario)</w:t>
      </w:r>
    </w:p>
    <w:p w:rsidR="009A4C7C" w:rsidRPr="001265BC" w:rsidRDefault="009A4C7C" w:rsidP="009A4C7C">
      <w:pPr>
        <w:pStyle w:val="PURBody-Indented"/>
        <w:rPr>
          <w:lang w:val="es-ES"/>
        </w:rPr>
      </w:pPr>
      <w:r w:rsidRPr="001265BC">
        <w:rPr>
          <w:lang w:val="es-ES"/>
        </w:rPr>
        <w:t>No es necesario disponer de licencias SAL para los usuarios o dispositivos que accedan a las instancias del software de servidor sin ser autenticados directa o indirectamente por Active Directory o Lync Server.</w:t>
      </w:r>
    </w:p>
    <w:p w:rsidR="009A4C7C" w:rsidRPr="001265BC" w:rsidRDefault="009A4C7C" w:rsidP="009A4C7C">
      <w:pPr>
        <w:pStyle w:val="PURBlueStrong"/>
        <w:rPr>
          <w:lang w:val="es-ES"/>
        </w:rPr>
      </w:pPr>
      <w:r w:rsidRPr="001265BC">
        <w:rPr>
          <w:lang w:val="es-ES"/>
        </w:rPr>
        <w:t>Licencia SAL de edición Standard</w:t>
      </w:r>
    </w:p>
    <w:p w:rsidR="009A4C7C" w:rsidRPr="001265BC" w:rsidRDefault="009A4C7C" w:rsidP="009A4C7C">
      <w:pPr>
        <w:pStyle w:val="PURBody-Indented"/>
        <w:rPr>
          <w:lang w:val="es-ES"/>
        </w:rPr>
      </w:pPr>
      <w:r w:rsidRPr="001265BC">
        <w:rPr>
          <w:lang w:val="es-ES"/>
        </w:rPr>
        <w:t>Cada usuario o dispositivo para el que obtenga una licencia SAL de edición Standard o de Productivity Suite y podrá utilizar las siguientes características del software de servidor.</w:t>
      </w:r>
    </w:p>
    <w:p w:rsidR="009A4C7C" w:rsidRPr="001265BC" w:rsidRDefault="009A4C7C" w:rsidP="009A4C7C">
      <w:pPr>
        <w:pStyle w:val="PURBullet-Indented"/>
      </w:pPr>
      <w:r w:rsidRPr="001265BC">
        <w:t>Funcionalidad completa de mensajería instantánea</w:t>
      </w:r>
    </w:p>
    <w:p w:rsidR="009A4C7C" w:rsidRPr="001265BC" w:rsidRDefault="009A4C7C" w:rsidP="009A4C7C">
      <w:pPr>
        <w:pStyle w:val="PURBullet-Indented"/>
      </w:pPr>
      <w:r w:rsidRPr="001265BC">
        <w:t>Funcionalidad completa de presencia</w:t>
      </w:r>
    </w:p>
    <w:p w:rsidR="009A4C7C" w:rsidRPr="001265BC" w:rsidRDefault="009A4C7C" w:rsidP="009A4C7C">
      <w:pPr>
        <w:pStyle w:val="PURBullet-Indented"/>
      </w:pPr>
      <w:r w:rsidRPr="001265BC">
        <w:t>Funcionalidad completa de Group Chat</w:t>
      </w:r>
    </w:p>
    <w:p w:rsidR="009A4C7C" w:rsidRPr="001265BC" w:rsidRDefault="009A4C7C" w:rsidP="009A4C7C">
      <w:pPr>
        <w:pStyle w:val="PURBlueStrong"/>
      </w:pPr>
      <w:r w:rsidRPr="001265BC">
        <w:t>Licencia SAL de edición Enterprise</w:t>
      </w:r>
    </w:p>
    <w:p w:rsidR="009A4C7C" w:rsidRPr="001265BC" w:rsidRDefault="009A4C7C" w:rsidP="009A4C7C">
      <w:pPr>
        <w:pStyle w:val="PURBody-Indented"/>
        <w:rPr>
          <w:lang w:val="es-ES"/>
        </w:rPr>
      </w:pPr>
      <w:r w:rsidRPr="001265BC">
        <w:rPr>
          <w:lang w:val="es-ES"/>
        </w:rPr>
        <w:t>Cada usuario o dispositivo para el que obtenga una licencia SAL de edición Enterprise podrá utilizar las siguientes características del software de servidor.</w:t>
      </w:r>
    </w:p>
    <w:p w:rsidR="009A4C7C" w:rsidRPr="001265BC" w:rsidRDefault="009A4C7C" w:rsidP="009A4C7C">
      <w:pPr>
        <w:pStyle w:val="PURBullet-Indented"/>
        <w:rPr>
          <w:lang w:val="es-ES"/>
        </w:rPr>
      </w:pPr>
      <w:r w:rsidRPr="001265BC">
        <w:rPr>
          <w:lang w:val="es-ES"/>
        </w:rPr>
        <w:t>Las características de la licencia SAL de edición Standard antes descritas</w:t>
      </w:r>
    </w:p>
    <w:p w:rsidR="009A4C7C" w:rsidRPr="001265BC" w:rsidRDefault="009A4C7C" w:rsidP="009A4C7C">
      <w:pPr>
        <w:pStyle w:val="PURBullet-Indented"/>
        <w:rPr>
          <w:lang w:val="es-ES"/>
        </w:rPr>
      </w:pPr>
      <w:r w:rsidRPr="001265BC">
        <w:rPr>
          <w:lang w:val="es-ES"/>
        </w:rPr>
        <w:t>Funcionalidad completa de audioconferencia, vídeoconferencia y conferencia web</w:t>
      </w:r>
    </w:p>
    <w:p w:rsidR="009A4C7C" w:rsidRPr="001265BC" w:rsidRDefault="009A4C7C" w:rsidP="009A4C7C">
      <w:pPr>
        <w:pStyle w:val="PURBullet-Indented"/>
      </w:pPr>
      <w:r w:rsidRPr="001265BC">
        <w:t>Funcionalidad completa de uso compartido de desktop</w:t>
      </w:r>
    </w:p>
    <w:p w:rsidR="009A4C7C" w:rsidRPr="001265BC" w:rsidRDefault="009A4C7C" w:rsidP="009A4C7C">
      <w:pPr>
        <w:pStyle w:val="PURBlueStrong"/>
      </w:pPr>
      <w:r w:rsidRPr="001265BC">
        <w:t>SAL Plus</w:t>
      </w:r>
    </w:p>
    <w:p w:rsidR="009A4C7C" w:rsidRPr="001265BC" w:rsidRDefault="009A4C7C" w:rsidP="009A4C7C">
      <w:pPr>
        <w:pStyle w:val="PURBody-Indented"/>
        <w:rPr>
          <w:lang w:val="es-ES"/>
        </w:rPr>
      </w:pPr>
      <w:r w:rsidRPr="001265BC">
        <w:rPr>
          <w:lang w:val="es-ES"/>
        </w:rPr>
        <w:t>Cada usuario o dispositivo para el que obtenga una licencia SAL Plus podrá utilizar las siguientes características del software de</w:t>
      </w:r>
      <w:r w:rsidR="00BC70C3">
        <w:rPr>
          <w:lang w:val="es-ES"/>
        </w:rPr>
        <w:t> </w:t>
      </w:r>
      <w:r w:rsidRPr="001265BC">
        <w:rPr>
          <w:lang w:val="es-ES"/>
        </w:rPr>
        <w:t>servidor.</w:t>
      </w:r>
    </w:p>
    <w:p w:rsidR="009A4C7C" w:rsidRPr="001265BC" w:rsidRDefault="009A4C7C" w:rsidP="009A4C7C">
      <w:pPr>
        <w:pStyle w:val="PURBullet-Indented"/>
        <w:rPr>
          <w:lang w:val="es-ES"/>
        </w:rPr>
      </w:pPr>
      <w:r w:rsidRPr="001265BC">
        <w:rPr>
          <w:lang w:val="es-ES"/>
        </w:rPr>
        <w:t>Las características de la licencia SAL de edición Standard antes descritas</w:t>
      </w:r>
    </w:p>
    <w:p w:rsidR="009A4C7C" w:rsidRPr="001265BC" w:rsidRDefault="009A4C7C" w:rsidP="009A4C7C">
      <w:pPr>
        <w:pStyle w:val="PURBullet-Indented"/>
        <w:rPr>
          <w:lang w:val="es-ES"/>
        </w:rPr>
      </w:pPr>
      <w:r w:rsidRPr="001265BC">
        <w:rPr>
          <w:lang w:val="es-ES"/>
        </w:rPr>
        <w:t>Funcionalidad completa de telefonía de voz</w:t>
      </w:r>
    </w:p>
    <w:p w:rsidR="009A4C7C" w:rsidRPr="001265BC" w:rsidRDefault="009A4C7C" w:rsidP="009A4C7C">
      <w:pPr>
        <w:pStyle w:val="PURBullet-Indented"/>
        <w:rPr>
          <w:lang w:val="es-ES"/>
        </w:rPr>
      </w:pPr>
      <w:r w:rsidRPr="001265BC">
        <w:rPr>
          <w:lang w:val="es-ES"/>
        </w:rPr>
        <w:t>Funcionalidad completa de administración de llamadas</w:t>
      </w:r>
    </w:p>
    <w:p w:rsidR="009A4C7C" w:rsidRPr="001265BC" w:rsidRDefault="009A4C7C" w:rsidP="009A4C7C">
      <w:pPr>
        <w:pStyle w:val="PURBlueStrong"/>
        <w:rPr>
          <w:lang w:val="es-ES"/>
        </w:rPr>
      </w:pPr>
      <w:r w:rsidRPr="001265BC">
        <w:rPr>
          <w:lang w:val="es-ES"/>
        </w:rPr>
        <w:t>Licencia SAL Plus de edición Enterprise</w:t>
      </w:r>
    </w:p>
    <w:p w:rsidR="009A4C7C" w:rsidRPr="001265BC" w:rsidRDefault="009A4C7C" w:rsidP="009A4C7C">
      <w:pPr>
        <w:pStyle w:val="PURBody-Indented"/>
        <w:rPr>
          <w:lang w:val="es-ES"/>
        </w:rPr>
      </w:pPr>
      <w:r w:rsidRPr="001265BC">
        <w:rPr>
          <w:lang w:val="es-ES"/>
        </w:rPr>
        <w:t>Cada usuario o dispositivo para el que obtenga una licencia SAL de edición Enterprise Plus podrá utilizar las siguientes características del software de servidor.</w:t>
      </w:r>
    </w:p>
    <w:p w:rsidR="009A4C7C" w:rsidRPr="001265BC" w:rsidRDefault="009A4C7C" w:rsidP="009A4C7C">
      <w:pPr>
        <w:pStyle w:val="PURBullet-Indented"/>
        <w:rPr>
          <w:lang w:val="es-ES"/>
        </w:rPr>
      </w:pPr>
      <w:r w:rsidRPr="001265BC">
        <w:rPr>
          <w:lang w:val="es-ES"/>
        </w:rPr>
        <w:t>Las características de la licencia SAL de edición Standard antes descritas</w:t>
      </w:r>
    </w:p>
    <w:p w:rsidR="009A4C7C" w:rsidRPr="001265BC" w:rsidRDefault="009A4C7C" w:rsidP="009A4C7C">
      <w:pPr>
        <w:pStyle w:val="PURBullet-Indented"/>
        <w:rPr>
          <w:lang w:val="es-ES"/>
        </w:rPr>
      </w:pPr>
      <w:r w:rsidRPr="001265BC">
        <w:rPr>
          <w:lang w:val="es-ES"/>
        </w:rPr>
        <w:t>Funcionalidad completa de audioconferencia, vídeoconferencia y conferencia web</w:t>
      </w:r>
    </w:p>
    <w:p w:rsidR="009A4C7C" w:rsidRPr="001265BC" w:rsidRDefault="009A4C7C" w:rsidP="009A4C7C">
      <w:pPr>
        <w:pStyle w:val="PURBullet-Indented"/>
      </w:pPr>
      <w:r w:rsidRPr="001265BC">
        <w:t>Funcionalidad completa de uso compartido de desktop</w:t>
      </w:r>
    </w:p>
    <w:p w:rsidR="009A4C7C" w:rsidRPr="001265BC" w:rsidRDefault="009A4C7C" w:rsidP="009A4C7C">
      <w:pPr>
        <w:pStyle w:val="PURBullet-Indented"/>
        <w:rPr>
          <w:lang w:val="es-ES"/>
        </w:rPr>
      </w:pPr>
      <w:r w:rsidRPr="001265BC">
        <w:rPr>
          <w:lang w:val="es-ES"/>
        </w:rPr>
        <w:t>Funcionalidad completa de telefonía de voz</w:t>
      </w:r>
    </w:p>
    <w:p w:rsidR="00091B14" w:rsidRPr="001265BC" w:rsidRDefault="009A4C7C" w:rsidP="009A4C7C">
      <w:pPr>
        <w:pStyle w:val="PURBullet-Indented"/>
        <w:rPr>
          <w:lang w:val="es-ES"/>
        </w:rPr>
      </w:pPr>
      <w:r w:rsidRPr="001265BC">
        <w:rPr>
          <w:lang w:val="es-ES"/>
        </w:rPr>
        <w:t>Funcionalidad completa de administración de llamadas</w:t>
      </w:r>
    </w:p>
    <w:p w:rsidR="00091B14" w:rsidRPr="001265BC" w:rsidRDefault="00091B14" w:rsidP="00091B14">
      <w:pPr>
        <w:pStyle w:val="PURBlueStrong-Indented"/>
        <w:rPr>
          <w:lang w:val="es-ES"/>
        </w:rPr>
      </w:pPr>
      <w:r w:rsidRPr="001265BC">
        <w:rPr>
          <w:lang w:val="es-ES"/>
        </w:rPr>
        <w:t>.NET Framework Software</w:t>
      </w:r>
    </w:p>
    <w:p w:rsidR="00091B14" w:rsidRPr="001265BC" w:rsidRDefault="00091B14" w:rsidP="00091B14">
      <w:pPr>
        <w:pStyle w:val="PURBody-Indented"/>
        <w:rPr>
          <w:lang w:val="es-ES"/>
        </w:rPr>
      </w:pPr>
      <w:r w:rsidRPr="001265BC">
        <w:rPr>
          <w:lang w:val="es-ES"/>
        </w:rPr>
        <w:t>El software del producto contiene el software Microsoft .NET Framework y puede contener el software PowerShell.</w:t>
      </w:r>
      <w:r w:rsidR="00A37F88" w:rsidRPr="001265BC">
        <w:rPr>
          <w:lang w:val="es-ES"/>
        </w:rPr>
        <w:t xml:space="preserve"> </w:t>
      </w:r>
      <w:r w:rsidRPr="001265BC">
        <w:rPr>
          <w:lang w:val="es-ES"/>
        </w:rPr>
        <w:t>Consulte los términos de licencia para .NET Framework y PowerShell Software en los Términos de Licencia Universal.</w:t>
      </w:r>
    </w:p>
    <w:p w:rsidR="009A4C7C" w:rsidRPr="001265BC" w:rsidRDefault="009A4C7C" w:rsidP="009A4C7C">
      <w:pPr>
        <w:pStyle w:val="PURBody"/>
        <w:rPr>
          <w:lang w:val="es-ES" w:eastAsia="ja-JP"/>
        </w:rPr>
      </w:pPr>
      <w:r w:rsidRPr="001265BC">
        <w:rPr>
          <w:lang w:val="es-ES"/>
        </w:rPr>
        <w:t>Además de los derechos descritos arriba, los siguientes términos adicionales se aplican licencias SAL de Lync Standard, Enterprise, Plus, Enterprise Plus y Productivity Suite:</w:t>
      </w:r>
    </w:p>
    <w:p w:rsidR="009A4C7C" w:rsidRPr="001265BC" w:rsidRDefault="009A4C7C" w:rsidP="009A4C7C">
      <w:pPr>
        <w:pStyle w:val="PURBlueStrong"/>
        <w:rPr>
          <w:lang w:val="es-ES" w:eastAsia="ja-JP"/>
        </w:rPr>
      </w:pPr>
      <w:r w:rsidRPr="001265BC">
        <w:rPr>
          <w:lang w:val="es-ES"/>
        </w:rPr>
        <w:t>Lync 2010 y Lync para Mac 2011</w:t>
      </w:r>
    </w:p>
    <w:p w:rsidR="009A4C7C" w:rsidRPr="001265BC" w:rsidRDefault="009A4C7C" w:rsidP="009A4C7C">
      <w:pPr>
        <w:pStyle w:val="PURBody-Indented"/>
        <w:rPr>
          <w:lang w:val="es-ES" w:eastAsia="ja-JP"/>
        </w:rPr>
      </w:pPr>
      <w:r w:rsidRPr="001265BC">
        <w:rPr>
          <w:lang w:val="es-ES"/>
        </w:rPr>
        <w:t xml:space="preserve">Puede crear y ejecutar una instancia del software de cliente Lync 2010 o Lync para Mac 2011 en un entorno de sistema operativo (u OSE) virtual o físico en (a) cualquier dispositivo para el que adquiera una licencia SAL para dispositivo y (b) un dispositivo único utilizado por cualquier usuario para el que adquiera una licencia SAL para usuario. </w:t>
      </w:r>
    </w:p>
    <w:p w:rsidR="009A4C7C" w:rsidRPr="001265BC" w:rsidRDefault="00742D8B" w:rsidP="00226F83">
      <w:pPr>
        <w:pStyle w:val="PURBreadcrumb"/>
        <w:keepNext w:val="0"/>
        <w:keepLines w:val="0"/>
        <w:rPr>
          <w:rStyle w:val="Hyperlink"/>
          <w:rFonts w:ascii="Arial Narrow" w:hAnsi="Arial Narrow"/>
          <w:sz w:val="16"/>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3439C0" w:rsidRPr="001265BC">
          <w:rPr>
            <w:rStyle w:val="Hyperlink"/>
            <w:rFonts w:ascii="Arial Narrow" w:hAnsi="Arial Narrow"/>
            <w:sz w:val="16"/>
            <w:lang w:val="es-ES"/>
          </w:rPr>
          <w:t>Términos de Licencia Universales</w:t>
        </w:r>
      </w:hyperlink>
      <w:r w:rsidR="004476ED" w:rsidRPr="001265BC">
        <w:rPr>
          <w:rStyle w:val="Hyperlink"/>
          <w:rFonts w:ascii="Arial Narrow" w:hAnsi="Arial Narrow"/>
          <w:sz w:val="16"/>
          <w:lang w:val="es-ES"/>
        </w:rPr>
        <w:t xml:space="preserve"> </w:t>
      </w:r>
    </w:p>
    <w:p w:rsidR="009A4C7C" w:rsidRPr="001265BC" w:rsidRDefault="009A4C7C" w:rsidP="009A4C7C">
      <w:pPr>
        <w:pStyle w:val="PURProductName"/>
      </w:pPr>
      <w:bookmarkStart w:id="338" w:name="_Toc299519123"/>
      <w:bookmarkStart w:id="339" w:name="_Toc299531555"/>
      <w:bookmarkStart w:id="340" w:name="_Toc299531879"/>
      <w:bookmarkStart w:id="341" w:name="_Toc299957162"/>
      <w:bookmarkStart w:id="342" w:name="_Toc300000110"/>
      <w:bookmarkStart w:id="343" w:name="_Toc301960273"/>
      <w:r w:rsidRPr="001265BC">
        <w:lastRenderedPageBreak/>
        <w:t>Microsoft Application Virtualization Hosting para Desktops</w:t>
      </w:r>
      <w:bookmarkEnd w:id="338"/>
      <w:bookmarkEnd w:id="339"/>
      <w:bookmarkEnd w:id="340"/>
      <w:bookmarkEnd w:id="341"/>
      <w:bookmarkEnd w:id="342"/>
      <w:bookmarkEnd w:id="343"/>
      <w:r w:rsidR="00AE5A40" w:rsidRPr="001265BC">
        <w:fldChar w:fldCharType="begin"/>
      </w:r>
      <w:r w:rsidRPr="001265BC">
        <w:instrText xml:space="preserve">XE "Microsoft Application Virtualization </w:instrText>
      </w:r>
      <w:proofErr w:type="gramStart"/>
      <w:r w:rsidRPr="001265BC">
        <w:instrText>Hosting</w:instrText>
      </w:r>
      <w:proofErr w:type="gramEnd"/>
      <w:r w:rsidRPr="001265BC">
        <w:instrText xml:space="preserve"> para Desktops" </w:instrText>
      </w:r>
      <w:r w:rsidR="00AE5A40" w:rsidRPr="001265BC">
        <w:fldChar w:fldCharType="end"/>
      </w:r>
    </w:p>
    <w:p w:rsidR="009A4C7C" w:rsidRPr="001265BC" w:rsidRDefault="009A4C7C" w:rsidP="009A4C7C">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1265BC" w:rsidTr="0015145F">
        <w:tc>
          <w:tcPr>
            <w:tcW w:w="2571" w:type="pct"/>
            <w:tcBorders>
              <w:top w:val="single" w:sz="4" w:space="0" w:color="auto"/>
              <w:bottom w:val="nil"/>
            </w:tcBorders>
          </w:tcPr>
          <w:p w:rsidR="00831C1F" w:rsidRPr="001265BC" w:rsidRDefault="00831C1F" w:rsidP="00831C1F">
            <w:pPr>
              <w:pStyle w:val="PURLMSH"/>
              <w:rPr>
                <w:lang w:val="es-ES"/>
              </w:rPr>
            </w:pPr>
            <w:r w:rsidRPr="001265BC">
              <w:rPr>
                <w:lang w:val="es-ES"/>
              </w:rPr>
              <w:t xml:space="preserve">Sección aplicable de Términos Generales de SAL: </w:t>
            </w:r>
            <w:hyperlink w:anchor="SALTerms_Server" w:history="1">
              <w:r w:rsidRPr="001265BC">
                <w:rPr>
                  <w:rStyle w:val="Hyperlink"/>
                  <w:lang w:val="es-ES"/>
                </w:rPr>
                <w:t>Software de Servidor</w:t>
              </w:r>
            </w:hyperlink>
          </w:p>
        </w:tc>
        <w:tc>
          <w:tcPr>
            <w:tcW w:w="2429" w:type="pct"/>
            <w:tcBorders>
              <w:top w:val="single" w:sz="4" w:space="0" w:color="auto"/>
              <w:bottom w:val="nil"/>
            </w:tcBorders>
          </w:tcPr>
          <w:p w:rsidR="00831C1F" w:rsidRPr="001265BC" w:rsidRDefault="004F154D" w:rsidP="00831C1F">
            <w:pPr>
              <w:pStyle w:val="PURLMSH"/>
            </w:pPr>
            <w:r w:rsidRPr="001265BC">
              <w:t xml:space="preserve">Ver Notificación Aplicable: </w:t>
            </w:r>
            <w:r w:rsidRPr="001265BC">
              <w:rPr>
                <w:b/>
              </w:rPr>
              <w:t>No</w:t>
            </w:r>
          </w:p>
        </w:tc>
      </w:tr>
      <w:tr w:rsidR="009A4C7C" w:rsidRPr="001265BC" w:rsidTr="0015145F">
        <w:tc>
          <w:tcPr>
            <w:tcW w:w="2571" w:type="pct"/>
            <w:tcBorders>
              <w:top w:val="nil"/>
            </w:tcBorders>
          </w:tcPr>
          <w:p w:rsidR="009A4C7C" w:rsidRPr="001265BC" w:rsidRDefault="009A4C7C" w:rsidP="009A4C7C">
            <w:pPr>
              <w:pStyle w:val="PURLMSH"/>
            </w:pPr>
            <w:r w:rsidRPr="001265BC">
              <w:t xml:space="preserve">Software Adicional/Cliente: </w:t>
            </w:r>
            <w:r w:rsidRPr="001265BC">
              <w:rPr>
                <w:b/>
              </w:rPr>
              <w:t>No</w:t>
            </w:r>
            <w:r w:rsidRPr="001265BC">
              <w:t xml:space="preserve"> </w:t>
            </w:r>
          </w:p>
        </w:tc>
        <w:tc>
          <w:tcPr>
            <w:tcW w:w="2429" w:type="pct"/>
            <w:tcBorders>
              <w:top w:val="nil"/>
            </w:tcBorders>
          </w:tcPr>
          <w:p w:rsidR="009A4C7C" w:rsidRPr="001265BC" w:rsidRDefault="009A4C7C" w:rsidP="009A4C7C">
            <w:pPr>
              <w:pStyle w:val="PURLMSH"/>
            </w:pPr>
          </w:p>
        </w:tc>
      </w:tr>
      <w:tr w:rsidR="00AD5AED" w:rsidRPr="008557D2"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AD5AED" w:rsidRPr="001265BC" w:rsidRDefault="00AD5AED" w:rsidP="00CF11D8">
            <w:pPr>
              <w:pStyle w:val="PURTableHeaderWhite"/>
              <w:spacing w:after="0" w:line="240" w:lineRule="auto"/>
              <w:rPr>
                <w:i w:val="0"/>
                <w:color w:val="404040" w:themeColor="text1" w:themeTint="BF"/>
                <w:lang w:val="es-ES"/>
              </w:rPr>
            </w:pPr>
            <w:r w:rsidRPr="001265BC">
              <w:rPr>
                <w:i w:val="0"/>
                <w:color w:val="404040" w:themeColor="text1" w:themeTint="BF"/>
                <w:lang w:val="es-ES"/>
              </w:rPr>
              <w:t>LICENCIAS DE ACCESO DE SUSCRIPTOR (SAL)</w:t>
            </w:r>
          </w:p>
        </w:tc>
      </w:tr>
      <w:tr w:rsidR="00AD5AED" w:rsidRPr="001265BC"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AD5AED" w:rsidRPr="001265BC" w:rsidRDefault="00BB41EF" w:rsidP="00CF11D8">
            <w:pPr>
              <w:pStyle w:val="PURBody"/>
              <w:rPr>
                <w:i/>
              </w:rPr>
            </w:pPr>
            <w:r w:rsidRPr="001265BC">
              <w:rPr>
                <w:b/>
              </w:rPr>
              <w:t>Usted necesita</w:t>
            </w:r>
          </w:p>
          <w:p w:rsidR="00AD5AED" w:rsidRPr="001265BC" w:rsidRDefault="00AD5AED" w:rsidP="00CF11D8">
            <w:pPr>
              <w:pStyle w:val="PURBullet"/>
            </w:pPr>
            <w:r w:rsidRPr="001265BC">
              <w:rPr>
                <w:rFonts w:ascii="Tahoma" w:eastAsia="Times New Roman" w:hAnsi="Tahoma" w:cs="Tahoma"/>
                <w:szCs w:val="18"/>
              </w:rPr>
              <w:t>Licencia SAL para Microsoft Application Virtualization Hosting para Desktops</w:t>
            </w:r>
          </w:p>
        </w:tc>
      </w:tr>
    </w:tbl>
    <w:p w:rsidR="009A4C7C" w:rsidRPr="001265BC" w:rsidRDefault="009A4C7C" w:rsidP="0085206E">
      <w:pPr>
        <w:pStyle w:val="PURADDITIONALTERMSHEADERMB"/>
      </w:pPr>
      <w:r w:rsidRPr="001265BC">
        <w:t>Términos Adicionales:</w:t>
      </w:r>
    </w:p>
    <w:p w:rsidR="009A4C7C" w:rsidRPr="001265BC" w:rsidRDefault="009A4C7C" w:rsidP="009A4C7C">
      <w:pPr>
        <w:pStyle w:val="PURBlueStrong"/>
        <w:rPr>
          <w:lang w:val="es-ES"/>
        </w:rPr>
      </w:pPr>
      <w:r w:rsidRPr="001265BC">
        <w:rPr>
          <w:lang w:val="es-ES"/>
        </w:rPr>
        <w:t>Application Virtualization con Productos de Microsoft y Componentes de Productos de Microsoft</w:t>
      </w:r>
    </w:p>
    <w:p w:rsidR="009A4C7C" w:rsidRPr="001265BC" w:rsidRDefault="00FE3B33" w:rsidP="009A4C7C">
      <w:pPr>
        <w:pStyle w:val="PURBody-Indented"/>
        <w:rPr>
          <w:lang w:val="es-ES"/>
        </w:rPr>
      </w:pPr>
      <w:r w:rsidRPr="001265BC">
        <w:rPr>
          <w:lang w:val="es-ES"/>
        </w:rPr>
        <w:t xml:space="preserve">Los siguientes productos de Microsoft pueden utilizarse con Microsoft Application Virtualization Hosting para Desktops u otras tecnologías de virtualización de aplicaciones de terceros: </w:t>
      </w:r>
    </w:p>
    <w:p w:rsidR="009A4C7C" w:rsidRPr="001265BC" w:rsidRDefault="009A4C7C" w:rsidP="009A4C7C">
      <w:pPr>
        <w:pStyle w:val="PURBullet-Indented"/>
      </w:pPr>
      <w:r w:rsidRPr="001265BC">
        <w:t>Microsoft Dynamics NAV 2009 R2</w:t>
      </w:r>
    </w:p>
    <w:p w:rsidR="00A11A7A" w:rsidRPr="001265BC" w:rsidRDefault="009A4C7C" w:rsidP="00446366">
      <w:pPr>
        <w:pStyle w:val="PURBody-Indented"/>
      </w:pPr>
      <w:r w:rsidRPr="001265BC">
        <w:t>No se permiten otros productos de Microsoft o componentes de productos de Microsoft.</w:t>
      </w:r>
    </w:p>
    <w:p w:rsidR="00893CE7" w:rsidRPr="001265BC" w:rsidRDefault="00742D8B" w:rsidP="00893CE7">
      <w:pPr>
        <w:pStyle w:val="PURBody-Indented"/>
        <w:jc w:val="right"/>
        <w:rPr>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3439C0" w:rsidRPr="001265BC">
          <w:rPr>
            <w:rStyle w:val="Hyperlink"/>
            <w:rFonts w:ascii="Arial Narrow" w:hAnsi="Arial Narrow"/>
            <w:sz w:val="16"/>
            <w:lang w:val="es-ES"/>
          </w:rPr>
          <w:t>Términos de Licencia Universales</w:t>
        </w:r>
      </w:hyperlink>
    </w:p>
    <w:p w:rsidR="009A4C7C" w:rsidRPr="001265BC" w:rsidRDefault="009A4C7C" w:rsidP="009A4C7C">
      <w:pPr>
        <w:pStyle w:val="PURProductName"/>
        <w:rPr>
          <w:lang w:val="es-ES"/>
        </w:rPr>
      </w:pPr>
      <w:bookmarkStart w:id="344" w:name="_Toc299519124"/>
      <w:bookmarkStart w:id="345" w:name="_Toc299531556"/>
      <w:bookmarkStart w:id="346" w:name="_Toc299531880"/>
      <w:bookmarkStart w:id="347" w:name="_Toc299957163"/>
      <w:bookmarkStart w:id="348" w:name="_Toc300000111"/>
      <w:bookmarkStart w:id="349" w:name="_Toc301960274"/>
      <w:r w:rsidRPr="001265BC">
        <w:rPr>
          <w:lang w:val="es-ES"/>
        </w:rPr>
        <w:t>Microsoft Dynamics AX 2012</w:t>
      </w:r>
      <w:bookmarkEnd w:id="344"/>
      <w:bookmarkEnd w:id="345"/>
      <w:bookmarkEnd w:id="346"/>
      <w:bookmarkEnd w:id="347"/>
      <w:bookmarkEnd w:id="348"/>
      <w:bookmarkEnd w:id="349"/>
      <w:r w:rsidR="00AE5A40" w:rsidRPr="001265BC">
        <w:fldChar w:fldCharType="begin"/>
      </w:r>
      <w:r w:rsidRPr="001265BC">
        <w:rPr>
          <w:lang w:val="es-ES"/>
        </w:rPr>
        <w:instrText xml:space="preserve">XE "Microsoft Dynamics AX 2012" </w:instrText>
      </w:r>
      <w:r w:rsidR="00AE5A40" w:rsidRPr="001265BC">
        <w:fldChar w:fldCharType="end"/>
      </w:r>
      <w:r w:rsidRPr="001265BC">
        <w:rPr>
          <w:lang w:val="es-ES"/>
        </w:rPr>
        <w:t xml:space="preserve"> </w:t>
      </w:r>
    </w:p>
    <w:p w:rsidR="009A4C7C" w:rsidRPr="001265BC" w:rsidRDefault="009A4C7C" w:rsidP="009A4C7C">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815"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142"/>
        <w:gridCol w:w="5069"/>
      </w:tblGrid>
      <w:tr w:rsidR="00831C1F" w:rsidRPr="001265BC" w:rsidTr="0015145F">
        <w:tc>
          <w:tcPr>
            <w:tcW w:w="2547" w:type="pct"/>
          </w:tcPr>
          <w:p w:rsidR="00831C1F" w:rsidRPr="001265BC" w:rsidRDefault="00831C1F" w:rsidP="00831C1F">
            <w:pPr>
              <w:pStyle w:val="PURLMSH"/>
              <w:rPr>
                <w:lang w:val="es-ES"/>
              </w:rPr>
            </w:pPr>
            <w:r w:rsidRPr="001265BC">
              <w:rPr>
                <w:lang w:val="es-ES"/>
              </w:rPr>
              <w:t xml:space="preserve">Sección aplicable de Términos Generales de SAL: </w:t>
            </w:r>
            <w:hyperlink w:anchor="SALTerms_Server" w:history="1">
              <w:r w:rsidRPr="001265BC">
                <w:rPr>
                  <w:rStyle w:val="Hyperlink"/>
                  <w:lang w:val="es-ES"/>
                </w:rPr>
                <w:t>Software de Servidor</w:t>
              </w:r>
            </w:hyperlink>
          </w:p>
        </w:tc>
        <w:tc>
          <w:tcPr>
            <w:tcW w:w="2453" w:type="pct"/>
            <w:gridSpan w:val="2"/>
          </w:tcPr>
          <w:p w:rsidR="00831C1F" w:rsidRPr="001265BC" w:rsidRDefault="004F154D" w:rsidP="00831C1F">
            <w:pPr>
              <w:pStyle w:val="PURLMSH"/>
            </w:pPr>
            <w:r w:rsidRPr="001265BC">
              <w:t xml:space="preserve">Ver Notificación Aplicable: </w:t>
            </w:r>
            <w:r w:rsidRPr="001265BC">
              <w:rPr>
                <w:b/>
              </w:rPr>
              <w:t>No</w:t>
            </w:r>
          </w:p>
        </w:tc>
      </w:tr>
      <w:tr w:rsidR="009A4C7C" w:rsidRPr="001265BC" w:rsidTr="0015145F">
        <w:tc>
          <w:tcPr>
            <w:tcW w:w="2547" w:type="pct"/>
          </w:tcPr>
          <w:p w:rsidR="009A4C7C" w:rsidRPr="001265BC" w:rsidRDefault="006B55FB" w:rsidP="00803002">
            <w:pPr>
              <w:pStyle w:val="PURLMSH"/>
            </w:pPr>
            <w:r w:rsidRPr="001265BC">
              <w:t xml:space="preserve">Software Adicional/Cliente: </w:t>
            </w:r>
            <w:r w:rsidRPr="001265BC">
              <w:rPr>
                <w:b/>
              </w:rPr>
              <w:t>Si</w:t>
            </w:r>
            <w:r w:rsidRPr="001265BC">
              <w:t xml:space="preserve"> </w:t>
            </w:r>
            <w:r w:rsidRPr="001265BC">
              <w:rPr>
                <w:i/>
              </w:rPr>
              <w:t xml:space="preserve">(ver </w:t>
            </w:r>
            <w:hyperlink w:anchor="Appendix1" w:history="1">
              <w:r w:rsidR="0033797D" w:rsidRPr="001265BC">
                <w:rPr>
                  <w:rStyle w:val="Hyperlink"/>
                  <w:i/>
                </w:rPr>
                <w:t>Anexo 1</w:t>
              </w:r>
            </w:hyperlink>
            <w:r w:rsidRPr="001265BC">
              <w:rPr>
                <w:i/>
              </w:rPr>
              <w:t>)</w:t>
            </w:r>
          </w:p>
        </w:tc>
        <w:tc>
          <w:tcPr>
            <w:tcW w:w="2453" w:type="pct"/>
            <w:gridSpan w:val="2"/>
          </w:tcPr>
          <w:p w:rsidR="009A4C7C" w:rsidRPr="001265BC" w:rsidRDefault="009A4C7C" w:rsidP="009A4C7C">
            <w:pPr>
              <w:pStyle w:val="PURLMSH"/>
            </w:pPr>
          </w:p>
        </w:tc>
      </w:tr>
      <w:tr w:rsidR="00B90B55" w:rsidRPr="008557D2" w:rsidTr="0015145F">
        <w:trPr>
          <w:trHeight w:val="20"/>
        </w:trPr>
        <w:tc>
          <w:tcPr>
            <w:tcW w:w="5000" w:type="pct"/>
            <w:gridSpan w:val="3"/>
            <w:shd w:val="clear" w:color="auto" w:fill="E5EEF7"/>
          </w:tcPr>
          <w:p w:rsidR="00B90B55" w:rsidRPr="004B73A0" w:rsidRDefault="00B90B55" w:rsidP="00B90B55">
            <w:pPr>
              <w:pStyle w:val="PURTableHeaderBlue"/>
            </w:pPr>
            <w:r w:rsidRPr="004B73A0">
              <w:t>LICENCIAS DE ACCESO DE SUSCRIPTOR (SAL)</w:t>
            </w:r>
          </w:p>
        </w:tc>
      </w:tr>
      <w:tr w:rsidR="00B90B55" w:rsidRPr="001265BC" w:rsidTr="00BC70C3">
        <w:tblPrEx>
          <w:tblBorders>
            <w:top w:val="none" w:sz="0" w:space="0" w:color="auto"/>
            <w:bottom w:val="none" w:sz="0" w:space="0" w:color="auto"/>
          </w:tblBorders>
        </w:tblPrEx>
        <w:tc>
          <w:tcPr>
            <w:tcW w:w="2614" w:type="pct"/>
            <w:gridSpan w:val="2"/>
          </w:tcPr>
          <w:p w:rsidR="00B90B55" w:rsidRPr="001265BC" w:rsidRDefault="00B90B55" w:rsidP="009A4C7C">
            <w:pPr>
              <w:pStyle w:val="PURBody"/>
              <w:rPr>
                <w:lang w:val="es-ES"/>
              </w:rPr>
            </w:pPr>
            <w:r w:rsidRPr="001265BC">
              <w:rPr>
                <w:lang w:val="es-ES"/>
              </w:rPr>
              <w:t xml:space="preserve">Si la licencia se otorga en virtud del modelo de licencias SAL, </w:t>
            </w:r>
            <w:r w:rsidRPr="001265BC">
              <w:rPr>
                <w:b/>
                <w:lang w:val="es-ES"/>
              </w:rPr>
              <w:t>Necesita:</w:t>
            </w:r>
          </w:p>
          <w:p w:rsidR="00B90B55" w:rsidRPr="000B5E26" w:rsidRDefault="00B90B55" w:rsidP="009A4C7C">
            <w:pPr>
              <w:pStyle w:val="PURBullet"/>
              <w:rPr>
                <w:lang w:val="es-ES"/>
              </w:rPr>
            </w:pPr>
            <w:r w:rsidRPr="000B5E26">
              <w:rPr>
                <w:lang w:val="es-ES"/>
              </w:rPr>
              <w:t>Licencia SAL completa de usuario, edición AM de Dynamics</w:t>
            </w:r>
            <w:r w:rsidRPr="000B5E26">
              <w:rPr>
                <w:vertAlign w:val="superscript"/>
                <w:lang w:val="es-ES"/>
              </w:rPr>
              <w:t>1</w:t>
            </w:r>
            <w:r w:rsidRPr="000B5E26">
              <w:rPr>
                <w:lang w:val="es-ES"/>
              </w:rPr>
              <w:t xml:space="preserve">, </w:t>
            </w:r>
            <w:r w:rsidRPr="000B5E26">
              <w:rPr>
                <w:b/>
                <w:lang w:val="es-ES"/>
              </w:rPr>
              <w:t>o</w:t>
            </w:r>
          </w:p>
          <w:p w:rsidR="00B90B55" w:rsidRPr="001265BC" w:rsidRDefault="00B90B55" w:rsidP="009A4C7C">
            <w:pPr>
              <w:pStyle w:val="PURBullet"/>
              <w:rPr>
                <w:lang w:val="es-ES"/>
              </w:rPr>
            </w:pPr>
            <w:r w:rsidRPr="001265BC">
              <w:rPr>
                <w:lang w:val="es-ES"/>
              </w:rPr>
              <w:t>Licencia SAL ligera de usuario, edición AM de Dynamics</w:t>
            </w:r>
            <w:r w:rsidRPr="001265BC">
              <w:rPr>
                <w:vertAlign w:val="superscript"/>
                <w:lang w:val="es-ES"/>
              </w:rPr>
              <w:t>1</w:t>
            </w:r>
            <w:r w:rsidRPr="001265BC">
              <w:rPr>
                <w:lang w:val="es-ES"/>
              </w:rPr>
              <w:t xml:space="preserve">, </w:t>
            </w:r>
            <w:r w:rsidRPr="001265BC">
              <w:rPr>
                <w:b/>
                <w:lang w:val="es-ES"/>
              </w:rPr>
              <w:t>o</w:t>
            </w:r>
          </w:p>
          <w:p w:rsidR="00B90B55" w:rsidRPr="001265BC" w:rsidRDefault="00B90B55" w:rsidP="009A4C7C">
            <w:pPr>
              <w:pStyle w:val="PURBullet"/>
            </w:pPr>
            <w:r w:rsidRPr="001265BC">
              <w:t>Licencia SAL ESS, edición AM de Dynamics</w:t>
            </w:r>
            <w:r w:rsidRPr="001265BC">
              <w:rPr>
                <w:vertAlign w:val="superscript"/>
              </w:rPr>
              <w:t>1</w:t>
            </w:r>
            <w:r w:rsidRPr="001265BC">
              <w:t xml:space="preserve">, </w:t>
            </w:r>
            <w:r w:rsidRPr="001265BC">
              <w:rPr>
                <w:b/>
              </w:rPr>
              <w:t>o</w:t>
            </w:r>
          </w:p>
        </w:tc>
        <w:tc>
          <w:tcPr>
            <w:tcW w:w="2386" w:type="pct"/>
          </w:tcPr>
          <w:p w:rsidR="00683649" w:rsidRPr="001265BC" w:rsidRDefault="00683649" w:rsidP="00683649">
            <w:pPr>
              <w:pStyle w:val="PURBullet"/>
              <w:numPr>
                <w:ilvl w:val="0"/>
                <w:numId w:val="0"/>
              </w:numPr>
              <w:ind w:left="216"/>
            </w:pPr>
          </w:p>
          <w:p w:rsidR="00B90B55" w:rsidRPr="001265BC" w:rsidRDefault="00B90B55" w:rsidP="009A4C7C">
            <w:pPr>
              <w:pStyle w:val="PURBullet"/>
              <w:rPr>
                <w:lang w:val="es-ES"/>
              </w:rPr>
            </w:pPr>
            <w:r w:rsidRPr="001265BC">
              <w:rPr>
                <w:lang w:val="es-ES"/>
              </w:rPr>
              <w:t>Licencia SAL completa de usuario, edición BE de Dynamics</w:t>
            </w:r>
            <w:r w:rsidRPr="001265BC">
              <w:rPr>
                <w:vertAlign w:val="superscript"/>
                <w:lang w:val="es-ES"/>
              </w:rPr>
              <w:t>2</w:t>
            </w:r>
            <w:r w:rsidR="00A37F88" w:rsidRPr="001265BC">
              <w:rPr>
                <w:lang w:val="es-ES"/>
              </w:rPr>
              <w:t xml:space="preserve"> </w:t>
            </w:r>
            <w:r w:rsidRPr="001265BC">
              <w:rPr>
                <w:b/>
                <w:lang w:val="es-ES"/>
              </w:rPr>
              <w:t>o</w:t>
            </w:r>
          </w:p>
          <w:p w:rsidR="00B90B55" w:rsidRPr="001265BC" w:rsidRDefault="00B90B55" w:rsidP="009A4C7C">
            <w:pPr>
              <w:pStyle w:val="PURBullet"/>
              <w:rPr>
                <w:lang w:val="es-ES"/>
              </w:rPr>
            </w:pPr>
            <w:r w:rsidRPr="001265BC">
              <w:rPr>
                <w:lang w:val="es-ES"/>
              </w:rPr>
              <w:t>Licencia SAL ligera de usuario, edición BE de Dynamics</w:t>
            </w:r>
            <w:r w:rsidRPr="001265BC">
              <w:rPr>
                <w:vertAlign w:val="superscript"/>
                <w:lang w:val="es-ES"/>
              </w:rPr>
              <w:t>2</w:t>
            </w:r>
          </w:p>
          <w:p w:rsidR="00B90B55" w:rsidRPr="001265BC" w:rsidRDefault="00B90B55" w:rsidP="009A4C7C">
            <w:pPr>
              <w:pStyle w:val="PURFootnote"/>
            </w:pPr>
            <w:r w:rsidRPr="001265BC">
              <w:rPr>
                <w:vertAlign w:val="superscript"/>
              </w:rPr>
              <w:t>1</w:t>
            </w:r>
            <w:r w:rsidRPr="001265BC">
              <w:t xml:space="preserve"> para edición Advanced Management</w:t>
            </w:r>
          </w:p>
          <w:p w:rsidR="00B90B55" w:rsidRPr="001265BC" w:rsidRDefault="00B90B55" w:rsidP="009A4C7C">
            <w:pPr>
              <w:pStyle w:val="PURFootnote"/>
            </w:pPr>
            <w:r w:rsidRPr="001265BC">
              <w:rPr>
                <w:vertAlign w:val="superscript"/>
              </w:rPr>
              <w:t>2</w:t>
            </w:r>
            <w:r w:rsidRPr="001265BC">
              <w:t xml:space="preserve"> para edición Business Essentials</w:t>
            </w:r>
          </w:p>
        </w:tc>
      </w:tr>
    </w:tbl>
    <w:p w:rsidR="009A4C7C" w:rsidRPr="001265BC" w:rsidRDefault="009A4C7C" w:rsidP="0085206E">
      <w:pPr>
        <w:pStyle w:val="PURADDITIONALTERMSHEADERMB"/>
        <w:rPr>
          <w:lang w:val="es-ES"/>
        </w:rPr>
      </w:pPr>
      <w:r w:rsidRPr="001265BC">
        <w:rPr>
          <w:lang w:val="es-ES"/>
        </w:rPr>
        <w:t>Términos Adicionales:</w:t>
      </w:r>
    </w:p>
    <w:p w:rsidR="009A4C7C" w:rsidRPr="001265BC" w:rsidRDefault="009A4C7C" w:rsidP="009A4C7C">
      <w:pPr>
        <w:pStyle w:val="PURBlueStrong"/>
        <w:rPr>
          <w:rStyle w:val="PURBlueStrongChar"/>
          <w:lang w:val="es-ES"/>
        </w:rPr>
      </w:pPr>
      <w:r w:rsidRPr="001265BC">
        <w:rPr>
          <w:rStyle w:val="PURBlueStrongChar"/>
          <w:lang w:val="es-ES"/>
        </w:rPr>
        <w:t>Tipos de SALs</w:t>
      </w:r>
    </w:p>
    <w:p w:rsidR="009A4C7C" w:rsidRPr="001265BC" w:rsidRDefault="009A4C7C" w:rsidP="009A4C7C">
      <w:pPr>
        <w:pStyle w:val="PURBody-Indented"/>
        <w:rPr>
          <w:szCs w:val="18"/>
          <w:lang w:val="es-ES"/>
        </w:rPr>
      </w:pPr>
      <w:r w:rsidRPr="001265BC">
        <w:rPr>
          <w:iCs/>
          <w:szCs w:val="18"/>
          <w:lang w:val="es-ES"/>
        </w:rPr>
        <w:t>Existen 3 tipos de SALs</w:t>
      </w:r>
      <w:r w:rsidRPr="001265BC">
        <w:rPr>
          <w:lang w:val="es-ES"/>
        </w:rPr>
        <w:t>. Las SALs también están sujetas a las ediciones</w:t>
      </w:r>
      <w:r w:rsidRPr="001265BC">
        <w:rPr>
          <w:szCs w:val="18"/>
          <w:lang w:val="es-ES"/>
        </w:rPr>
        <w:t xml:space="preserve">. </w:t>
      </w:r>
    </w:p>
    <w:p w:rsidR="009A4C7C" w:rsidRPr="001265BC" w:rsidRDefault="009A4C7C" w:rsidP="009A4C7C">
      <w:pPr>
        <w:pStyle w:val="PURBullet-Indented"/>
        <w:rPr>
          <w:rFonts w:ascii="Tahoma" w:hAnsi="Tahoma" w:cs="Tahoma"/>
          <w:lang w:val="es-ES"/>
        </w:rPr>
      </w:pPr>
      <w:r w:rsidRPr="001265BC">
        <w:rPr>
          <w:rFonts w:ascii="Tahoma" w:hAnsi="Tahoma" w:cs="Tahoma"/>
          <w:b/>
          <w:lang w:val="es-ES"/>
        </w:rPr>
        <w:t>Completa de usuario:</w:t>
      </w:r>
      <w:r w:rsidRPr="001265BC">
        <w:rPr>
          <w:rFonts w:ascii="Tahoma" w:hAnsi="Tahoma" w:cs="Tahoma"/>
          <w:lang w:val="es-ES"/>
        </w:rPr>
        <w:t xml:space="preserve"> tipo de licencia que permite el acceso total a la base de datos del sistema a través de cualquier medio de acceso.</w:t>
      </w:r>
      <w:r w:rsidRPr="001265BC">
        <w:rPr>
          <w:lang w:val="es-ES"/>
        </w:rPr>
        <w:t xml:space="preserve"> Por </w:t>
      </w:r>
      <w:r w:rsidR="00C8122B">
        <w:rPr>
          <w:lang w:val="es-ES"/>
        </w:rPr>
        <w:t>“</w:t>
      </w:r>
      <w:r w:rsidRPr="001265BC">
        <w:rPr>
          <w:lang w:val="es-ES"/>
        </w:rPr>
        <w:t>base de datos del sistema</w:t>
      </w:r>
      <w:r w:rsidR="00C8122B">
        <w:rPr>
          <w:lang w:val="es-ES"/>
        </w:rPr>
        <w:t>”</w:t>
      </w:r>
      <w:r w:rsidRPr="001265BC">
        <w:rPr>
          <w:lang w:val="es-ES"/>
        </w:rPr>
        <w:t xml:space="preserve"> se entiende la base de datos subyacente que controla los usuarios y las unidades de informes financieros.</w:t>
      </w:r>
    </w:p>
    <w:p w:rsidR="009A4C7C" w:rsidRPr="001265BC" w:rsidRDefault="009A4C7C" w:rsidP="009A4C7C">
      <w:pPr>
        <w:pStyle w:val="PURBullet-Indented"/>
        <w:rPr>
          <w:rFonts w:ascii="Tahoma" w:hAnsi="Tahoma" w:cs="Tahoma"/>
          <w:lang w:val="es-ES"/>
        </w:rPr>
      </w:pPr>
      <w:r w:rsidRPr="001265BC">
        <w:rPr>
          <w:rFonts w:ascii="Tahoma" w:hAnsi="Tahoma" w:cs="Tahoma"/>
          <w:b/>
          <w:lang w:val="es-ES"/>
        </w:rPr>
        <w:t>Ligera de usuario:</w:t>
      </w:r>
      <w:r w:rsidRPr="001265BC">
        <w:rPr>
          <w:rFonts w:ascii="Tahoma" w:hAnsi="Tahoma" w:cs="Tahoma"/>
          <w:lang w:val="es-ES"/>
        </w:rPr>
        <w:t xml:space="preserve"> tipo de licencia que permite el acceso limitado a la base de datos del sistema a través de otro medio que no sea el cliente enriquecido Microsoft Dynamics. Un cliente enriquecido de Microsoft Dynamics es un medio de acceso a la base</w:t>
      </w:r>
      <w:r w:rsidR="00B979C7">
        <w:rPr>
          <w:rFonts w:ascii="Tahoma" w:hAnsi="Tahoma" w:cs="Tahoma"/>
          <w:lang w:val="es-ES"/>
        </w:rPr>
        <w:t> </w:t>
      </w:r>
      <w:r w:rsidRPr="001265BC">
        <w:rPr>
          <w:rFonts w:ascii="Tahoma" w:hAnsi="Tahoma" w:cs="Tahoma"/>
          <w:lang w:val="es-ES"/>
        </w:rPr>
        <w:t xml:space="preserve">de datos del sistema que utiliza la interfaz de usuario completa del producto que habilita toda la funcionalidad disponible en Microsoft Dynamics. </w:t>
      </w:r>
    </w:p>
    <w:p w:rsidR="00226F83" w:rsidRPr="00226F83" w:rsidRDefault="00226F83" w:rsidP="00226F83">
      <w:pPr>
        <w:pStyle w:val="PURBullet-Indented"/>
        <w:numPr>
          <w:ilvl w:val="0"/>
          <w:numId w:val="0"/>
        </w:numPr>
        <w:ind w:left="360"/>
        <w:rPr>
          <w:rFonts w:ascii="Tahoma" w:hAnsi="Tahoma" w:cs="Tahoma"/>
          <w:lang w:val="es-ES"/>
        </w:rPr>
      </w:pPr>
    </w:p>
    <w:p w:rsidR="009A4C7C" w:rsidRPr="001265BC" w:rsidRDefault="009A4C7C" w:rsidP="009A4C7C">
      <w:pPr>
        <w:pStyle w:val="PURBullet-Indented"/>
        <w:rPr>
          <w:rFonts w:ascii="Tahoma" w:hAnsi="Tahoma" w:cs="Tahoma"/>
          <w:lang w:val="es-ES"/>
        </w:rPr>
      </w:pPr>
      <w:r w:rsidRPr="001265BC">
        <w:rPr>
          <w:rFonts w:ascii="Tahoma" w:hAnsi="Tahoma" w:cs="Tahoma"/>
          <w:b/>
          <w:lang w:val="es-ES"/>
        </w:rPr>
        <w:lastRenderedPageBreak/>
        <w:t>Autoservicio para empleados:</w:t>
      </w:r>
      <w:r w:rsidRPr="001265BC">
        <w:rPr>
          <w:rFonts w:ascii="Tahoma" w:hAnsi="Tahoma" w:cs="Tahoma"/>
          <w:lang w:val="es-ES"/>
        </w:rPr>
        <w:t xml:space="preserve"> licencia que permite (i) el acceso limitado a la base de datos del sistema a través de otro medio que no sea el cliente enriquecido de Microsoft Dynamics y (ii) restringe dicho acceso al siguiente conjunto de funcionalidades discretas:</w:t>
      </w:r>
    </w:p>
    <w:p w:rsidR="009A4C7C" w:rsidRPr="001265BC" w:rsidRDefault="009A4C7C" w:rsidP="009A4C7C">
      <w:pPr>
        <w:pStyle w:val="PURBullet-Indented"/>
        <w:numPr>
          <w:ilvl w:val="2"/>
          <w:numId w:val="1"/>
        </w:numPr>
        <w:ind w:left="900"/>
        <w:rPr>
          <w:lang w:val="es-ES"/>
        </w:rPr>
      </w:pPr>
      <w:r w:rsidRPr="001265BC">
        <w:rPr>
          <w:lang w:val="es-ES"/>
        </w:rPr>
        <w:t>Administración de empleados: administración de los propios datos y el perfil del usuario que residen en la base de datos del</w:t>
      </w:r>
      <w:r w:rsidR="00B979C7">
        <w:rPr>
          <w:lang w:val="es-ES"/>
        </w:rPr>
        <w:t> </w:t>
      </w:r>
      <w:r w:rsidRPr="001265BC">
        <w:rPr>
          <w:lang w:val="es-ES"/>
        </w:rPr>
        <w:t>sistema.</w:t>
      </w:r>
      <w:r w:rsidR="00A37F88" w:rsidRPr="001265BC">
        <w:rPr>
          <w:lang w:val="es-ES"/>
        </w:rPr>
        <w:t xml:space="preserve"> </w:t>
      </w:r>
    </w:p>
    <w:p w:rsidR="009A4C7C" w:rsidRPr="001265BC" w:rsidRDefault="009A4C7C" w:rsidP="009A4C7C">
      <w:pPr>
        <w:pStyle w:val="PURBullet-Indented"/>
        <w:numPr>
          <w:ilvl w:val="2"/>
          <w:numId w:val="1"/>
        </w:numPr>
        <w:ind w:left="900"/>
        <w:rPr>
          <w:lang w:val="es-ES"/>
        </w:rPr>
      </w:pPr>
      <w:r w:rsidRPr="001265BC">
        <w:rPr>
          <w:lang w:val="es-ES"/>
        </w:rPr>
        <w:t>Hora y asistencia de empleados: entrada de datos de hojas de horas y marcado de la entrada/salida correspondientes al usuario.</w:t>
      </w:r>
    </w:p>
    <w:p w:rsidR="009A4C7C" w:rsidRPr="001265BC" w:rsidRDefault="009A4C7C" w:rsidP="009A4C7C">
      <w:pPr>
        <w:pStyle w:val="PURBullet-Indented"/>
        <w:numPr>
          <w:ilvl w:val="2"/>
          <w:numId w:val="1"/>
        </w:numPr>
        <w:ind w:left="900"/>
        <w:rPr>
          <w:lang w:val="es-ES"/>
        </w:rPr>
      </w:pPr>
      <w:r w:rsidRPr="001265BC">
        <w:rPr>
          <w:lang w:val="es-ES"/>
        </w:rPr>
        <w:t>Viajes y gastos de empleados: entrada y actualización de los datos del usuario relativos a las peticiones de gastos y viajes.</w:t>
      </w:r>
    </w:p>
    <w:p w:rsidR="009A4C7C" w:rsidRPr="001265BC" w:rsidRDefault="009A4C7C" w:rsidP="009A4C7C">
      <w:pPr>
        <w:pStyle w:val="PURBullet-Indented"/>
        <w:numPr>
          <w:ilvl w:val="2"/>
          <w:numId w:val="1"/>
        </w:numPr>
        <w:ind w:left="900"/>
        <w:rPr>
          <w:lang w:val="es-ES"/>
        </w:rPr>
      </w:pPr>
      <w:r w:rsidRPr="001265BC">
        <w:rPr>
          <w:lang w:val="es-ES"/>
        </w:rPr>
        <w:t xml:space="preserve">Peticiones de empleados: envío de las peticiones del usuario limitadas a sus propios fines, como compras o servicios personales o permiso para ausentarse. </w:t>
      </w:r>
    </w:p>
    <w:p w:rsidR="009A4C7C" w:rsidRPr="001265BC" w:rsidRDefault="009A4C7C" w:rsidP="009A4C7C">
      <w:pPr>
        <w:pStyle w:val="PURBlueStrong"/>
        <w:rPr>
          <w:lang w:val="es-ES"/>
        </w:rPr>
      </w:pPr>
      <w:r w:rsidRPr="001265BC">
        <w:rPr>
          <w:lang w:val="es-ES"/>
        </w:rPr>
        <w:t>Ediciones de licencia SAL</w:t>
      </w:r>
    </w:p>
    <w:p w:rsidR="009A4C7C" w:rsidRPr="001265BC" w:rsidRDefault="009A4C7C" w:rsidP="009A4C7C">
      <w:pPr>
        <w:pStyle w:val="PURBody-Indented"/>
        <w:rPr>
          <w:lang w:val="es-ES"/>
        </w:rPr>
      </w:pPr>
      <w:r w:rsidRPr="001265BC">
        <w:rPr>
          <w:lang w:val="es-ES"/>
        </w:rPr>
        <w:t>Debe seleccionar de dos ediciones de licencia SAL de Microsoft Dynamics. Su elección de la edición de licencia SAL se aplica a</w:t>
      </w:r>
      <w:r w:rsidR="00B979C7">
        <w:rPr>
          <w:rFonts w:ascii="Tahoma" w:hAnsi="Tahoma" w:cs="Tahoma"/>
          <w:lang w:val="es-ES"/>
        </w:rPr>
        <w:t> </w:t>
      </w:r>
      <w:r w:rsidRPr="001265BC">
        <w:rPr>
          <w:lang w:val="es-ES"/>
        </w:rPr>
        <w:t>todas sus SALs.</w:t>
      </w:r>
    </w:p>
    <w:p w:rsidR="009A4C7C" w:rsidRPr="001265BC" w:rsidRDefault="009A4C7C" w:rsidP="009A4C7C">
      <w:pPr>
        <w:pStyle w:val="PURBody-Indented"/>
        <w:rPr>
          <w:lang w:val="es-ES"/>
        </w:rPr>
      </w:pPr>
      <w:r w:rsidRPr="001265BC">
        <w:rPr>
          <w:lang w:val="es-ES"/>
        </w:rPr>
        <w:t>Las ediciones de licencia SAL disponibles para Microsoft Dynamics AX 2012 son:</w:t>
      </w:r>
    </w:p>
    <w:p w:rsidR="009A4C7C" w:rsidRPr="001265BC" w:rsidRDefault="009A4C7C" w:rsidP="009A4C7C">
      <w:pPr>
        <w:pStyle w:val="PURBullet-Indented"/>
        <w:rPr>
          <w:lang w:val="es-ES"/>
        </w:rPr>
      </w:pPr>
      <w:r w:rsidRPr="001265BC">
        <w:rPr>
          <w:lang w:val="es-ES"/>
        </w:rPr>
        <w:t>Licencia SAL de edición Business Essentials (aplicable solamente a los tipos de Completa de Usuario y Ligera de Usuario)</w:t>
      </w:r>
    </w:p>
    <w:p w:rsidR="009A4C7C" w:rsidRPr="001265BC" w:rsidRDefault="009A4C7C" w:rsidP="009A4C7C">
      <w:pPr>
        <w:pStyle w:val="PURBullet-Indented"/>
        <w:rPr>
          <w:lang w:val="es-ES"/>
        </w:rPr>
      </w:pPr>
      <w:r w:rsidRPr="001265BC">
        <w:rPr>
          <w:lang w:val="es-ES"/>
        </w:rPr>
        <w:t>Licencia SAL de edición Advance Management (aplicable a todos los tipos de SALs)</w:t>
      </w:r>
    </w:p>
    <w:p w:rsidR="009A4C7C" w:rsidRPr="001265BC" w:rsidRDefault="009A4C7C" w:rsidP="009A4C7C">
      <w:pPr>
        <w:pStyle w:val="PURBlueStrong"/>
        <w:rPr>
          <w:lang w:val="es-ES" w:eastAsia="zh-CN"/>
        </w:rPr>
      </w:pPr>
      <w:r w:rsidRPr="001265BC">
        <w:rPr>
          <w:lang w:val="es-ES"/>
        </w:rPr>
        <w:t>Usuarios externos</w:t>
      </w:r>
    </w:p>
    <w:p w:rsidR="009A4C7C" w:rsidRPr="001265BC" w:rsidRDefault="009A4C7C" w:rsidP="009A4C7C">
      <w:pPr>
        <w:pStyle w:val="PURBody-Indented"/>
        <w:rPr>
          <w:lang w:val="es-ES" w:eastAsia="zh-CN"/>
        </w:rPr>
      </w:pPr>
      <w:r w:rsidRPr="001265BC">
        <w:rPr>
          <w:lang w:val="es-ES"/>
        </w:rPr>
        <w:t>No necesita una licencia SAL para usuarios externos que tengan acceso a Microsoft Dynamics AX 2012 sin utilizar el software de</w:t>
      </w:r>
      <w:r w:rsidR="00B979C7">
        <w:rPr>
          <w:rFonts w:ascii="Tahoma" w:hAnsi="Tahoma" w:cs="Tahoma"/>
          <w:lang w:val="es-ES"/>
        </w:rPr>
        <w:t> </w:t>
      </w:r>
      <w:r w:rsidRPr="001265BC">
        <w:rPr>
          <w:lang w:val="es-ES"/>
        </w:rPr>
        <w:t xml:space="preserve">cliente para Business Essentials Edition o Advanced Management Edition; y usuarios externos que tengan acceso a Microsoft Dynamics AX 2012 </w:t>
      </w:r>
      <w:r w:rsidRPr="001265BC">
        <w:rPr>
          <w:rFonts w:ascii="Tahoma" w:hAnsi="Tahoma" w:cs="Tahoma"/>
          <w:szCs w:val="18"/>
          <w:bdr w:val="none" w:sz="0" w:space="0" w:color="auto" w:frame="1"/>
          <w:lang w:val="es-ES"/>
        </w:rPr>
        <w:t>que usen el software de cliente sólo para</w:t>
      </w:r>
      <w:r w:rsidRPr="001265BC">
        <w:rPr>
          <w:rFonts w:ascii="Tahoma" w:hAnsi="Tahoma" w:cs="Tahoma"/>
          <w:szCs w:val="18"/>
          <w:lang w:val="es-ES"/>
        </w:rPr>
        <w:t xml:space="preserve"> </w:t>
      </w:r>
      <w:r w:rsidRPr="001265BC">
        <w:rPr>
          <w:rFonts w:ascii="Tahoma" w:hAnsi="Tahoma" w:cs="Tahoma"/>
          <w:szCs w:val="18"/>
          <w:bdr w:val="none" w:sz="0" w:space="0" w:color="auto" w:frame="1"/>
          <w:lang w:val="es-ES"/>
        </w:rPr>
        <w:t xml:space="preserve">el único propósito de suministrar servicios de contabilidad o cuenta profesional suplemental relacionados al proceso de auditoría. </w:t>
      </w:r>
      <w:r w:rsidRPr="001265BC">
        <w:rPr>
          <w:lang w:val="es-ES"/>
        </w:rPr>
        <w:t>Usuarios externos significa los usuarios que (i) no sean empleados de</w:t>
      </w:r>
      <w:r w:rsidR="00B979C7">
        <w:rPr>
          <w:rFonts w:ascii="Tahoma" w:hAnsi="Tahoma" w:cs="Tahoma"/>
          <w:lang w:val="es-ES"/>
        </w:rPr>
        <w:t> </w:t>
      </w:r>
      <w:r w:rsidRPr="001265BC">
        <w:rPr>
          <w:lang w:val="es-ES"/>
        </w:rPr>
        <w:t>un cliente ni de las filiales de un cliente; ni (ii) contratistas y representantes que trabajen en las instalaciones de un cliente o en las de las filiales de un cliente.</w:t>
      </w:r>
    </w:p>
    <w:p w:rsidR="009A4C7C" w:rsidRPr="001265BC" w:rsidRDefault="009A4C7C" w:rsidP="009A4C7C">
      <w:pPr>
        <w:pStyle w:val="PURBlueStrong"/>
        <w:rPr>
          <w:lang w:val="es-ES"/>
        </w:rPr>
      </w:pPr>
      <w:r w:rsidRPr="001265BC">
        <w:rPr>
          <w:rStyle w:val="PURBlueStrongChar"/>
          <w:smallCaps/>
          <w:lang w:val="es-ES"/>
        </w:rPr>
        <w:t>Requisitos de aptitud</w:t>
      </w:r>
    </w:p>
    <w:p w:rsidR="009A4C7C" w:rsidRPr="001265BC" w:rsidRDefault="009A4C7C" w:rsidP="009A4C7C">
      <w:pPr>
        <w:pStyle w:val="PURBody-Indented"/>
        <w:rPr>
          <w:lang w:val="es-ES"/>
        </w:rPr>
      </w:pPr>
      <w:r w:rsidRPr="001265BC">
        <w:rPr>
          <w:lang w:val="es-ES"/>
        </w:rPr>
        <w:t>Para licenciar y usar el software, usted (y cualquiera de sus filiales que estén usando el software) debe cumplir los requisitos de</w:t>
      </w:r>
      <w:r w:rsidR="00B979C7">
        <w:rPr>
          <w:rFonts w:ascii="Tahoma" w:hAnsi="Tahoma" w:cs="Tahoma"/>
          <w:lang w:val="es-ES"/>
        </w:rPr>
        <w:t> </w:t>
      </w:r>
      <w:r w:rsidRPr="001265BC">
        <w:rPr>
          <w:lang w:val="es-ES"/>
        </w:rPr>
        <w:t xml:space="preserve">examen mínimos detallados para el software en particular en </w:t>
      </w:r>
      <w:r w:rsidRPr="001265BC">
        <w:rPr>
          <w:rStyle w:val="Hyperlink"/>
          <w:lang w:val="es-ES"/>
        </w:rPr>
        <w:t>http://</w:t>
      </w:r>
      <w:hyperlink r:id="rId80" w:history="1">
        <w:r w:rsidRPr="001265BC">
          <w:rPr>
            <w:rStyle w:val="Hyperlink"/>
            <w:lang w:val="es-ES"/>
          </w:rPr>
          <w:t>www.explore.ms</w:t>
        </w:r>
      </w:hyperlink>
      <w:r w:rsidRPr="001265BC">
        <w:rPr>
          <w:rFonts w:eastAsia="Times New Roman"/>
          <w:lang w:val="es-ES"/>
        </w:rPr>
        <w:t xml:space="preserve"> o según lo disponga el revendedor de</w:t>
      </w:r>
      <w:r w:rsidR="00B979C7">
        <w:rPr>
          <w:rFonts w:ascii="Tahoma" w:hAnsi="Tahoma" w:cs="Tahoma"/>
          <w:lang w:val="es-ES"/>
        </w:rPr>
        <w:t> </w:t>
      </w:r>
      <w:r w:rsidRPr="001265BC">
        <w:rPr>
          <w:rFonts w:eastAsia="Times New Roman"/>
          <w:lang w:val="es-ES"/>
        </w:rPr>
        <w:t>productos de software</w:t>
      </w:r>
      <w:r w:rsidRPr="001265BC">
        <w:rPr>
          <w:lang w:val="es-ES"/>
        </w:rPr>
        <w:t>.</w:t>
      </w:r>
      <w:r w:rsidR="00A37F88" w:rsidRPr="001265BC">
        <w:rPr>
          <w:lang w:val="es-ES"/>
        </w:rPr>
        <w:t xml:space="preserve"> </w:t>
      </w:r>
      <w:r w:rsidRPr="001265BC">
        <w:rPr>
          <w:lang w:val="es-ES"/>
        </w:rPr>
        <w:t xml:space="preserve">Debe notificarnos cuando intente licenciar el software mediante el proceso que se encuentra en </w:t>
      </w:r>
      <w:r w:rsidRPr="001265BC">
        <w:rPr>
          <w:rStyle w:val="Hyperlink"/>
          <w:lang w:val="es-ES"/>
        </w:rPr>
        <w:t>http://</w:t>
      </w:r>
      <w:hyperlink r:id="rId81" w:history="1">
        <w:r w:rsidRPr="001265BC">
          <w:rPr>
            <w:rStyle w:val="Hyperlink"/>
            <w:lang w:val="es-ES"/>
          </w:rPr>
          <w:t>www.explore.ms</w:t>
        </w:r>
      </w:hyperlink>
      <w:r w:rsidRPr="001265BC">
        <w:rPr>
          <w:rFonts w:eastAsia="Times New Roman"/>
          <w:lang w:val="es-ES"/>
        </w:rPr>
        <w:t xml:space="preserve"> o según lo indique su revendedor de productos de software</w:t>
      </w:r>
      <w:r w:rsidRPr="001265BC">
        <w:rPr>
          <w:lang w:val="es-ES"/>
        </w:rPr>
        <w:t>.</w:t>
      </w:r>
      <w:r w:rsidR="00A37F88" w:rsidRPr="001265BC">
        <w:rPr>
          <w:rStyle w:val="CommentReference"/>
          <w:szCs w:val="18"/>
          <w:lang w:val="es-ES"/>
        </w:rPr>
        <w:t xml:space="preserve"> </w:t>
      </w:r>
      <w:r w:rsidRPr="001265BC">
        <w:rPr>
          <w:lang w:val="es-ES"/>
        </w:rPr>
        <w:t>También debe certificar que ha cumplido los</w:t>
      </w:r>
      <w:r w:rsidR="00B979C7">
        <w:rPr>
          <w:rFonts w:ascii="Tahoma" w:hAnsi="Tahoma" w:cs="Tahoma"/>
          <w:lang w:val="es-ES"/>
        </w:rPr>
        <w:t> </w:t>
      </w:r>
      <w:r w:rsidRPr="001265BC">
        <w:rPr>
          <w:lang w:val="es-ES"/>
        </w:rPr>
        <w:t>requisitos de examen aplicables.</w:t>
      </w:r>
      <w:r w:rsidR="00A37F88" w:rsidRPr="001265BC">
        <w:rPr>
          <w:lang w:val="es-ES"/>
        </w:rPr>
        <w:t xml:space="preserve"> </w:t>
      </w:r>
      <w:r w:rsidRPr="001265BC">
        <w:rPr>
          <w:lang w:val="es-ES"/>
        </w:rPr>
        <w:t>Verificaremos el cumplimiento de los requisitos de examen antes de otorgarle la licencia de software.</w:t>
      </w:r>
      <w:r w:rsidR="00A37F88" w:rsidRPr="001265BC">
        <w:rPr>
          <w:lang w:val="es-ES"/>
        </w:rPr>
        <w:t xml:space="preserve"> </w:t>
      </w:r>
      <w:r w:rsidRPr="001265BC">
        <w:rPr>
          <w:lang w:val="es-ES"/>
        </w:rPr>
        <w:t>Si un usuario que es su empleado deja su trabajo y, en consecuencia, usted ya no cumple con los requisitos de aptitud, debe encontrar a otro usuario que sea su empleado y que cumpla los requisitos mínimos de aptitud en un plazo de noventa (90)</w:t>
      </w:r>
      <w:r w:rsidR="00B979C7">
        <w:rPr>
          <w:rFonts w:ascii="Tahoma" w:hAnsi="Tahoma" w:cs="Tahoma"/>
          <w:lang w:val="es-ES"/>
        </w:rPr>
        <w:t> </w:t>
      </w:r>
      <w:r w:rsidRPr="001265BC">
        <w:rPr>
          <w:lang w:val="es-ES"/>
        </w:rPr>
        <w:t>días.</w:t>
      </w:r>
      <w:r w:rsidR="00A37F88" w:rsidRPr="001265BC">
        <w:rPr>
          <w:lang w:val="es-ES"/>
        </w:rPr>
        <w:t xml:space="preserve"> </w:t>
      </w:r>
      <w:r w:rsidRPr="001265BC">
        <w:rPr>
          <w:lang w:val="es-ES"/>
        </w:rPr>
        <w:t>Podremos modificar los requisitos de aptitud en cualquier momento.</w:t>
      </w:r>
      <w:r w:rsidR="00A37F88" w:rsidRPr="001265BC">
        <w:rPr>
          <w:lang w:val="es-ES"/>
        </w:rPr>
        <w:t xml:space="preserve"> </w:t>
      </w:r>
      <w:r w:rsidRPr="001265BC">
        <w:rPr>
          <w:lang w:val="es-ES"/>
        </w:rPr>
        <w:t>No obstante, si se agregan requisitos de aptitud, éstos entrarán en vigor una vez transcurrido un año a partir de la recepción de la notificación escrita de Microsoft.</w:t>
      </w:r>
    </w:p>
    <w:p w:rsidR="009A4C7C" w:rsidRPr="001265BC" w:rsidRDefault="009A4C7C" w:rsidP="009A4C7C">
      <w:pPr>
        <w:pStyle w:val="PURBlueStrong"/>
        <w:rPr>
          <w:rStyle w:val="PURBlueStrongChar"/>
          <w:smallCaps/>
          <w:lang w:val="es-ES"/>
        </w:rPr>
      </w:pPr>
      <w:r w:rsidRPr="001265BC">
        <w:rPr>
          <w:rStyle w:val="PURBlueStrongChar"/>
          <w:smallCaps/>
          <w:lang w:val="es-ES"/>
        </w:rPr>
        <w:t>Claves de licencia</w:t>
      </w:r>
    </w:p>
    <w:p w:rsidR="009A4C7C" w:rsidRPr="001265BC" w:rsidRDefault="009A4C7C" w:rsidP="009A4C7C">
      <w:pPr>
        <w:pStyle w:val="PURBody-Indented"/>
        <w:rPr>
          <w:lang w:val="es-ES"/>
        </w:rPr>
      </w:pPr>
      <w:r w:rsidRPr="001265BC">
        <w:rPr>
          <w:lang w:val="es-ES"/>
        </w:rPr>
        <w:t xml:space="preserve">Para instalar y utilizar la funcionalidad del software, es necesario obtener las correspondientes claves de licencia de Microsoft. Los procedimientos para obtener dichas claves de licencia se publicarán en </w:t>
      </w:r>
      <w:r w:rsidR="008043EA" w:rsidRPr="001265BC">
        <w:rPr>
          <w:rStyle w:val="Hyperlink"/>
          <w:lang w:val="es-ES"/>
        </w:rPr>
        <w:t>http://</w:t>
      </w:r>
      <w:hyperlink r:id="rId82" w:history="1">
        <w:r w:rsidR="008043EA" w:rsidRPr="001265BC">
          <w:rPr>
            <w:rStyle w:val="Hyperlink"/>
            <w:lang w:val="es-ES"/>
          </w:rPr>
          <w:t>www.explore.ms</w:t>
        </w:r>
      </w:hyperlink>
      <w:r w:rsidRPr="001265BC">
        <w:rPr>
          <w:lang w:val="es-ES"/>
        </w:rPr>
        <w:t xml:space="preserve"> o según lo disponga el revendedor.</w:t>
      </w:r>
    </w:p>
    <w:p w:rsidR="009A4C7C" w:rsidRPr="001265BC" w:rsidRDefault="009A4C7C" w:rsidP="009A4C7C">
      <w:pPr>
        <w:pStyle w:val="PURBlueStrong"/>
        <w:rPr>
          <w:rStyle w:val="PURBlueStrongChar"/>
          <w:smallCaps/>
          <w:lang w:val="es-ES"/>
        </w:rPr>
      </w:pPr>
      <w:r w:rsidRPr="001265BC">
        <w:rPr>
          <w:rStyle w:val="PURBlueStrongChar"/>
          <w:smallCaps/>
          <w:lang w:val="es-ES"/>
        </w:rPr>
        <w:t>Localizaciones y traducciones</w:t>
      </w:r>
    </w:p>
    <w:p w:rsidR="009A4C7C" w:rsidRPr="001265BC" w:rsidRDefault="009A4C7C" w:rsidP="009A4C7C">
      <w:pPr>
        <w:pStyle w:val="PURBody-Indented"/>
        <w:rPr>
          <w:color w:val="00467F"/>
          <w:u w:val="single"/>
          <w:lang w:val="es-ES"/>
        </w:rPr>
      </w:pPr>
      <w:r w:rsidRPr="001265BC">
        <w:rPr>
          <w:lang w:val="es-ES"/>
        </w:rPr>
        <w:t xml:space="preserve">Para obtener una lista de regiones geográficas e idiomas que Microsoft ha localizado y pone a disposición comercial, visite </w:t>
      </w:r>
      <w:hyperlink r:id="rId83" w:history="1">
        <w:r w:rsidRPr="001265BC">
          <w:rPr>
            <w:rStyle w:val="Hyperlink"/>
            <w:lang w:val="es-ES"/>
          </w:rPr>
          <w:t>http://www.microsoft.com/dynamics/en/us/products/ax-availability.aspx</w:t>
        </w:r>
      </w:hyperlink>
      <w:r w:rsidRPr="001265BC">
        <w:rPr>
          <w:lang w:val="es-ES"/>
        </w:rPr>
        <w:t>.</w:t>
      </w:r>
    </w:p>
    <w:p w:rsidR="009A4C7C" w:rsidRPr="001265BC" w:rsidRDefault="00D32E55" w:rsidP="009A4C7C">
      <w:pPr>
        <w:pStyle w:val="PURBody-Indented"/>
        <w:rPr>
          <w:lang w:val="es-ES"/>
        </w:rPr>
      </w:pPr>
      <w:r w:rsidRPr="001265BC">
        <w:rPr>
          <w:lang w:val="es-ES"/>
        </w:rPr>
        <w:t>El software incluye características y funcionalidad diseñadas para abordar determinadas leyes y/o reglamentos de impuestos, financieros o contables y requisitos comerciales, para las regiones geográficas para las cuales se localizó.</w:t>
      </w:r>
      <w:r w:rsidR="00A37F88" w:rsidRPr="001265BC">
        <w:rPr>
          <w:lang w:val="es-ES"/>
        </w:rPr>
        <w:t xml:space="preserve"> </w:t>
      </w:r>
      <w:r w:rsidRPr="001265BC">
        <w:rPr>
          <w:lang w:val="es-ES"/>
        </w:rPr>
        <w:t>Las leyes y reglamentos varían según la región y el software no trata todas las leyes, reglamentos o requisitos comerciales en estas regiones.</w:t>
      </w:r>
    </w:p>
    <w:p w:rsidR="009A4C7C" w:rsidRPr="001265BC" w:rsidRDefault="009A4C7C" w:rsidP="004B73A0">
      <w:pPr>
        <w:pStyle w:val="PURBody-Indented"/>
        <w:ind w:left="274"/>
        <w:rPr>
          <w:lang w:val="es-ES"/>
        </w:rPr>
      </w:pPr>
      <w:r w:rsidRPr="001265BC">
        <w:rPr>
          <w:lang w:val="es-ES"/>
        </w:rPr>
        <w:t>Microsoft comprende que puede haber circunstancias donde usted desee utilizar ciertos módulos o funcionalidades que fueron localizados y/o traducidos en una región en particular y usarlos fuera de la región para la cual fueron creados.</w:t>
      </w:r>
      <w:r w:rsidR="00A37F88" w:rsidRPr="001265BC">
        <w:rPr>
          <w:lang w:val="es-ES"/>
        </w:rPr>
        <w:t xml:space="preserve"> </w:t>
      </w:r>
      <w:r w:rsidRPr="001265BC">
        <w:rPr>
          <w:lang w:val="es-ES"/>
        </w:rPr>
        <w:t>Debido a que las leyes y reglamentos varían según la región, esto puede afectar el uso de la funcionalidad deseada en las regiones para las cuales no ha sido creada.</w:t>
      </w:r>
      <w:r w:rsidR="00A37F88" w:rsidRPr="001265BC">
        <w:rPr>
          <w:lang w:val="es-ES"/>
        </w:rPr>
        <w:t xml:space="preserve"> </w:t>
      </w:r>
      <w:r w:rsidRPr="001265BC">
        <w:rPr>
          <w:lang w:val="es-ES"/>
        </w:rPr>
        <w:t xml:space="preserve">Microsoft no hace ninguna manifestación, promesa, garantía (expresa, implícita o de otro modo) o seguro sobre el rendimiento o idoneidad de ninguna versión del software localizada y/o traducida (incluidos los servicios online disponibles mediante este software) que se use fuera del territorio para el cual fue creada y donde Microsoft ponga a disposición del mercado </w:t>
      </w:r>
      <w:r w:rsidRPr="001265BC">
        <w:rPr>
          <w:lang w:val="es-ES"/>
        </w:rPr>
        <w:lastRenderedPageBreak/>
        <w:t>general dicho software o servicio.</w:t>
      </w:r>
      <w:r w:rsidR="00A37F88" w:rsidRPr="001265BC">
        <w:rPr>
          <w:lang w:val="es-ES"/>
        </w:rPr>
        <w:t xml:space="preserve"> </w:t>
      </w:r>
      <w:r w:rsidRPr="001265BC">
        <w:rPr>
          <w:lang w:val="es-ES"/>
        </w:rPr>
        <w:t>Consulte al asesor de impuestos de la región geográfica donde pretende usar este software para determinar si la funcionalidad es apropiada para usar en esa región.</w:t>
      </w:r>
    </w:p>
    <w:p w:rsidR="009A4C7C" w:rsidRPr="001265BC" w:rsidRDefault="009A4C7C" w:rsidP="009A4C7C">
      <w:pPr>
        <w:pStyle w:val="PURBody-Indented"/>
        <w:rPr>
          <w:lang w:val="es-ES"/>
        </w:rPr>
      </w:pPr>
      <w:r w:rsidRPr="001265BC">
        <w:rPr>
          <w:lang w:val="es-ES"/>
        </w:rPr>
        <w:t>Si desea realizar localizaciones y/o traducciones del software, debe tener un Contrato Marco de Licencia para Partner para Traducción y Localización (MPLLA).</w:t>
      </w:r>
      <w:r w:rsidR="00A37F88" w:rsidRPr="001265BC">
        <w:rPr>
          <w:lang w:val="es-ES"/>
        </w:rPr>
        <w:t xml:space="preserve"> </w:t>
      </w:r>
      <w:r w:rsidRPr="001265BC">
        <w:rPr>
          <w:lang w:val="es-ES"/>
        </w:rPr>
        <w:t xml:space="preserve">Para obtener más información sobre el Programa de Licencias de Traducción y Localización de Partner Dynamics para Microsoft, consulte </w:t>
      </w:r>
      <w:hyperlink r:id="rId84" w:history="1">
        <w:r w:rsidRPr="001265BC">
          <w:rPr>
            <w:rStyle w:val="Hyperlink"/>
            <w:lang w:val="es-ES"/>
          </w:rPr>
          <w:t>https://mbs.microsoft.com/partnersource/partneressentials/pllp</w:t>
        </w:r>
      </w:hyperlink>
      <w:r w:rsidRPr="001265BC">
        <w:rPr>
          <w:lang w:val="es-ES"/>
        </w:rPr>
        <w:t xml:space="preserve"> o póngase en contacto con su Gestor de cuentas de partner.</w:t>
      </w:r>
    </w:p>
    <w:p w:rsidR="00893CE7" w:rsidRPr="001265BC" w:rsidRDefault="00742D8B" w:rsidP="00893CE7">
      <w:pPr>
        <w:pStyle w:val="PURBody-Indented"/>
        <w:jc w:val="right"/>
        <w:rPr>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3439C0" w:rsidRPr="001265BC">
          <w:rPr>
            <w:rStyle w:val="Hyperlink"/>
            <w:rFonts w:ascii="Arial Narrow" w:hAnsi="Arial Narrow"/>
            <w:sz w:val="16"/>
            <w:lang w:val="es-ES"/>
          </w:rPr>
          <w:t>Términos de Licencia Universales</w:t>
        </w:r>
      </w:hyperlink>
    </w:p>
    <w:p w:rsidR="002733A7" w:rsidRPr="001265BC" w:rsidRDefault="002733A7" w:rsidP="002733A7">
      <w:pPr>
        <w:pStyle w:val="PURProductName"/>
        <w:rPr>
          <w:lang w:val="es-ES"/>
        </w:rPr>
      </w:pPr>
      <w:bookmarkStart w:id="350" w:name="_Toc299519126"/>
      <w:bookmarkStart w:id="351" w:name="_Toc299531558"/>
      <w:bookmarkStart w:id="352" w:name="_Toc299531882"/>
      <w:bookmarkStart w:id="353" w:name="_Toc299957165"/>
      <w:bookmarkStart w:id="354" w:name="_Toc300000112"/>
      <w:bookmarkStart w:id="355" w:name="_Toc301960275"/>
      <w:bookmarkStart w:id="356" w:name="_Toc299519125"/>
      <w:bookmarkStart w:id="357" w:name="_Toc299531557"/>
      <w:bookmarkStart w:id="358" w:name="_Toc299531881"/>
      <w:bookmarkStart w:id="359" w:name="_Toc299957164"/>
      <w:r w:rsidRPr="001265BC">
        <w:rPr>
          <w:lang w:val="es-ES"/>
        </w:rPr>
        <w:t>Microsoft Dynamics C5 2012</w:t>
      </w:r>
      <w:bookmarkEnd w:id="350"/>
      <w:bookmarkEnd w:id="351"/>
      <w:bookmarkEnd w:id="352"/>
      <w:bookmarkEnd w:id="353"/>
      <w:bookmarkEnd w:id="354"/>
      <w:bookmarkEnd w:id="355"/>
      <w:r w:rsidR="00AE5A40" w:rsidRPr="001265BC">
        <w:fldChar w:fldCharType="begin"/>
      </w:r>
      <w:r w:rsidRPr="001265BC">
        <w:rPr>
          <w:lang w:val="es-ES"/>
        </w:rPr>
        <w:instrText xml:space="preserve">XE "Microsoft Dynamics C5 2010*" </w:instrText>
      </w:r>
      <w:r w:rsidR="00AE5A40" w:rsidRPr="001265BC">
        <w:fldChar w:fldCharType="end"/>
      </w:r>
    </w:p>
    <w:p w:rsidR="002733A7" w:rsidRPr="001265BC" w:rsidRDefault="002733A7" w:rsidP="002733A7">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p w:rsidR="002733A7" w:rsidRPr="001265BC" w:rsidRDefault="002733A7" w:rsidP="002733A7">
      <w:pPr>
        <w:pStyle w:val="PURBody"/>
        <w:rPr>
          <w:lang w:val="es-ES"/>
        </w:rPr>
      </w:pPr>
      <w:r w:rsidRPr="001265BC">
        <w:rPr>
          <w:lang w:val="es-ES"/>
        </w:rPr>
        <w:t>Para uso en Islandia y Dinamarca SOLAMENTE</w:t>
      </w:r>
    </w:p>
    <w:tbl>
      <w:tblPr>
        <w:tblW w:w="4802"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413"/>
        <w:gridCol w:w="5180"/>
      </w:tblGrid>
      <w:tr w:rsidR="002733A7" w:rsidRPr="001265BC" w:rsidTr="005F6596">
        <w:tc>
          <w:tcPr>
            <w:tcW w:w="2555" w:type="pct"/>
          </w:tcPr>
          <w:p w:rsidR="002733A7" w:rsidRPr="001265BC" w:rsidRDefault="002733A7" w:rsidP="005F6596">
            <w:pPr>
              <w:pStyle w:val="PURLMSH"/>
              <w:rPr>
                <w:lang w:val="es-ES"/>
              </w:rPr>
            </w:pPr>
            <w:r w:rsidRPr="001265BC">
              <w:rPr>
                <w:lang w:val="es-ES"/>
              </w:rPr>
              <w:t xml:space="preserve">Sección aplicable de Términos Generales de SAL: </w:t>
            </w:r>
            <w:hyperlink w:anchor="SALTerms_Server" w:history="1">
              <w:r w:rsidRPr="001265BC">
                <w:rPr>
                  <w:rStyle w:val="Hyperlink"/>
                  <w:lang w:val="es-ES"/>
                </w:rPr>
                <w:t>Software de Servidor</w:t>
              </w:r>
            </w:hyperlink>
          </w:p>
        </w:tc>
        <w:tc>
          <w:tcPr>
            <w:tcW w:w="2443" w:type="pct"/>
          </w:tcPr>
          <w:p w:rsidR="002733A7" w:rsidRPr="001265BC" w:rsidRDefault="002733A7" w:rsidP="005F6596">
            <w:pPr>
              <w:pStyle w:val="PURLMSH"/>
            </w:pPr>
            <w:r w:rsidRPr="001265BC">
              <w:t xml:space="preserve">Ver Notificación Aplicable: </w:t>
            </w:r>
            <w:r w:rsidRPr="001265BC">
              <w:rPr>
                <w:b/>
              </w:rPr>
              <w:t>No</w:t>
            </w:r>
          </w:p>
        </w:tc>
      </w:tr>
      <w:tr w:rsidR="002733A7" w:rsidRPr="001265BC" w:rsidTr="005F6596">
        <w:tc>
          <w:tcPr>
            <w:tcW w:w="2555" w:type="pct"/>
          </w:tcPr>
          <w:p w:rsidR="002733A7" w:rsidRPr="001265BC" w:rsidRDefault="006B55FB" w:rsidP="005F6596">
            <w:pPr>
              <w:pStyle w:val="PURLMSH"/>
            </w:pPr>
            <w:r w:rsidRPr="001265BC">
              <w:t xml:space="preserve">Software Adicional/Cliente: </w:t>
            </w:r>
            <w:r w:rsidRPr="001265BC">
              <w:rPr>
                <w:b/>
              </w:rPr>
              <w:t>Si</w:t>
            </w:r>
            <w:r w:rsidRPr="001265BC">
              <w:t xml:space="preserve"> </w:t>
            </w:r>
            <w:r w:rsidRPr="001265BC">
              <w:rPr>
                <w:i/>
              </w:rPr>
              <w:t xml:space="preserve">(ver </w:t>
            </w:r>
            <w:hyperlink w:anchor="Appendix1" w:history="1">
              <w:r w:rsidR="0033797D" w:rsidRPr="001265BC">
                <w:rPr>
                  <w:rStyle w:val="Hyperlink"/>
                  <w:i/>
                </w:rPr>
                <w:t>Anexo 1</w:t>
              </w:r>
            </w:hyperlink>
            <w:r w:rsidRPr="001265BC">
              <w:rPr>
                <w:i/>
              </w:rPr>
              <w:t>)</w:t>
            </w:r>
          </w:p>
        </w:tc>
        <w:tc>
          <w:tcPr>
            <w:tcW w:w="2443" w:type="pct"/>
          </w:tcPr>
          <w:p w:rsidR="002733A7" w:rsidRPr="001265BC" w:rsidRDefault="002733A7" w:rsidP="005F6596">
            <w:pPr>
              <w:pStyle w:val="PURLMSH"/>
            </w:pPr>
          </w:p>
        </w:tc>
      </w:tr>
      <w:tr w:rsidR="002733A7" w:rsidRPr="008557D2" w:rsidTr="005F6596">
        <w:tc>
          <w:tcPr>
            <w:tcW w:w="5000" w:type="pct"/>
            <w:gridSpan w:val="2"/>
            <w:shd w:val="clear" w:color="auto" w:fill="E5EEF7"/>
          </w:tcPr>
          <w:p w:rsidR="002733A7" w:rsidRPr="001265BC" w:rsidRDefault="002733A7" w:rsidP="005F6596">
            <w:pPr>
              <w:pStyle w:val="PURTableHeaderWhite"/>
              <w:spacing w:after="0" w:line="240" w:lineRule="auto"/>
              <w:rPr>
                <w:i w:val="0"/>
                <w:color w:val="404040" w:themeColor="text1" w:themeTint="BF"/>
                <w:lang w:val="es-ES"/>
              </w:rPr>
            </w:pPr>
            <w:r w:rsidRPr="001265BC">
              <w:rPr>
                <w:i w:val="0"/>
                <w:color w:val="404040" w:themeColor="text1" w:themeTint="BF"/>
                <w:lang w:val="es-ES"/>
              </w:rPr>
              <w:t>LICENCIAS DE ACCESO DE SUSCRIPTOR (SAL)</w:t>
            </w:r>
          </w:p>
        </w:tc>
      </w:tr>
      <w:tr w:rsidR="002733A7" w:rsidRPr="001265BC" w:rsidTr="005F6596">
        <w:tc>
          <w:tcPr>
            <w:tcW w:w="5000" w:type="pct"/>
            <w:gridSpan w:val="2"/>
          </w:tcPr>
          <w:p w:rsidR="002733A7" w:rsidRPr="001265BC" w:rsidRDefault="002733A7" w:rsidP="005F6596">
            <w:pPr>
              <w:pStyle w:val="PURBody"/>
            </w:pPr>
            <w:r w:rsidRPr="001265BC">
              <w:rPr>
                <w:b/>
              </w:rPr>
              <w:t>Usted necesita</w:t>
            </w:r>
          </w:p>
          <w:p w:rsidR="002733A7" w:rsidRPr="001265BC" w:rsidRDefault="002733A7" w:rsidP="005F6596">
            <w:pPr>
              <w:pStyle w:val="PURBullet"/>
              <w:rPr>
                <w:lang w:val="pt-BR"/>
              </w:rPr>
            </w:pPr>
            <w:r w:rsidRPr="001265BC">
              <w:rPr>
                <w:lang w:val="pt-BR"/>
              </w:rPr>
              <w:t xml:space="preserve">Licencia SAL de Dynamics C5 2012 Basic, </w:t>
            </w:r>
            <w:r w:rsidRPr="001265BC">
              <w:rPr>
                <w:b/>
                <w:lang w:val="pt-BR"/>
              </w:rPr>
              <w:t>o</w:t>
            </w:r>
          </w:p>
          <w:p w:rsidR="002733A7" w:rsidRPr="001265BC" w:rsidRDefault="002733A7" w:rsidP="005F6596">
            <w:pPr>
              <w:pStyle w:val="PURBullet"/>
            </w:pPr>
            <w:r w:rsidRPr="001265BC">
              <w:t>Licencia SAL de Dynamics C5 2012 Advanced</w:t>
            </w:r>
          </w:p>
        </w:tc>
      </w:tr>
    </w:tbl>
    <w:p w:rsidR="002733A7" w:rsidRPr="001265BC" w:rsidRDefault="002733A7" w:rsidP="002733A7">
      <w:pPr>
        <w:pStyle w:val="PURADDITIONALTERMSHEADERMB"/>
      </w:pPr>
      <w:r w:rsidRPr="001265BC">
        <w:t>Términos Adicionales:</w:t>
      </w:r>
    </w:p>
    <w:p w:rsidR="002733A7" w:rsidRPr="001265BC" w:rsidRDefault="002733A7" w:rsidP="002733A7">
      <w:pPr>
        <w:pStyle w:val="PURBody-Indented"/>
        <w:rPr>
          <w:iCs/>
          <w:szCs w:val="18"/>
          <w:lang w:val="es-ES"/>
        </w:rPr>
      </w:pPr>
      <w:r w:rsidRPr="001265BC">
        <w:rPr>
          <w:iCs/>
          <w:szCs w:val="18"/>
          <w:lang w:val="es-ES"/>
        </w:rPr>
        <w:t>C5 2012 tiene licencias SAL para usuario solamente.</w:t>
      </w:r>
    </w:p>
    <w:p w:rsidR="002733A7" w:rsidRPr="001265BC" w:rsidRDefault="002733A7" w:rsidP="002733A7">
      <w:pPr>
        <w:pStyle w:val="PURBlueStrong"/>
        <w:rPr>
          <w:lang w:val="es-ES"/>
        </w:rPr>
      </w:pPr>
      <w:r w:rsidRPr="001265BC">
        <w:rPr>
          <w:lang w:val="es-ES"/>
        </w:rPr>
        <w:t>Ediciones de licencia SAL</w:t>
      </w:r>
    </w:p>
    <w:p w:rsidR="002733A7" w:rsidRPr="001265BC" w:rsidRDefault="002733A7" w:rsidP="002733A7">
      <w:pPr>
        <w:pStyle w:val="PURBody-Indented"/>
        <w:rPr>
          <w:lang w:val="es-ES"/>
        </w:rPr>
      </w:pPr>
      <w:r w:rsidRPr="001265BC">
        <w:rPr>
          <w:lang w:val="es-ES"/>
        </w:rPr>
        <w:t>Debe seleccionar de dos ediciones de licencia SAL de Microsoft Dynamics. Su elección de la edición de licencia SAL se aplica a</w:t>
      </w:r>
      <w:r w:rsidR="00B979C7">
        <w:rPr>
          <w:rFonts w:ascii="Tahoma" w:hAnsi="Tahoma" w:cs="Tahoma"/>
          <w:lang w:val="es-ES"/>
        </w:rPr>
        <w:t> </w:t>
      </w:r>
      <w:r w:rsidRPr="001265BC">
        <w:rPr>
          <w:lang w:val="es-ES"/>
        </w:rPr>
        <w:t>todas sus SALs.</w:t>
      </w:r>
    </w:p>
    <w:p w:rsidR="002733A7" w:rsidRPr="001265BC" w:rsidRDefault="002733A7" w:rsidP="002733A7">
      <w:pPr>
        <w:pStyle w:val="PURBody-Indented"/>
        <w:rPr>
          <w:lang w:val="es-ES"/>
        </w:rPr>
      </w:pPr>
      <w:r w:rsidRPr="001265BC">
        <w:rPr>
          <w:lang w:val="es-ES"/>
        </w:rPr>
        <w:t>Las ediciones de licencia SAL para usuario disponibles para Microsoft Dynamics C5 2012</w:t>
      </w:r>
      <w:r w:rsidRPr="001265BC">
        <w:rPr>
          <w:b/>
          <w:bCs/>
          <w:lang w:val="es-ES"/>
        </w:rPr>
        <w:t xml:space="preserve"> </w:t>
      </w:r>
      <w:r w:rsidRPr="001265BC">
        <w:rPr>
          <w:lang w:val="es-ES"/>
        </w:rPr>
        <w:t>son:</w:t>
      </w:r>
    </w:p>
    <w:p w:rsidR="002733A7" w:rsidRPr="001265BC" w:rsidRDefault="002733A7" w:rsidP="002733A7">
      <w:pPr>
        <w:pStyle w:val="PURBullet-Indented"/>
        <w:rPr>
          <w:lang w:val="pt-BR"/>
        </w:rPr>
      </w:pPr>
      <w:r w:rsidRPr="001265BC">
        <w:rPr>
          <w:rFonts w:ascii="Tahoma" w:hAnsi="Tahoma" w:cs="Tahoma"/>
          <w:szCs w:val="18"/>
          <w:lang w:val="pt-BR"/>
        </w:rPr>
        <w:t xml:space="preserve">Licencia SAL de Microsoft Dynamics C5 2012 Basic </w:t>
      </w:r>
    </w:p>
    <w:p w:rsidR="002733A7" w:rsidRPr="001265BC" w:rsidRDefault="002733A7" w:rsidP="002733A7">
      <w:pPr>
        <w:pStyle w:val="PURBullet-Indented"/>
        <w:rPr>
          <w:lang w:val="pt-BR"/>
        </w:rPr>
      </w:pPr>
      <w:r w:rsidRPr="001265BC">
        <w:rPr>
          <w:lang w:val="pt-BR"/>
        </w:rPr>
        <w:t xml:space="preserve">Licencia SAL de Microsoft Dynamics C5 2012 Advanced </w:t>
      </w:r>
    </w:p>
    <w:p w:rsidR="002733A7" w:rsidRPr="001265BC" w:rsidRDefault="002733A7" w:rsidP="002733A7">
      <w:pPr>
        <w:pStyle w:val="PURBlueStrong"/>
        <w:rPr>
          <w:lang w:val="es-ES" w:eastAsia="zh-CN"/>
        </w:rPr>
      </w:pPr>
      <w:r w:rsidRPr="001265BC">
        <w:rPr>
          <w:lang w:val="es-ES"/>
        </w:rPr>
        <w:t>Usuarios externos</w:t>
      </w:r>
    </w:p>
    <w:p w:rsidR="002733A7" w:rsidRPr="001265BC" w:rsidRDefault="002733A7" w:rsidP="002733A7">
      <w:pPr>
        <w:pStyle w:val="PURBody-Indented"/>
        <w:rPr>
          <w:lang w:val="es-ES"/>
        </w:rPr>
      </w:pPr>
      <w:r w:rsidRPr="001265BC">
        <w:rPr>
          <w:lang w:val="es-ES"/>
        </w:rPr>
        <w:t>No necesita una licencia SAL para usuarios externos que accedan a Microsoft Dynamics C5 2012 sin utilizar el software de cliente; y usuarios externos que accedan a Microsoft Dynamics C5 2012 utilizando el software de cliente únicamente con el propósito de</w:t>
      </w:r>
      <w:r w:rsidR="00B979C7">
        <w:rPr>
          <w:rFonts w:ascii="Tahoma" w:hAnsi="Tahoma" w:cs="Tahoma"/>
          <w:lang w:val="es-ES"/>
        </w:rPr>
        <w:t> </w:t>
      </w:r>
      <w:r w:rsidRPr="001265BC">
        <w:rPr>
          <w:lang w:val="es-ES"/>
        </w:rPr>
        <w:t>proveer servicios de contabilidad o cuenta profesional suplemental relacionados al proceso de auditoría. Usuarios externos significa</w:t>
      </w:r>
      <w:r w:rsidR="00B979C7">
        <w:rPr>
          <w:rFonts w:ascii="Tahoma" w:hAnsi="Tahoma" w:cs="Tahoma"/>
          <w:lang w:val="es-ES"/>
        </w:rPr>
        <w:t> </w:t>
      </w:r>
      <w:r w:rsidRPr="001265BC">
        <w:rPr>
          <w:lang w:val="es-ES"/>
        </w:rPr>
        <w:t>los usuarios que (i) no sean empleados de un cliente ni de las filiales de un cliente; ni (ii) contratistas y representantes que</w:t>
      </w:r>
      <w:r w:rsidR="00B979C7">
        <w:rPr>
          <w:rFonts w:ascii="Tahoma" w:hAnsi="Tahoma" w:cs="Tahoma"/>
          <w:lang w:val="es-ES"/>
        </w:rPr>
        <w:t> </w:t>
      </w:r>
      <w:r w:rsidRPr="001265BC">
        <w:rPr>
          <w:lang w:val="es-ES"/>
        </w:rPr>
        <w:t>trabajen en las instalaciones de un cliente o en las de las filiales de un cliente.</w:t>
      </w:r>
    </w:p>
    <w:p w:rsidR="002733A7" w:rsidRPr="001265BC" w:rsidRDefault="002733A7" w:rsidP="008043EA">
      <w:pPr>
        <w:pStyle w:val="PURBlueStrong"/>
        <w:rPr>
          <w:lang w:val="es-ES"/>
        </w:rPr>
      </w:pPr>
      <w:r w:rsidRPr="001265BC">
        <w:rPr>
          <w:rStyle w:val="PURBlueStrongChar"/>
          <w:smallCaps/>
          <w:lang w:val="es-ES"/>
        </w:rPr>
        <w:t>Requisitos de aptitud</w:t>
      </w:r>
    </w:p>
    <w:p w:rsidR="002733A7" w:rsidRPr="001265BC" w:rsidRDefault="002733A7" w:rsidP="004B73A0">
      <w:pPr>
        <w:pStyle w:val="PURBody-Indented"/>
        <w:ind w:left="274"/>
        <w:rPr>
          <w:lang w:val="es-ES"/>
        </w:rPr>
      </w:pPr>
      <w:r w:rsidRPr="001265BC">
        <w:rPr>
          <w:lang w:val="es-ES"/>
        </w:rPr>
        <w:t>Para licenciar y usar el software, usted (y cualquiera de sus filiales que estén usando el software) debe cumplir los requisitos de</w:t>
      </w:r>
      <w:r w:rsidR="00B979C7">
        <w:rPr>
          <w:rFonts w:ascii="Tahoma" w:hAnsi="Tahoma" w:cs="Tahoma"/>
          <w:lang w:val="es-ES"/>
        </w:rPr>
        <w:t> </w:t>
      </w:r>
      <w:r w:rsidRPr="001265BC">
        <w:rPr>
          <w:lang w:val="es-ES"/>
        </w:rPr>
        <w:t xml:space="preserve">examen mínimos detallados para el software en particular en </w:t>
      </w:r>
      <w:r w:rsidRPr="001265BC">
        <w:rPr>
          <w:rStyle w:val="Hyperlink"/>
          <w:lang w:val="es-ES"/>
        </w:rPr>
        <w:t>http://</w:t>
      </w:r>
      <w:hyperlink r:id="rId85" w:history="1">
        <w:r w:rsidRPr="001265BC">
          <w:rPr>
            <w:rStyle w:val="Hyperlink"/>
            <w:lang w:val="es-ES"/>
          </w:rPr>
          <w:t>www.explore.ms</w:t>
        </w:r>
      </w:hyperlink>
      <w:r w:rsidRPr="001265BC">
        <w:rPr>
          <w:rFonts w:eastAsia="Times New Roman"/>
          <w:lang w:val="es-ES"/>
        </w:rPr>
        <w:t xml:space="preserve"> o según lo disponga el revendedor de</w:t>
      </w:r>
      <w:r w:rsidR="00B979C7">
        <w:rPr>
          <w:rFonts w:ascii="Tahoma" w:hAnsi="Tahoma" w:cs="Tahoma"/>
          <w:lang w:val="es-ES"/>
        </w:rPr>
        <w:t> </w:t>
      </w:r>
      <w:r w:rsidRPr="001265BC">
        <w:rPr>
          <w:rFonts w:eastAsia="Times New Roman"/>
          <w:lang w:val="es-ES"/>
        </w:rPr>
        <w:t>productos de software</w:t>
      </w:r>
      <w:r w:rsidRPr="001265BC">
        <w:rPr>
          <w:lang w:val="es-ES"/>
        </w:rPr>
        <w:t>.</w:t>
      </w:r>
      <w:r w:rsidR="00A37F88" w:rsidRPr="001265BC">
        <w:rPr>
          <w:lang w:val="es-ES"/>
        </w:rPr>
        <w:t xml:space="preserve"> </w:t>
      </w:r>
      <w:r w:rsidRPr="001265BC">
        <w:rPr>
          <w:lang w:val="es-ES"/>
        </w:rPr>
        <w:t xml:space="preserve">Debe notificarnos cuando intente licenciar el software mediante el proceso que se encuentra en </w:t>
      </w:r>
      <w:r w:rsidRPr="001265BC">
        <w:rPr>
          <w:rStyle w:val="Hyperlink"/>
          <w:lang w:val="es-ES"/>
        </w:rPr>
        <w:t>http://</w:t>
      </w:r>
      <w:hyperlink r:id="rId86" w:history="1">
        <w:r w:rsidRPr="001265BC">
          <w:rPr>
            <w:rStyle w:val="Hyperlink"/>
            <w:lang w:val="es-ES"/>
          </w:rPr>
          <w:t>www.explore.ms</w:t>
        </w:r>
      </w:hyperlink>
      <w:r w:rsidRPr="001265BC">
        <w:rPr>
          <w:rFonts w:eastAsia="Times New Roman"/>
          <w:lang w:val="es-ES"/>
        </w:rPr>
        <w:t xml:space="preserve"> o según lo indique su revendedor de productos de software</w:t>
      </w:r>
      <w:r w:rsidRPr="001265BC">
        <w:rPr>
          <w:lang w:val="es-ES"/>
        </w:rPr>
        <w:t>.</w:t>
      </w:r>
      <w:r w:rsidR="00A37F88" w:rsidRPr="001265BC">
        <w:rPr>
          <w:rStyle w:val="CommentReference"/>
          <w:szCs w:val="18"/>
          <w:lang w:val="es-ES"/>
        </w:rPr>
        <w:t xml:space="preserve"> </w:t>
      </w:r>
      <w:r w:rsidRPr="001265BC">
        <w:rPr>
          <w:lang w:val="es-ES"/>
        </w:rPr>
        <w:t>También debe certificar que ha cumplido los requisitos de examen aplicables.</w:t>
      </w:r>
      <w:r w:rsidR="00A37F88" w:rsidRPr="001265BC">
        <w:rPr>
          <w:lang w:val="es-ES"/>
        </w:rPr>
        <w:t xml:space="preserve"> </w:t>
      </w:r>
      <w:r w:rsidRPr="001265BC">
        <w:rPr>
          <w:lang w:val="es-ES"/>
        </w:rPr>
        <w:t>Verificaremos el cumplimiento de los requisitos de examen antes de otorgarle la licencia de software.</w:t>
      </w:r>
      <w:r w:rsidR="00A37F88" w:rsidRPr="001265BC">
        <w:rPr>
          <w:lang w:val="es-ES"/>
        </w:rPr>
        <w:t xml:space="preserve"> </w:t>
      </w:r>
      <w:r w:rsidRPr="001265BC">
        <w:rPr>
          <w:lang w:val="es-ES"/>
        </w:rPr>
        <w:t>Si un usuario que es su empleado deja su trabajo y, en consecuencia, usted ya no cumple con los requisitos de aptitud, debe encontrar a otro usuario que sea su empleado y que cumpla los requisitos mínimos de aptitud en un plazo de noventa (90)</w:t>
      </w:r>
      <w:r w:rsidR="00B979C7">
        <w:rPr>
          <w:rFonts w:ascii="Tahoma" w:hAnsi="Tahoma" w:cs="Tahoma"/>
          <w:lang w:val="es-ES"/>
        </w:rPr>
        <w:t> </w:t>
      </w:r>
      <w:r w:rsidRPr="001265BC">
        <w:rPr>
          <w:lang w:val="es-ES"/>
        </w:rPr>
        <w:t>días.</w:t>
      </w:r>
      <w:r w:rsidR="00A37F88" w:rsidRPr="001265BC">
        <w:rPr>
          <w:lang w:val="es-ES"/>
        </w:rPr>
        <w:t xml:space="preserve"> </w:t>
      </w:r>
      <w:r w:rsidRPr="001265BC">
        <w:rPr>
          <w:lang w:val="es-ES"/>
        </w:rPr>
        <w:t>Podremos modificar los requisitos de aptitud en cualquier momento.</w:t>
      </w:r>
      <w:r w:rsidR="00A37F88" w:rsidRPr="001265BC">
        <w:rPr>
          <w:lang w:val="es-ES"/>
        </w:rPr>
        <w:t xml:space="preserve"> </w:t>
      </w:r>
      <w:r w:rsidRPr="001265BC">
        <w:rPr>
          <w:lang w:val="es-ES"/>
        </w:rPr>
        <w:t>No obstante, si se agregan requisitos de aptitud, éstos entrarán en vigor una vez transcurrido un año a partir de la recepción de la notificación escrita de Microsoft.</w:t>
      </w:r>
    </w:p>
    <w:p w:rsidR="002733A7" w:rsidRPr="001265BC" w:rsidRDefault="002733A7" w:rsidP="002733A7">
      <w:pPr>
        <w:pStyle w:val="PURBlueStrong"/>
        <w:rPr>
          <w:rStyle w:val="PURBlueStrongChar"/>
          <w:smallCaps/>
          <w:lang w:val="es-ES"/>
        </w:rPr>
      </w:pPr>
      <w:r w:rsidRPr="001265BC">
        <w:rPr>
          <w:rStyle w:val="PURBlueStrongChar"/>
          <w:smallCaps/>
          <w:lang w:val="es-ES"/>
        </w:rPr>
        <w:lastRenderedPageBreak/>
        <w:t>Claves de licencia</w:t>
      </w:r>
    </w:p>
    <w:p w:rsidR="002733A7" w:rsidRPr="001265BC" w:rsidRDefault="002733A7" w:rsidP="002733A7">
      <w:pPr>
        <w:pStyle w:val="PURBody-Indented"/>
        <w:rPr>
          <w:lang w:val="es-ES"/>
        </w:rPr>
      </w:pPr>
      <w:r w:rsidRPr="001265BC">
        <w:rPr>
          <w:lang w:val="es-ES"/>
        </w:rPr>
        <w:t>Para instalar y utilizar la funcionalidad del software, es necesario obtener las correspondientes claves de licencia de Microsoft. Los</w:t>
      </w:r>
      <w:r w:rsidR="00B979C7">
        <w:rPr>
          <w:rFonts w:ascii="Tahoma" w:hAnsi="Tahoma" w:cs="Tahoma"/>
          <w:lang w:val="es-ES"/>
        </w:rPr>
        <w:t> </w:t>
      </w:r>
      <w:r w:rsidRPr="001265BC">
        <w:rPr>
          <w:lang w:val="es-ES"/>
        </w:rPr>
        <w:t xml:space="preserve">procedimientos para obtener dichas claves de licencia se publicarán en </w:t>
      </w:r>
      <w:r w:rsidR="005E3051" w:rsidRPr="001265BC">
        <w:rPr>
          <w:rStyle w:val="Hyperlink"/>
          <w:lang w:val="es-ES"/>
        </w:rPr>
        <w:t>http://</w:t>
      </w:r>
      <w:hyperlink r:id="rId87" w:history="1">
        <w:r w:rsidR="005E3051" w:rsidRPr="001265BC">
          <w:rPr>
            <w:rStyle w:val="Hyperlink"/>
            <w:lang w:val="es-ES"/>
          </w:rPr>
          <w:t>www.explore.ms</w:t>
        </w:r>
      </w:hyperlink>
      <w:r w:rsidRPr="001265BC">
        <w:rPr>
          <w:lang w:val="es-ES"/>
        </w:rPr>
        <w:t xml:space="preserve"> o según lo disponga el revendedor.</w:t>
      </w:r>
    </w:p>
    <w:p w:rsidR="002733A7" w:rsidRPr="001265BC" w:rsidRDefault="00742D8B" w:rsidP="002733A7">
      <w:pPr>
        <w:pStyle w:val="PURBreadcrumb"/>
        <w:rPr>
          <w:rStyle w:val="Hyperlink"/>
          <w:rFonts w:ascii="Arial Narrow" w:hAnsi="Arial Narrow"/>
          <w:sz w:val="16"/>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3439C0" w:rsidRPr="001265BC">
          <w:rPr>
            <w:rStyle w:val="Hyperlink"/>
            <w:rFonts w:ascii="Arial Narrow" w:hAnsi="Arial Narrow"/>
            <w:sz w:val="16"/>
            <w:lang w:val="es-ES"/>
          </w:rPr>
          <w:t>Términos de Licencia Universales</w:t>
        </w:r>
      </w:hyperlink>
      <w:r w:rsidR="004476ED" w:rsidRPr="001265BC">
        <w:rPr>
          <w:rStyle w:val="Hyperlink"/>
          <w:rFonts w:ascii="Arial Narrow" w:hAnsi="Arial Narrow"/>
          <w:sz w:val="16"/>
          <w:lang w:val="es-ES"/>
        </w:rPr>
        <w:t xml:space="preserve"> </w:t>
      </w:r>
    </w:p>
    <w:p w:rsidR="009A4C7C" w:rsidRPr="001265BC" w:rsidRDefault="009A4C7C" w:rsidP="009A4C7C">
      <w:pPr>
        <w:pStyle w:val="PURProductName"/>
        <w:rPr>
          <w:lang w:val="es-ES"/>
        </w:rPr>
      </w:pPr>
      <w:bookmarkStart w:id="360" w:name="_Toc300000113"/>
      <w:bookmarkStart w:id="361" w:name="_Toc301960276"/>
      <w:r w:rsidRPr="001265BC">
        <w:rPr>
          <w:lang w:val="es-ES"/>
        </w:rPr>
        <w:t>Proveedor de Servicios de Microsoft Dynamics CRM 2011</w:t>
      </w:r>
      <w:bookmarkEnd w:id="356"/>
      <w:bookmarkEnd w:id="357"/>
      <w:bookmarkEnd w:id="358"/>
      <w:bookmarkEnd w:id="359"/>
      <w:bookmarkEnd w:id="360"/>
      <w:bookmarkEnd w:id="361"/>
      <w:r w:rsidR="00AE5A40" w:rsidRPr="001265BC">
        <w:fldChar w:fldCharType="begin"/>
      </w:r>
      <w:r w:rsidRPr="001265BC">
        <w:rPr>
          <w:lang w:val="es-ES"/>
        </w:rPr>
        <w:instrText xml:space="preserve">XE "Proveedor de Servicios de Microsoft Dynamics CRM 2011" </w:instrText>
      </w:r>
      <w:r w:rsidR="00AE5A40" w:rsidRPr="001265BC">
        <w:fldChar w:fldCharType="end"/>
      </w:r>
    </w:p>
    <w:p w:rsidR="009A4C7C" w:rsidRPr="001265BC" w:rsidRDefault="009A4C7C" w:rsidP="009A4C7C">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800"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09"/>
        <w:gridCol w:w="5180"/>
      </w:tblGrid>
      <w:tr w:rsidR="00831C1F" w:rsidRPr="001265BC" w:rsidTr="0015145F">
        <w:tc>
          <w:tcPr>
            <w:tcW w:w="2554" w:type="pct"/>
            <w:tcBorders>
              <w:top w:val="single" w:sz="4" w:space="0" w:color="auto"/>
              <w:bottom w:val="nil"/>
            </w:tcBorders>
          </w:tcPr>
          <w:p w:rsidR="00831C1F" w:rsidRPr="001265BC" w:rsidRDefault="00831C1F" w:rsidP="00831C1F">
            <w:pPr>
              <w:pStyle w:val="PURLMSH"/>
              <w:rPr>
                <w:lang w:val="es-ES"/>
              </w:rPr>
            </w:pPr>
            <w:r w:rsidRPr="001265BC">
              <w:rPr>
                <w:lang w:val="es-ES"/>
              </w:rPr>
              <w:t xml:space="preserve">Sección aplicable de Términos Generales de SAL: </w:t>
            </w:r>
            <w:hyperlink w:anchor="SALTerms_Server" w:history="1">
              <w:r w:rsidRPr="001265BC">
                <w:rPr>
                  <w:rStyle w:val="Hyperlink"/>
                  <w:lang w:val="es-ES"/>
                </w:rPr>
                <w:t>Software de Servidor</w:t>
              </w:r>
            </w:hyperlink>
          </w:p>
        </w:tc>
        <w:tc>
          <w:tcPr>
            <w:tcW w:w="2444" w:type="pct"/>
            <w:tcBorders>
              <w:top w:val="single" w:sz="4" w:space="0" w:color="auto"/>
              <w:bottom w:val="nil"/>
            </w:tcBorders>
          </w:tcPr>
          <w:p w:rsidR="00831C1F" w:rsidRPr="001265BC" w:rsidRDefault="004F154D" w:rsidP="00831C1F">
            <w:pPr>
              <w:pStyle w:val="PURLMSH"/>
            </w:pPr>
            <w:r w:rsidRPr="001265BC">
              <w:t xml:space="preserve">Ver Notificación Aplicable: </w:t>
            </w:r>
            <w:r w:rsidRPr="001265BC">
              <w:rPr>
                <w:b/>
              </w:rPr>
              <w:t>No</w:t>
            </w:r>
          </w:p>
        </w:tc>
      </w:tr>
      <w:tr w:rsidR="009A4C7C" w:rsidRPr="001265BC" w:rsidTr="0015145F">
        <w:tc>
          <w:tcPr>
            <w:tcW w:w="2554" w:type="pct"/>
            <w:tcBorders>
              <w:top w:val="nil"/>
            </w:tcBorders>
          </w:tcPr>
          <w:p w:rsidR="009A4C7C" w:rsidRPr="001265BC" w:rsidRDefault="009A4C7C" w:rsidP="009A4C7C">
            <w:pPr>
              <w:pStyle w:val="PURLMSH"/>
            </w:pPr>
            <w:r w:rsidRPr="001265BC">
              <w:t xml:space="preserve">Software Adicional/Cliente: </w:t>
            </w:r>
            <w:r w:rsidRPr="001265BC">
              <w:rPr>
                <w:b/>
              </w:rPr>
              <w:t>Si</w:t>
            </w:r>
            <w:r w:rsidRPr="001265BC">
              <w:t xml:space="preserve"> </w:t>
            </w:r>
            <w:r w:rsidRPr="001265BC">
              <w:rPr>
                <w:i/>
              </w:rPr>
              <w:t xml:space="preserve">(ver </w:t>
            </w:r>
            <w:hyperlink w:anchor="Appendix1" w:history="1">
              <w:r w:rsidR="0033797D" w:rsidRPr="001265BC">
                <w:rPr>
                  <w:rStyle w:val="Hyperlink"/>
                  <w:i/>
                </w:rPr>
                <w:t>Anexo 1</w:t>
              </w:r>
            </w:hyperlink>
            <w:r w:rsidRPr="001265BC">
              <w:rPr>
                <w:i/>
              </w:rPr>
              <w:t>)</w:t>
            </w:r>
          </w:p>
        </w:tc>
        <w:tc>
          <w:tcPr>
            <w:tcW w:w="2444" w:type="pct"/>
            <w:tcBorders>
              <w:top w:val="nil"/>
            </w:tcBorders>
          </w:tcPr>
          <w:p w:rsidR="009A4C7C" w:rsidRPr="001265BC" w:rsidRDefault="009A4C7C" w:rsidP="009A4C7C">
            <w:pPr>
              <w:pStyle w:val="PURLMSH"/>
            </w:pPr>
          </w:p>
        </w:tc>
      </w:tr>
      <w:tr w:rsidR="009A4C7C" w:rsidRPr="008557D2" w:rsidTr="0015145F">
        <w:tblPrEx>
          <w:tblBorders>
            <w:top w:val="none" w:sz="0" w:space="0" w:color="auto"/>
            <w:bottom w:val="none" w:sz="0" w:space="0" w:color="auto"/>
          </w:tblBorders>
        </w:tblPrEx>
        <w:tc>
          <w:tcPr>
            <w:tcW w:w="5000" w:type="pct"/>
            <w:gridSpan w:val="2"/>
            <w:shd w:val="clear" w:color="auto" w:fill="E5EEF7"/>
          </w:tcPr>
          <w:p w:rsidR="009A4C7C" w:rsidRPr="001265BC" w:rsidRDefault="009A4C7C" w:rsidP="009A4C7C">
            <w:pPr>
              <w:pStyle w:val="PURTableHeaderWhite"/>
              <w:spacing w:after="0" w:line="240" w:lineRule="auto"/>
              <w:rPr>
                <w:i w:val="0"/>
                <w:color w:val="404040" w:themeColor="text1" w:themeTint="BF"/>
                <w:lang w:val="es-ES"/>
              </w:rPr>
            </w:pPr>
            <w:r w:rsidRPr="001265BC">
              <w:rPr>
                <w:i w:val="0"/>
                <w:color w:val="404040" w:themeColor="text1" w:themeTint="BF"/>
                <w:lang w:val="es-ES"/>
              </w:rPr>
              <w:t>LICENCIAS DE ACCESO DE SUSCRIPTOR (SAL)</w:t>
            </w:r>
          </w:p>
        </w:tc>
      </w:tr>
      <w:tr w:rsidR="009A4C7C" w:rsidRPr="008557D2" w:rsidTr="0015145F">
        <w:tblPrEx>
          <w:tblBorders>
            <w:top w:val="none" w:sz="0" w:space="0" w:color="auto"/>
            <w:bottom w:val="none" w:sz="0" w:space="0" w:color="auto"/>
          </w:tblBorders>
        </w:tblPrEx>
        <w:tc>
          <w:tcPr>
            <w:tcW w:w="5000" w:type="pct"/>
            <w:gridSpan w:val="2"/>
          </w:tcPr>
          <w:p w:rsidR="009A4C7C" w:rsidRPr="001265BC" w:rsidRDefault="00BB41EF" w:rsidP="009A4C7C">
            <w:pPr>
              <w:pStyle w:val="PURBody"/>
              <w:rPr>
                <w:i/>
              </w:rPr>
            </w:pPr>
            <w:r w:rsidRPr="001265BC">
              <w:rPr>
                <w:b/>
              </w:rPr>
              <w:t>Usted necesita</w:t>
            </w:r>
          </w:p>
          <w:p w:rsidR="009A4C7C" w:rsidRPr="001265BC" w:rsidRDefault="009A4C7C" w:rsidP="009A4C7C">
            <w:pPr>
              <w:pStyle w:val="PURBullet"/>
              <w:rPr>
                <w:lang w:val="pt-BR"/>
              </w:rPr>
            </w:pPr>
            <w:r w:rsidRPr="001265BC">
              <w:rPr>
                <w:lang w:val="pt-BR"/>
              </w:rPr>
              <w:t xml:space="preserve">SAL para Microsoft Dynamics CRM 2011, </w:t>
            </w:r>
            <w:r w:rsidRPr="001265BC">
              <w:rPr>
                <w:b/>
                <w:lang w:val="pt-BR"/>
              </w:rPr>
              <w:t>o</w:t>
            </w:r>
          </w:p>
          <w:p w:rsidR="009A4C7C" w:rsidRPr="001265BC" w:rsidRDefault="009A4C7C" w:rsidP="009A4C7C">
            <w:pPr>
              <w:pStyle w:val="PURBullet"/>
              <w:rPr>
                <w:lang w:val="pt-BR"/>
              </w:rPr>
            </w:pPr>
            <w:r w:rsidRPr="001265BC">
              <w:rPr>
                <w:lang w:val="pt-BR"/>
              </w:rPr>
              <w:t>Licencia SAL de Microsoft Dynamics CRM 2011</w:t>
            </w:r>
          </w:p>
        </w:tc>
      </w:tr>
    </w:tbl>
    <w:p w:rsidR="009A4C7C" w:rsidRPr="001265BC" w:rsidRDefault="009A4C7C" w:rsidP="0085206E">
      <w:pPr>
        <w:pStyle w:val="PURADDITIONALTERMSHEADERMB"/>
        <w:rPr>
          <w:lang w:val="es-ES"/>
        </w:rPr>
      </w:pPr>
      <w:r w:rsidRPr="001265BC">
        <w:rPr>
          <w:lang w:val="es-ES"/>
        </w:rPr>
        <w:t>Términos Adicionales:</w:t>
      </w:r>
    </w:p>
    <w:p w:rsidR="009A4C7C" w:rsidRPr="001265BC" w:rsidRDefault="009A4C7C" w:rsidP="009A4C7C">
      <w:pPr>
        <w:pStyle w:val="PURBody-Indented"/>
        <w:rPr>
          <w:lang w:val="es-ES"/>
        </w:rPr>
      </w:pPr>
      <w:r w:rsidRPr="004062B1">
        <w:rPr>
          <w:spacing w:val="-1"/>
          <w:lang w:val="es-ES"/>
        </w:rPr>
        <w:t>No necesita una licencia SAL para usuarios externos que accedan a Microsoft Dynamics CRM 2011 a través de ninguna aplicación /</w:t>
      </w:r>
      <w:r w:rsidRPr="001265BC">
        <w:rPr>
          <w:lang w:val="es-ES"/>
        </w:rPr>
        <w:t xml:space="preserve"> interfaz gráfica de usuario (GUI) que no sean los clientes Microsoft Dynamics CRM 2011. Por </w:t>
      </w:r>
      <w:r w:rsidR="00C8122B">
        <w:rPr>
          <w:lang w:val="es-ES"/>
        </w:rPr>
        <w:t>“</w:t>
      </w:r>
      <w:r w:rsidRPr="001265BC">
        <w:rPr>
          <w:lang w:val="es-ES"/>
        </w:rPr>
        <w:t>usuarios externos</w:t>
      </w:r>
      <w:r w:rsidR="00C8122B">
        <w:rPr>
          <w:lang w:val="es-ES"/>
        </w:rPr>
        <w:t>”</w:t>
      </w:r>
      <w:r w:rsidRPr="001265BC">
        <w:rPr>
          <w:lang w:val="es-ES"/>
        </w:rPr>
        <w:t xml:space="preserve"> se entienden los</w:t>
      </w:r>
      <w:r w:rsidR="00B979C7">
        <w:rPr>
          <w:rFonts w:ascii="Tahoma" w:hAnsi="Tahoma" w:cs="Tahoma"/>
          <w:lang w:val="es-ES"/>
        </w:rPr>
        <w:t> </w:t>
      </w:r>
      <w:r w:rsidRPr="001265BC">
        <w:rPr>
          <w:lang w:val="es-ES"/>
        </w:rPr>
        <w:t>usuarios que (i) no sean empleados de un cliente o empleados de las filiales de un cliente; ni (ii) contratistas o representantes en las instalaciones de un cliente o de las filiales de un cliente.</w:t>
      </w:r>
    </w:p>
    <w:p w:rsidR="000944DC" w:rsidRPr="001265BC" w:rsidRDefault="009A4C7C" w:rsidP="009A4C7C">
      <w:pPr>
        <w:pStyle w:val="PURBody-Indented"/>
        <w:rPr>
          <w:lang w:val="es-ES"/>
        </w:rPr>
      </w:pPr>
      <w:r w:rsidRPr="001265BC">
        <w:rPr>
          <w:b/>
          <w:lang w:val="es-ES"/>
        </w:rPr>
        <w:t>SAL para Microsoft Dynamics CRM 2011:</w:t>
      </w:r>
      <w:r w:rsidRPr="001265BC">
        <w:rPr>
          <w:lang w:val="es-ES"/>
        </w:rPr>
        <w:t xml:space="preserve"> </w:t>
      </w:r>
      <w:r w:rsidRPr="001265BC">
        <w:rPr>
          <w:rFonts w:ascii="Tahoma" w:eastAsia="MS PGothic" w:hAnsi="Tahoma" w:cs="Tahoma"/>
          <w:iCs/>
          <w:color w:val="000000"/>
          <w:szCs w:val="18"/>
          <w:lang w:val="es-ES"/>
        </w:rPr>
        <w:t>Permite</w:t>
      </w:r>
      <w:r w:rsidRPr="001265BC">
        <w:rPr>
          <w:rFonts w:ascii="Tahoma" w:hAnsi="Tahoma" w:cs="Tahoma"/>
          <w:szCs w:val="18"/>
          <w:lang w:val="es-ES"/>
        </w:rPr>
        <w:t xml:space="preserve">acceso de lectura y escritura a servidor, archivos, contenido de datos, y </w:t>
      </w:r>
      <w:r w:rsidRPr="001265BC">
        <w:rPr>
          <w:rFonts w:ascii="Tahoma" w:hAnsi="Tahoma" w:cs="Tahoma"/>
          <w:kern w:val="18"/>
          <w:szCs w:val="18"/>
          <w:lang w:val="es-ES"/>
        </w:rPr>
        <w:t xml:space="preserve">funcionalidad de Microsoft Dynamics CRM. </w:t>
      </w:r>
    </w:p>
    <w:p w:rsidR="009A4C7C" w:rsidRPr="001265BC" w:rsidRDefault="009A4C7C" w:rsidP="00485924">
      <w:pPr>
        <w:pStyle w:val="PURBody-Indented"/>
        <w:rPr>
          <w:lang w:val="es-ES"/>
        </w:rPr>
      </w:pPr>
      <w:r w:rsidRPr="001265BC">
        <w:rPr>
          <w:b/>
          <w:lang w:val="es-ES"/>
        </w:rPr>
        <w:t>Licencia SAL de Microsoft Dynamics CRM 2011:</w:t>
      </w:r>
      <w:r w:rsidRPr="001265BC">
        <w:rPr>
          <w:lang w:val="es-ES"/>
        </w:rPr>
        <w:t xml:space="preserve"> </w:t>
      </w:r>
      <w:r w:rsidRPr="001265BC">
        <w:rPr>
          <w:rFonts w:ascii="Tahoma" w:eastAsia="MS PGothic" w:hAnsi="Tahoma" w:cs="Tahoma"/>
          <w:iCs/>
          <w:lang w:val="es-ES"/>
        </w:rPr>
        <w:t>La licencia SAL limitada le concede al usuario acceso completo únicamente para</w:t>
      </w:r>
      <w:r w:rsidR="00B979C7">
        <w:rPr>
          <w:rFonts w:ascii="Tahoma" w:hAnsi="Tahoma" w:cs="Tahoma"/>
          <w:lang w:val="es-ES"/>
        </w:rPr>
        <w:t> </w:t>
      </w:r>
      <w:r w:rsidRPr="001265BC">
        <w:rPr>
          <w:rFonts w:ascii="Tahoma" w:eastAsia="MS PGothic" w:hAnsi="Tahoma" w:cs="Tahoma"/>
          <w:iCs/>
          <w:lang w:val="es-ES"/>
        </w:rPr>
        <w:t xml:space="preserve">lectura </w:t>
      </w:r>
      <w:r w:rsidRPr="001265BC">
        <w:rPr>
          <w:rFonts w:ascii="Tahoma" w:hAnsi="Tahoma" w:cs="Tahoma"/>
          <w:lang w:val="es-ES"/>
        </w:rPr>
        <w:t xml:space="preserve">(por ejemplo, para los informes) y acceso limitado para escritura a la </w:t>
      </w:r>
      <w:r w:rsidR="00485924">
        <w:rPr>
          <w:rFonts w:ascii="Tahoma" w:hAnsi="Tahoma" w:cs="Tahoma"/>
          <w:lang w:val="es-ES"/>
        </w:rPr>
        <w:t>“</w:t>
      </w:r>
      <w:r w:rsidRPr="001265BC">
        <w:rPr>
          <w:rFonts w:ascii="Tahoma" w:hAnsi="Tahoma" w:cs="Tahoma"/>
          <w:lang w:val="es-ES"/>
        </w:rPr>
        <w:t>funcionalidad de Microsoft Dynamics CRM</w:t>
      </w:r>
      <w:r w:rsidR="00C8122B">
        <w:rPr>
          <w:rFonts w:ascii="Tahoma" w:hAnsi="Tahoma" w:cs="Tahoma"/>
          <w:lang w:val="es-ES"/>
        </w:rPr>
        <w:t>”</w:t>
      </w:r>
      <w:r w:rsidRPr="001265BC">
        <w:rPr>
          <w:rFonts w:ascii="Tahoma" w:hAnsi="Tahoma" w:cs="Tahoma"/>
          <w:lang w:val="es-ES"/>
        </w:rPr>
        <w:t xml:space="preserve">. </w:t>
      </w:r>
    </w:p>
    <w:p w:rsidR="00893CE7" w:rsidRPr="001265BC" w:rsidRDefault="00742D8B" w:rsidP="00893CE7">
      <w:pPr>
        <w:pStyle w:val="PURBody-Indented"/>
        <w:jc w:val="right"/>
        <w:rPr>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3439C0" w:rsidRPr="001265BC">
          <w:rPr>
            <w:rStyle w:val="Hyperlink"/>
            <w:rFonts w:ascii="Arial Narrow" w:hAnsi="Arial Narrow"/>
            <w:sz w:val="16"/>
            <w:lang w:val="es-ES"/>
          </w:rPr>
          <w:t>Términos de Licencia Universales</w:t>
        </w:r>
      </w:hyperlink>
    </w:p>
    <w:p w:rsidR="009A4C7C" w:rsidRPr="001265BC" w:rsidRDefault="009A4C7C" w:rsidP="009A4C7C">
      <w:pPr>
        <w:pStyle w:val="PURProductName"/>
        <w:rPr>
          <w:lang w:val="es-ES"/>
        </w:rPr>
      </w:pPr>
      <w:bookmarkStart w:id="362" w:name="_Toc299519127"/>
      <w:bookmarkStart w:id="363" w:name="_Toc299531559"/>
      <w:bookmarkStart w:id="364" w:name="_Toc299531883"/>
      <w:bookmarkStart w:id="365" w:name="_Toc299957166"/>
      <w:bookmarkStart w:id="366" w:name="_Toc300000114"/>
      <w:bookmarkStart w:id="367" w:name="_Toc301960277"/>
      <w:r w:rsidRPr="001265BC">
        <w:rPr>
          <w:lang w:val="es-ES"/>
        </w:rPr>
        <w:t>Microsoft Dynamics GP 2010 R2</w:t>
      </w:r>
      <w:bookmarkEnd w:id="362"/>
      <w:bookmarkEnd w:id="363"/>
      <w:bookmarkEnd w:id="364"/>
      <w:bookmarkEnd w:id="365"/>
      <w:bookmarkEnd w:id="366"/>
      <w:bookmarkEnd w:id="367"/>
      <w:r w:rsidR="00AE5A40" w:rsidRPr="001265BC">
        <w:fldChar w:fldCharType="begin"/>
      </w:r>
      <w:r w:rsidRPr="001265BC">
        <w:rPr>
          <w:lang w:val="es-ES"/>
        </w:rPr>
        <w:instrText xml:space="preserve">XE "Microsoft Dynamics GP 2010 R2" </w:instrText>
      </w:r>
      <w:r w:rsidR="00AE5A40" w:rsidRPr="001265BC">
        <w:fldChar w:fldCharType="end"/>
      </w:r>
    </w:p>
    <w:p w:rsidR="009A4C7C" w:rsidRPr="001265BC" w:rsidRDefault="009A4C7C" w:rsidP="009A4C7C">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08"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6"/>
        <w:gridCol w:w="115"/>
        <w:gridCol w:w="5416"/>
      </w:tblGrid>
      <w:tr w:rsidR="00831C1F" w:rsidRPr="001265BC" w:rsidTr="0033797D">
        <w:tc>
          <w:tcPr>
            <w:tcW w:w="2499" w:type="pct"/>
            <w:gridSpan w:val="2"/>
            <w:tcBorders>
              <w:top w:val="single" w:sz="4" w:space="0" w:color="auto"/>
              <w:bottom w:val="nil"/>
            </w:tcBorders>
          </w:tcPr>
          <w:p w:rsidR="00831C1F" w:rsidRPr="001265BC" w:rsidRDefault="00831C1F" w:rsidP="00831C1F">
            <w:pPr>
              <w:pStyle w:val="PURLMSH"/>
              <w:rPr>
                <w:lang w:val="es-ES"/>
              </w:rPr>
            </w:pPr>
            <w:r w:rsidRPr="001265BC">
              <w:rPr>
                <w:lang w:val="es-ES"/>
              </w:rPr>
              <w:t xml:space="preserve">Sección aplicable de Términos Generales de SAL: </w:t>
            </w:r>
            <w:hyperlink w:anchor="SALTerms_Server" w:history="1">
              <w:r w:rsidRPr="001265BC">
                <w:rPr>
                  <w:rStyle w:val="Hyperlink"/>
                  <w:lang w:val="es-ES"/>
                </w:rPr>
                <w:t>Software de Servidor</w:t>
              </w:r>
            </w:hyperlink>
          </w:p>
        </w:tc>
        <w:tc>
          <w:tcPr>
            <w:tcW w:w="2501" w:type="pct"/>
            <w:tcBorders>
              <w:top w:val="single" w:sz="4" w:space="0" w:color="auto"/>
              <w:bottom w:val="nil"/>
            </w:tcBorders>
          </w:tcPr>
          <w:p w:rsidR="00831C1F" w:rsidRPr="001265BC" w:rsidRDefault="004F154D" w:rsidP="00831C1F">
            <w:pPr>
              <w:pStyle w:val="PURLMSH"/>
            </w:pPr>
            <w:r w:rsidRPr="001265BC">
              <w:t xml:space="preserve">Ver Notificación Aplicable: </w:t>
            </w:r>
            <w:r w:rsidRPr="001265BC">
              <w:rPr>
                <w:b/>
              </w:rPr>
              <w:t>No</w:t>
            </w:r>
          </w:p>
        </w:tc>
      </w:tr>
      <w:tr w:rsidR="009A4C7C" w:rsidRPr="001265BC" w:rsidTr="0033797D">
        <w:tc>
          <w:tcPr>
            <w:tcW w:w="2499" w:type="pct"/>
            <w:gridSpan w:val="2"/>
            <w:tcBorders>
              <w:top w:val="nil"/>
            </w:tcBorders>
          </w:tcPr>
          <w:p w:rsidR="009A4C7C" w:rsidRPr="001265BC" w:rsidRDefault="006B55FB" w:rsidP="009A4C7C">
            <w:pPr>
              <w:pStyle w:val="PURLMSH"/>
            </w:pPr>
            <w:r w:rsidRPr="001265BC">
              <w:t xml:space="preserve">Software Adicional/Cliente: </w:t>
            </w:r>
            <w:r w:rsidRPr="001265BC">
              <w:rPr>
                <w:b/>
              </w:rPr>
              <w:t>Si</w:t>
            </w:r>
            <w:r w:rsidRPr="001265BC">
              <w:t xml:space="preserve"> </w:t>
            </w:r>
            <w:r w:rsidRPr="001265BC">
              <w:rPr>
                <w:i/>
              </w:rPr>
              <w:t xml:space="preserve">(ver </w:t>
            </w:r>
            <w:hyperlink w:anchor="Appendix1" w:history="1">
              <w:r w:rsidR="0033797D" w:rsidRPr="001265BC">
                <w:rPr>
                  <w:rStyle w:val="Hyperlink"/>
                  <w:i/>
                </w:rPr>
                <w:t>Anexo 1</w:t>
              </w:r>
            </w:hyperlink>
            <w:r w:rsidRPr="001265BC">
              <w:rPr>
                <w:i/>
              </w:rPr>
              <w:t>)</w:t>
            </w:r>
          </w:p>
        </w:tc>
        <w:tc>
          <w:tcPr>
            <w:tcW w:w="2501" w:type="pct"/>
            <w:tcBorders>
              <w:top w:val="nil"/>
            </w:tcBorders>
          </w:tcPr>
          <w:p w:rsidR="009A4C7C" w:rsidRPr="001265BC" w:rsidRDefault="009A4C7C" w:rsidP="009A4C7C">
            <w:pPr>
              <w:pStyle w:val="PURLMSH"/>
            </w:pPr>
          </w:p>
        </w:tc>
      </w:tr>
      <w:tr w:rsidR="009A4C7C" w:rsidRPr="008557D2" w:rsidTr="0033797D">
        <w:tblPrEx>
          <w:tblBorders>
            <w:top w:val="none" w:sz="0" w:space="0" w:color="auto"/>
            <w:bottom w:val="none" w:sz="0" w:space="0" w:color="auto"/>
          </w:tblBorders>
        </w:tblPrEx>
        <w:tc>
          <w:tcPr>
            <w:tcW w:w="5000" w:type="pct"/>
            <w:gridSpan w:val="3"/>
            <w:shd w:val="clear" w:color="auto" w:fill="E5EEF7"/>
          </w:tcPr>
          <w:p w:rsidR="009A4C7C" w:rsidRPr="001265BC" w:rsidRDefault="009A4C7C" w:rsidP="008043EA">
            <w:pPr>
              <w:pStyle w:val="PURTableHeaderWhite"/>
              <w:spacing w:after="0" w:line="240" w:lineRule="auto"/>
              <w:rPr>
                <w:i w:val="0"/>
                <w:color w:val="404040" w:themeColor="text1" w:themeTint="BF"/>
                <w:lang w:val="es-ES"/>
              </w:rPr>
            </w:pPr>
            <w:r w:rsidRPr="001265BC">
              <w:rPr>
                <w:i w:val="0"/>
                <w:color w:val="404040" w:themeColor="text1" w:themeTint="BF"/>
                <w:lang w:val="es-ES"/>
              </w:rPr>
              <w:t>LICENCIAS DE ACCESO DE SUSCRIPTOR (SAL)</w:t>
            </w:r>
          </w:p>
        </w:tc>
      </w:tr>
      <w:tr w:rsidR="00683649" w:rsidRPr="001265BC" w:rsidTr="0033797D">
        <w:tblPrEx>
          <w:tblBorders>
            <w:top w:val="none" w:sz="0" w:space="0" w:color="auto"/>
            <w:bottom w:val="none" w:sz="0" w:space="0" w:color="auto"/>
          </w:tblBorders>
        </w:tblPrEx>
        <w:tc>
          <w:tcPr>
            <w:tcW w:w="2446" w:type="pct"/>
          </w:tcPr>
          <w:p w:rsidR="00683649" w:rsidRPr="001265BC" w:rsidRDefault="00683649" w:rsidP="00067535">
            <w:pPr>
              <w:pStyle w:val="PURBody"/>
            </w:pPr>
            <w:r w:rsidRPr="001265BC">
              <w:rPr>
                <w:b/>
              </w:rPr>
              <w:t>Usted necesita</w:t>
            </w:r>
          </w:p>
          <w:p w:rsidR="00683649" w:rsidRPr="001265BC" w:rsidRDefault="00683649" w:rsidP="008043EA">
            <w:pPr>
              <w:pStyle w:val="PURBullet"/>
              <w:keepNext/>
              <w:keepLines/>
            </w:pPr>
            <w:r w:rsidRPr="001265BC">
              <w:t>Licencia SAL completa de usuario, edición AM de Dynamics</w:t>
            </w:r>
            <w:r w:rsidRPr="001265BC">
              <w:rPr>
                <w:vertAlign w:val="superscript"/>
              </w:rPr>
              <w:t>1</w:t>
            </w:r>
            <w:r w:rsidRPr="001265BC">
              <w:t xml:space="preserve">, </w:t>
            </w:r>
            <w:r w:rsidRPr="001265BC">
              <w:rPr>
                <w:b/>
              </w:rPr>
              <w:t>o</w:t>
            </w:r>
          </w:p>
          <w:p w:rsidR="00683649" w:rsidRPr="001265BC" w:rsidRDefault="00683649" w:rsidP="008043EA">
            <w:pPr>
              <w:pStyle w:val="PURBullet"/>
              <w:keepNext/>
              <w:keepLines/>
              <w:rPr>
                <w:lang w:val="es-ES"/>
              </w:rPr>
            </w:pPr>
            <w:r w:rsidRPr="001265BC">
              <w:rPr>
                <w:lang w:val="es-ES"/>
              </w:rPr>
              <w:t>Licencia SAL ligera de usuario, edición AM de Dynamics</w:t>
            </w:r>
            <w:r w:rsidRPr="001265BC">
              <w:rPr>
                <w:vertAlign w:val="superscript"/>
                <w:lang w:val="es-ES"/>
              </w:rPr>
              <w:t>1</w:t>
            </w:r>
            <w:r w:rsidRPr="001265BC">
              <w:rPr>
                <w:lang w:val="es-ES"/>
              </w:rPr>
              <w:t xml:space="preserve">, </w:t>
            </w:r>
            <w:r w:rsidRPr="001265BC">
              <w:rPr>
                <w:b/>
                <w:lang w:val="es-ES"/>
              </w:rPr>
              <w:t>o</w:t>
            </w:r>
          </w:p>
          <w:p w:rsidR="00683649" w:rsidRPr="001265BC" w:rsidRDefault="00683649" w:rsidP="008043EA">
            <w:pPr>
              <w:pStyle w:val="PURBullet"/>
              <w:keepNext/>
              <w:keepLines/>
            </w:pPr>
            <w:r w:rsidRPr="001265BC">
              <w:t>Licencia SAL ESS, edición AM de Dynamics</w:t>
            </w:r>
            <w:r w:rsidRPr="001265BC">
              <w:rPr>
                <w:vertAlign w:val="superscript"/>
              </w:rPr>
              <w:t>1</w:t>
            </w:r>
            <w:r w:rsidRPr="001265BC">
              <w:t xml:space="preserve">, </w:t>
            </w:r>
            <w:r w:rsidRPr="001265BC">
              <w:rPr>
                <w:b/>
              </w:rPr>
              <w:t>o</w:t>
            </w:r>
          </w:p>
        </w:tc>
        <w:tc>
          <w:tcPr>
            <w:tcW w:w="2554" w:type="pct"/>
            <w:gridSpan w:val="2"/>
          </w:tcPr>
          <w:p w:rsidR="00683649" w:rsidRPr="001265BC" w:rsidRDefault="00683649" w:rsidP="008043EA">
            <w:pPr>
              <w:pStyle w:val="PURBullet"/>
              <w:keepNext/>
              <w:keepLines/>
              <w:numPr>
                <w:ilvl w:val="0"/>
                <w:numId w:val="0"/>
              </w:numPr>
              <w:ind w:left="216"/>
            </w:pPr>
          </w:p>
          <w:p w:rsidR="00683649" w:rsidRPr="001265BC" w:rsidRDefault="00683649" w:rsidP="008043EA">
            <w:pPr>
              <w:pStyle w:val="PURBullet"/>
              <w:keepNext/>
              <w:keepLines/>
              <w:rPr>
                <w:lang w:val="es-ES"/>
              </w:rPr>
            </w:pPr>
            <w:r w:rsidRPr="001265BC">
              <w:rPr>
                <w:lang w:val="es-ES"/>
              </w:rPr>
              <w:t>Licencia SAL completa de usuario, edición BE de Dynamics</w:t>
            </w:r>
            <w:r w:rsidRPr="001265BC">
              <w:rPr>
                <w:vertAlign w:val="superscript"/>
                <w:lang w:val="es-ES"/>
              </w:rPr>
              <w:t>2</w:t>
            </w:r>
            <w:r w:rsidR="00A37F88" w:rsidRPr="001265BC">
              <w:rPr>
                <w:lang w:val="es-ES"/>
              </w:rPr>
              <w:t xml:space="preserve"> </w:t>
            </w:r>
            <w:r w:rsidRPr="001265BC">
              <w:rPr>
                <w:b/>
                <w:lang w:val="es-ES"/>
              </w:rPr>
              <w:t>o</w:t>
            </w:r>
          </w:p>
          <w:p w:rsidR="00683649" w:rsidRPr="001265BC" w:rsidRDefault="00683649" w:rsidP="008043EA">
            <w:pPr>
              <w:pStyle w:val="PURBullet"/>
              <w:keepNext/>
              <w:keepLines/>
              <w:rPr>
                <w:lang w:val="es-ES"/>
              </w:rPr>
            </w:pPr>
            <w:r w:rsidRPr="001265BC">
              <w:rPr>
                <w:lang w:val="es-ES"/>
              </w:rPr>
              <w:t>Licencia SAL ligera de usuario, edición BE de Dynamics</w:t>
            </w:r>
            <w:r w:rsidRPr="001265BC">
              <w:rPr>
                <w:vertAlign w:val="superscript"/>
                <w:lang w:val="es-ES"/>
              </w:rPr>
              <w:t>2</w:t>
            </w:r>
          </w:p>
          <w:p w:rsidR="00683649" w:rsidRPr="001265BC" w:rsidRDefault="00683649" w:rsidP="008043EA">
            <w:pPr>
              <w:pStyle w:val="PURFootnote"/>
              <w:keepNext/>
              <w:keepLines/>
            </w:pPr>
            <w:r w:rsidRPr="001265BC">
              <w:rPr>
                <w:vertAlign w:val="superscript"/>
              </w:rPr>
              <w:t>1</w:t>
            </w:r>
            <w:r w:rsidRPr="001265BC">
              <w:t xml:space="preserve"> para edición Advanced Management</w:t>
            </w:r>
          </w:p>
          <w:p w:rsidR="00683649" w:rsidRPr="001265BC" w:rsidRDefault="00683649" w:rsidP="008043EA">
            <w:pPr>
              <w:pStyle w:val="PURFootnote"/>
              <w:keepNext/>
              <w:keepLines/>
              <w:rPr>
                <w:b/>
                <w:bCs/>
              </w:rPr>
            </w:pPr>
            <w:r w:rsidRPr="001265BC">
              <w:rPr>
                <w:vertAlign w:val="superscript"/>
              </w:rPr>
              <w:t>2</w:t>
            </w:r>
            <w:r w:rsidRPr="001265BC">
              <w:t xml:space="preserve"> para edición Business Essentials</w:t>
            </w:r>
          </w:p>
        </w:tc>
      </w:tr>
      <w:tr w:rsidR="00B56FF0" w:rsidRPr="001265BC" w:rsidTr="0033797D">
        <w:tblPrEx>
          <w:tblBorders>
            <w:top w:val="none" w:sz="0" w:space="0" w:color="auto"/>
            <w:bottom w:val="none" w:sz="0" w:space="0" w:color="auto"/>
          </w:tblBorders>
        </w:tblPrEx>
        <w:tc>
          <w:tcPr>
            <w:tcW w:w="2446" w:type="pct"/>
          </w:tcPr>
          <w:p w:rsidR="00B56FF0" w:rsidRDefault="00B56FF0" w:rsidP="00067535">
            <w:pPr>
              <w:pStyle w:val="PURBody"/>
              <w:rPr>
                <w:b/>
              </w:rPr>
            </w:pPr>
          </w:p>
          <w:p w:rsidR="00B56FF0" w:rsidRDefault="00B56FF0" w:rsidP="00067535">
            <w:pPr>
              <w:pStyle w:val="PURBody"/>
              <w:rPr>
                <w:b/>
              </w:rPr>
            </w:pPr>
          </w:p>
          <w:p w:rsidR="00B56FF0" w:rsidRPr="001265BC" w:rsidRDefault="00B56FF0" w:rsidP="00067535">
            <w:pPr>
              <w:pStyle w:val="PURBody"/>
              <w:rPr>
                <w:b/>
              </w:rPr>
            </w:pPr>
          </w:p>
        </w:tc>
        <w:tc>
          <w:tcPr>
            <w:tcW w:w="2554" w:type="pct"/>
            <w:gridSpan w:val="2"/>
          </w:tcPr>
          <w:p w:rsidR="00B56FF0" w:rsidRPr="001265BC" w:rsidRDefault="00B56FF0" w:rsidP="008043EA">
            <w:pPr>
              <w:pStyle w:val="PURBullet"/>
              <w:keepNext/>
              <w:keepLines/>
              <w:numPr>
                <w:ilvl w:val="0"/>
                <w:numId w:val="0"/>
              </w:numPr>
              <w:ind w:left="216"/>
            </w:pPr>
          </w:p>
        </w:tc>
      </w:tr>
    </w:tbl>
    <w:p w:rsidR="009A4C7C" w:rsidRPr="001265BC" w:rsidRDefault="001F0EC7" w:rsidP="00067535">
      <w:pPr>
        <w:pStyle w:val="PURADDITIONALTERMSHEADERMB"/>
        <w:rPr>
          <w:lang w:val="es-ES"/>
        </w:rPr>
      </w:pPr>
      <w:r w:rsidRPr="001265BC">
        <w:rPr>
          <w:lang w:val="es-ES"/>
        </w:rPr>
        <w:lastRenderedPageBreak/>
        <w:t>Términos Adicionales:</w:t>
      </w:r>
    </w:p>
    <w:p w:rsidR="009A4C7C" w:rsidRPr="001265BC" w:rsidRDefault="009A4C7C" w:rsidP="0033797D">
      <w:pPr>
        <w:pStyle w:val="PURBlueStrong"/>
        <w:rPr>
          <w:rStyle w:val="PURBlueStrongChar"/>
          <w:lang w:val="es-ES"/>
        </w:rPr>
      </w:pPr>
      <w:r w:rsidRPr="001265BC">
        <w:rPr>
          <w:rStyle w:val="PURBlueStrongChar"/>
          <w:lang w:val="es-ES"/>
        </w:rPr>
        <w:t>Tipos de SALs</w:t>
      </w:r>
    </w:p>
    <w:p w:rsidR="009A4C7C" w:rsidRPr="001265BC" w:rsidRDefault="009A4C7C" w:rsidP="00067535">
      <w:pPr>
        <w:pStyle w:val="PURBody-Indented"/>
        <w:ind w:left="274"/>
        <w:rPr>
          <w:szCs w:val="18"/>
          <w:lang w:val="es-ES"/>
        </w:rPr>
      </w:pPr>
      <w:r w:rsidRPr="001265BC">
        <w:rPr>
          <w:iCs/>
          <w:szCs w:val="18"/>
          <w:lang w:val="es-ES"/>
        </w:rPr>
        <w:t>Existen 3 tipos de SALs</w:t>
      </w:r>
      <w:r w:rsidRPr="001265BC">
        <w:rPr>
          <w:lang w:val="es-ES"/>
        </w:rPr>
        <w:t>. Las SALs también están sujetas a las ediciones</w:t>
      </w:r>
      <w:r w:rsidRPr="001265BC">
        <w:rPr>
          <w:szCs w:val="18"/>
          <w:lang w:val="es-ES"/>
        </w:rPr>
        <w:t xml:space="preserve">. </w:t>
      </w:r>
    </w:p>
    <w:p w:rsidR="009A4C7C" w:rsidRPr="001265BC" w:rsidRDefault="009A4C7C" w:rsidP="009A4C7C">
      <w:pPr>
        <w:pStyle w:val="PURBullet-Indented"/>
        <w:rPr>
          <w:rFonts w:ascii="Tahoma" w:hAnsi="Tahoma" w:cs="Tahoma"/>
          <w:lang w:val="es-ES"/>
        </w:rPr>
      </w:pPr>
      <w:r w:rsidRPr="001265BC">
        <w:rPr>
          <w:rFonts w:ascii="Tahoma" w:hAnsi="Tahoma" w:cs="Tahoma"/>
          <w:b/>
          <w:lang w:val="es-ES"/>
        </w:rPr>
        <w:t>Completa de usuario:</w:t>
      </w:r>
      <w:r w:rsidRPr="001265BC">
        <w:rPr>
          <w:rFonts w:ascii="Tahoma" w:hAnsi="Tahoma" w:cs="Tahoma"/>
          <w:lang w:val="es-ES"/>
        </w:rPr>
        <w:t xml:space="preserve"> tipo de licencia que permite el acceso total a la base de datos del sistema a través de cualquier medio de acceso.</w:t>
      </w:r>
      <w:r w:rsidRPr="001265BC">
        <w:rPr>
          <w:lang w:val="es-ES"/>
        </w:rPr>
        <w:t xml:space="preserve"> Por </w:t>
      </w:r>
      <w:r w:rsidR="00C8122B">
        <w:rPr>
          <w:lang w:val="es-ES"/>
        </w:rPr>
        <w:t>“</w:t>
      </w:r>
      <w:r w:rsidRPr="001265BC">
        <w:rPr>
          <w:lang w:val="es-ES"/>
        </w:rPr>
        <w:t>base de datos del sistema</w:t>
      </w:r>
      <w:r w:rsidR="00C8122B">
        <w:rPr>
          <w:lang w:val="es-ES"/>
        </w:rPr>
        <w:t>”</w:t>
      </w:r>
      <w:r w:rsidRPr="001265BC">
        <w:rPr>
          <w:lang w:val="es-ES"/>
        </w:rPr>
        <w:t xml:space="preserve"> se entiende la base de datos subyacente que controla los usuarios y las unidades de informes financieros.</w:t>
      </w:r>
    </w:p>
    <w:p w:rsidR="009A4C7C" w:rsidRPr="001265BC" w:rsidRDefault="009A4C7C" w:rsidP="009A4C7C">
      <w:pPr>
        <w:pStyle w:val="PURBullet-Indented"/>
        <w:rPr>
          <w:rFonts w:ascii="Tahoma" w:hAnsi="Tahoma" w:cs="Tahoma"/>
          <w:lang w:val="es-ES"/>
        </w:rPr>
      </w:pPr>
      <w:r w:rsidRPr="001265BC">
        <w:rPr>
          <w:rFonts w:ascii="Tahoma" w:hAnsi="Tahoma" w:cs="Tahoma"/>
          <w:b/>
          <w:lang w:val="es-ES"/>
        </w:rPr>
        <w:t>Ligera de usuario:</w:t>
      </w:r>
      <w:r w:rsidRPr="001265BC">
        <w:rPr>
          <w:rFonts w:ascii="Tahoma" w:hAnsi="Tahoma" w:cs="Tahoma"/>
          <w:lang w:val="es-ES"/>
        </w:rPr>
        <w:t xml:space="preserve"> tipo de licencia que permite el acceso limitado a la base de datos del sistema a través de otro medio que no sea el cliente enriquecido Microsoft Dynamics. Un cliente enriquecido de Microsoft Dynamics es un medio de acceso a la base</w:t>
      </w:r>
      <w:r w:rsidR="00B979C7">
        <w:rPr>
          <w:rFonts w:ascii="Tahoma" w:hAnsi="Tahoma" w:cs="Tahoma"/>
          <w:lang w:val="es-ES"/>
        </w:rPr>
        <w:t> </w:t>
      </w:r>
      <w:r w:rsidRPr="001265BC">
        <w:rPr>
          <w:rFonts w:ascii="Tahoma" w:hAnsi="Tahoma" w:cs="Tahoma"/>
          <w:lang w:val="es-ES"/>
        </w:rPr>
        <w:t xml:space="preserve">de datos del sistema que utiliza la interfaz de usuario completa del producto que habilita toda la funcionalidad disponible en Microsoft Dynamics. </w:t>
      </w:r>
    </w:p>
    <w:p w:rsidR="009A4C7C" w:rsidRPr="001265BC" w:rsidRDefault="009A4C7C" w:rsidP="009A4C7C">
      <w:pPr>
        <w:pStyle w:val="PURBullet-Indented"/>
        <w:rPr>
          <w:rFonts w:ascii="Tahoma" w:hAnsi="Tahoma" w:cs="Tahoma"/>
          <w:lang w:val="es-ES"/>
        </w:rPr>
      </w:pPr>
      <w:r w:rsidRPr="001265BC">
        <w:rPr>
          <w:rFonts w:ascii="Tahoma" w:hAnsi="Tahoma" w:cs="Tahoma"/>
          <w:b/>
          <w:lang w:val="es-ES"/>
        </w:rPr>
        <w:t>Autoservicio para empleados:</w:t>
      </w:r>
      <w:r w:rsidRPr="001265BC">
        <w:rPr>
          <w:rFonts w:ascii="Tahoma" w:hAnsi="Tahoma" w:cs="Tahoma"/>
          <w:lang w:val="es-ES"/>
        </w:rPr>
        <w:t xml:space="preserve"> licencia que permite (i) el acceso limitado a la base de datos del sistema a través de otro medio que no sea el cliente enriquecido de Microsoft Dynamics y (ii) restringe dicho acceso al siguiente conjunto de funcionalidades discretas:</w:t>
      </w:r>
    </w:p>
    <w:p w:rsidR="009A4C7C" w:rsidRPr="001265BC" w:rsidRDefault="009A4C7C" w:rsidP="009A4C7C">
      <w:pPr>
        <w:pStyle w:val="PURBullet-Indented"/>
        <w:numPr>
          <w:ilvl w:val="2"/>
          <w:numId w:val="1"/>
        </w:numPr>
        <w:ind w:left="900"/>
        <w:rPr>
          <w:lang w:val="es-ES"/>
        </w:rPr>
      </w:pPr>
      <w:r w:rsidRPr="001265BC">
        <w:rPr>
          <w:lang w:val="es-ES"/>
        </w:rPr>
        <w:t>Administración de empleados: administración de los propios datos y el perfil del usuario que residen en la base de datos del</w:t>
      </w:r>
      <w:r w:rsidR="00B979C7">
        <w:rPr>
          <w:rFonts w:ascii="Tahoma" w:hAnsi="Tahoma" w:cs="Tahoma"/>
          <w:lang w:val="es-ES"/>
        </w:rPr>
        <w:t> </w:t>
      </w:r>
      <w:r w:rsidRPr="001265BC">
        <w:rPr>
          <w:lang w:val="es-ES"/>
        </w:rPr>
        <w:t>sistema.</w:t>
      </w:r>
      <w:r w:rsidR="00A37F88" w:rsidRPr="001265BC">
        <w:rPr>
          <w:lang w:val="es-ES"/>
        </w:rPr>
        <w:t xml:space="preserve"> </w:t>
      </w:r>
    </w:p>
    <w:p w:rsidR="009A4C7C" w:rsidRPr="001265BC" w:rsidRDefault="009A4C7C" w:rsidP="009A4C7C">
      <w:pPr>
        <w:pStyle w:val="PURBullet-Indented"/>
        <w:numPr>
          <w:ilvl w:val="2"/>
          <w:numId w:val="1"/>
        </w:numPr>
        <w:ind w:left="900"/>
        <w:rPr>
          <w:lang w:val="es-ES"/>
        </w:rPr>
      </w:pPr>
      <w:r w:rsidRPr="001265BC">
        <w:rPr>
          <w:lang w:val="es-ES"/>
        </w:rPr>
        <w:t>Hora y asistencia de empleados: entrada de datos de hojas de horas y marcado de la entrada/salida correspondientes al</w:t>
      </w:r>
      <w:r w:rsidR="0033797D">
        <w:rPr>
          <w:lang w:val="es-ES"/>
        </w:rPr>
        <w:t> </w:t>
      </w:r>
      <w:r w:rsidRPr="001265BC">
        <w:rPr>
          <w:lang w:val="es-ES"/>
        </w:rPr>
        <w:t>usuario.</w:t>
      </w:r>
    </w:p>
    <w:p w:rsidR="009A4C7C" w:rsidRPr="001265BC" w:rsidRDefault="009A4C7C" w:rsidP="009A4C7C">
      <w:pPr>
        <w:pStyle w:val="PURBullet-Indented"/>
        <w:numPr>
          <w:ilvl w:val="2"/>
          <w:numId w:val="1"/>
        </w:numPr>
        <w:ind w:left="900"/>
        <w:rPr>
          <w:lang w:val="es-ES"/>
        </w:rPr>
      </w:pPr>
      <w:r w:rsidRPr="001265BC">
        <w:rPr>
          <w:lang w:val="es-ES"/>
        </w:rPr>
        <w:t>Viajes y gastos de empleados: entrada y actualización de los datos del usuario relativos a las peticiones de gastos y viajes.</w:t>
      </w:r>
    </w:p>
    <w:p w:rsidR="009A4C7C" w:rsidRPr="001265BC" w:rsidRDefault="009A4C7C" w:rsidP="009A4C7C">
      <w:pPr>
        <w:pStyle w:val="PURBullet-Indented"/>
        <w:numPr>
          <w:ilvl w:val="2"/>
          <w:numId w:val="1"/>
        </w:numPr>
        <w:ind w:left="900"/>
        <w:rPr>
          <w:lang w:val="es-ES"/>
        </w:rPr>
      </w:pPr>
      <w:r w:rsidRPr="001265BC">
        <w:rPr>
          <w:lang w:val="es-ES"/>
        </w:rPr>
        <w:t xml:space="preserve">Peticiones de empleados: envío de las peticiones del usuario limitadas a sus propios fines, como compras o servicios personales o permiso para ausentarse. </w:t>
      </w:r>
    </w:p>
    <w:p w:rsidR="009A4C7C" w:rsidRPr="001265BC" w:rsidRDefault="009A4C7C" w:rsidP="009A4C7C">
      <w:pPr>
        <w:pStyle w:val="PURBlueStrong"/>
        <w:rPr>
          <w:lang w:val="es-ES"/>
        </w:rPr>
      </w:pPr>
      <w:r w:rsidRPr="001265BC">
        <w:rPr>
          <w:lang w:val="es-ES"/>
        </w:rPr>
        <w:t>Ediciones de licencia SAL</w:t>
      </w:r>
    </w:p>
    <w:p w:rsidR="009A4C7C" w:rsidRPr="001265BC" w:rsidRDefault="009A4C7C" w:rsidP="009B7ECB">
      <w:pPr>
        <w:pStyle w:val="PURBody-Indented"/>
        <w:rPr>
          <w:lang w:val="es-ES"/>
        </w:rPr>
      </w:pPr>
      <w:r w:rsidRPr="001265BC">
        <w:rPr>
          <w:lang w:val="es-ES"/>
        </w:rPr>
        <w:t>Debe seleccionar de dos ediciones de licencia SAL de Microsoft Dynamics. Su elección de la edición de licencia SAL se aplica a</w:t>
      </w:r>
      <w:r w:rsidR="009B7ECB">
        <w:rPr>
          <w:lang w:val="es-ES"/>
        </w:rPr>
        <w:t> </w:t>
      </w:r>
      <w:r w:rsidRPr="001265BC">
        <w:rPr>
          <w:lang w:val="es-ES"/>
        </w:rPr>
        <w:t>todas sus SALs.</w:t>
      </w:r>
    </w:p>
    <w:p w:rsidR="009A4C7C" w:rsidRPr="001265BC" w:rsidRDefault="009A4C7C" w:rsidP="009A4C7C">
      <w:pPr>
        <w:pStyle w:val="PURBody-Indented"/>
        <w:rPr>
          <w:lang w:val="es-ES"/>
        </w:rPr>
      </w:pPr>
      <w:r w:rsidRPr="001265BC">
        <w:rPr>
          <w:lang w:val="es-ES"/>
        </w:rPr>
        <w:t>Las ediciones de licencia SAL disponibles para Microsoft Dynamics GP 2010 R2</w:t>
      </w:r>
      <w:r w:rsidRPr="001265BC">
        <w:rPr>
          <w:b/>
          <w:bCs/>
          <w:lang w:val="es-ES"/>
        </w:rPr>
        <w:t xml:space="preserve"> </w:t>
      </w:r>
      <w:r w:rsidRPr="001265BC">
        <w:rPr>
          <w:lang w:val="es-ES"/>
        </w:rPr>
        <w:t>son:</w:t>
      </w:r>
    </w:p>
    <w:p w:rsidR="009A4C7C" w:rsidRPr="001265BC" w:rsidRDefault="009A4C7C" w:rsidP="009A4C7C">
      <w:pPr>
        <w:pStyle w:val="PURBullet-Indented"/>
        <w:rPr>
          <w:lang w:val="es-ES"/>
        </w:rPr>
      </w:pPr>
      <w:r w:rsidRPr="001265BC">
        <w:rPr>
          <w:lang w:val="es-ES"/>
        </w:rPr>
        <w:t>Licencia SAL de edición Business Essentials (aplicable solamente a los tipos de Completa de Usuario y Ligera de Usuario)</w:t>
      </w:r>
    </w:p>
    <w:p w:rsidR="009A4C7C" w:rsidRPr="001265BC" w:rsidRDefault="009A4C7C" w:rsidP="009A4C7C">
      <w:pPr>
        <w:pStyle w:val="PURBullet-Indented"/>
        <w:rPr>
          <w:lang w:val="es-ES"/>
        </w:rPr>
      </w:pPr>
      <w:r w:rsidRPr="001265BC">
        <w:rPr>
          <w:lang w:val="es-ES"/>
        </w:rPr>
        <w:t>Licencia SAL de edición Advance Management (aplicable a todos los tipos de SALs)</w:t>
      </w:r>
    </w:p>
    <w:p w:rsidR="009A4C7C" w:rsidRPr="001265BC" w:rsidRDefault="009A4C7C" w:rsidP="009A4C7C">
      <w:pPr>
        <w:pStyle w:val="PURBlueStrong"/>
        <w:rPr>
          <w:lang w:val="es-ES" w:eastAsia="zh-CN"/>
        </w:rPr>
      </w:pPr>
      <w:r w:rsidRPr="001265BC">
        <w:rPr>
          <w:lang w:val="es-ES"/>
        </w:rPr>
        <w:t>Usuarios externos</w:t>
      </w:r>
    </w:p>
    <w:p w:rsidR="00010C2F" w:rsidRPr="001265BC" w:rsidRDefault="00010C2F" w:rsidP="009A4C7C">
      <w:pPr>
        <w:pStyle w:val="PURBody-Indented"/>
        <w:rPr>
          <w:lang w:val="es-ES" w:eastAsia="zh-CN"/>
        </w:rPr>
      </w:pPr>
      <w:r w:rsidRPr="001265BC">
        <w:rPr>
          <w:lang w:val="es-ES"/>
        </w:rPr>
        <w:t xml:space="preserve">No necesita una licencia SAL para usuarios externos que tengan acceso a Microsoft Dynamics GP 2010 R2 sin utilizar el software de cliente para Business Essentials Edition o Advanced Management Edition; y usuarios externos que tengan acceso a Microsoft Dynamics GP 2010 R2 </w:t>
      </w:r>
      <w:r w:rsidRPr="001265BC">
        <w:rPr>
          <w:rFonts w:ascii="Tahoma" w:hAnsi="Tahoma" w:cs="Tahoma"/>
          <w:szCs w:val="18"/>
          <w:bdr w:val="none" w:sz="0" w:space="0" w:color="auto" w:frame="1"/>
          <w:lang w:val="es-ES"/>
        </w:rPr>
        <w:t>que usen el software de cliente sólo para</w:t>
      </w:r>
      <w:r w:rsidRPr="001265BC">
        <w:rPr>
          <w:rFonts w:ascii="Tahoma" w:hAnsi="Tahoma" w:cs="Tahoma"/>
          <w:szCs w:val="18"/>
          <w:lang w:val="es-ES"/>
        </w:rPr>
        <w:t xml:space="preserve"> </w:t>
      </w:r>
      <w:r w:rsidRPr="001265BC">
        <w:rPr>
          <w:rFonts w:ascii="Tahoma" w:hAnsi="Tahoma" w:cs="Tahoma"/>
          <w:szCs w:val="18"/>
          <w:bdr w:val="none" w:sz="0" w:space="0" w:color="auto" w:frame="1"/>
          <w:lang w:val="es-ES"/>
        </w:rPr>
        <w:t xml:space="preserve">el único propósito de suministrar servicios de contabilidad o cuenta profesional suplemental relacionados al proceso de auditoría. </w:t>
      </w:r>
      <w:r w:rsidRPr="001265BC">
        <w:rPr>
          <w:lang w:val="es-ES"/>
        </w:rPr>
        <w:t>Usuarios externos significa los usuarios que (i) no sean empleados de un cliente ni de las filiales de un cliente; ni (ii) contratistas y representantes que trabajen en las instalaciones de un cliente o en las de las filiales de un cliente.</w:t>
      </w:r>
    </w:p>
    <w:p w:rsidR="009A4C7C" w:rsidRPr="001265BC" w:rsidRDefault="009A4C7C" w:rsidP="008043EA">
      <w:pPr>
        <w:pStyle w:val="PURBlueStrong"/>
        <w:rPr>
          <w:lang w:val="es-ES"/>
        </w:rPr>
      </w:pPr>
      <w:r w:rsidRPr="001265BC">
        <w:rPr>
          <w:rStyle w:val="PURBlueStrongChar"/>
          <w:smallCaps/>
          <w:lang w:val="es-ES"/>
        </w:rPr>
        <w:t>Requisitos de aptitud</w:t>
      </w:r>
    </w:p>
    <w:p w:rsidR="009A4C7C" w:rsidRPr="001265BC" w:rsidRDefault="009A4C7C" w:rsidP="005C06F5">
      <w:pPr>
        <w:pStyle w:val="PURBody-Indented"/>
        <w:ind w:left="274"/>
        <w:rPr>
          <w:lang w:val="es-ES"/>
        </w:rPr>
      </w:pPr>
      <w:r w:rsidRPr="001265BC">
        <w:rPr>
          <w:lang w:val="es-ES"/>
        </w:rPr>
        <w:t>Para licenciar y usar el software, usted (y cualquiera de sus filiales que estén usando el software) debe cumplir los requisitos de</w:t>
      </w:r>
      <w:r w:rsidR="0033797D">
        <w:rPr>
          <w:lang w:val="es-ES"/>
        </w:rPr>
        <w:t> </w:t>
      </w:r>
      <w:r w:rsidRPr="001265BC">
        <w:rPr>
          <w:lang w:val="es-ES"/>
        </w:rPr>
        <w:t xml:space="preserve">examen mínimos detallados para el software en particular en </w:t>
      </w:r>
      <w:r w:rsidRPr="001265BC">
        <w:rPr>
          <w:rStyle w:val="Hyperlink"/>
          <w:lang w:val="es-ES"/>
        </w:rPr>
        <w:t>http://</w:t>
      </w:r>
      <w:hyperlink r:id="rId88" w:history="1">
        <w:r w:rsidRPr="001265BC">
          <w:rPr>
            <w:rStyle w:val="Hyperlink"/>
            <w:lang w:val="es-ES"/>
          </w:rPr>
          <w:t>www.explore.ms</w:t>
        </w:r>
      </w:hyperlink>
      <w:r w:rsidRPr="001265BC">
        <w:rPr>
          <w:rFonts w:eastAsia="Times New Roman"/>
          <w:lang w:val="es-ES"/>
        </w:rPr>
        <w:t xml:space="preserve"> o según lo disponga el revendedor de</w:t>
      </w:r>
      <w:r w:rsidR="0033797D">
        <w:rPr>
          <w:lang w:val="es-ES"/>
        </w:rPr>
        <w:t> </w:t>
      </w:r>
      <w:r w:rsidRPr="001265BC">
        <w:rPr>
          <w:rFonts w:eastAsia="Times New Roman"/>
          <w:lang w:val="es-ES"/>
        </w:rPr>
        <w:t>productos de software</w:t>
      </w:r>
      <w:r w:rsidRPr="001265BC">
        <w:rPr>
          <w:lang w:val="es-ES"/>
        </w:rPr>
        <w:t>.</w:t>
      </w:r>
      <w:r w:rsidR="00A37F88" w:rsidRPr="001265BC">
        <w:rPr>
          <w:lang w:val="es-ES"/>
        </w:rPr>
        <w:t xml:space="preserve"> </w:t>
      </w:r>
      <w:r w:rsidRPr="001265BC">
        <w:rPr>
          <w:lang w:val="es-ES"/>
        </w:rPr>
        <w:t xml:space="preserve">Debe notificarnos cuando intente licenciar el software mediante el proceso que se encuentra en </w:t>
      </w:r>
      <w:r w:rsidRPr="001265BC">
        <w:rPr>
          <w:rStyle w:val="Hyperlink"/>
          <w:lang w:val="es-ES"/>
        </w:rPr>
        <w:t>http://</w:t>
      </w:r>
      <w:hyperlink r:id="rId89" w:history="1">
        <w:r w:rsidRPr="001265BC">
          <w:rPr>
            <w:rStyle w:val="Hyperlink"/>
            <w:lang w:val="es-ES"/>
          </w:rPr>
          <w:t>www.explore.ms</w:t>
        </w:r>
      </w:hyperlink>
      <w:r w:rsidRPr="001265BC">
        <w:rPr>
          <w:rFonts w:eastAsia="Times New Roman"/>
          <w:lang w:val="es-ES"/>
        </w:rPr>
        <w:t xml:space="preserve"> o según lo indique su revendedor de productos de software</w:t>
      </w:r>
      <w:r w:rsidRPr="001265BC">
        <w:rPr>
          <w:lang w:val="es-ES"/>
        </w:rPr>
        <w:t>.</w:t>
      </w:r>
      <w:r w:rsidR="00A37F88" w:rsidRPr="001265BC">
        <w:rPr>
          <w:rStyle w:val="CommentReference"/>
          <w:szCs w:val="18"/>
          <w:lang w:val="es-ES"/>
        </w:rPr>
        <w:t xml:space="preserve"> </w:t>
      </w:r>
      <w:r w:rsidRPr="001265BC">
        <w:rPr>
          <w:lang w:val="es-ES"/>
        </w:rPr>
        <w:t>También debe certificar que ha cumplido los</w:t>
      </w:r>
      <w:r w:rsidR="0033797D">
        <w:rPr>
          <w:lang w:val="es-ES"/>
        </w:rPr>
        <w:t> </w:t>
      </w:r>
      <w:r w:rsidRPr="001265BC">
        <w:rPr>
          <w:lang w:val="es-ES"/>
        </w:rPr>
        <w:t>requisitos de examen aplicables.</w:t>
      </w:r>
      <w:r w:rsidR="00A37F88" w:rsidRPr="001265BC">
        <w:rPr>
          <w:lang w:val="es-ES"/>
        </w:rPr>
        <w:t xml:space="preserve"> </w:t>
      </w:r>
      <w:r w:rsidRPr="001265BC">
        <w:rPr>
          <w:lang w:val="es-ES"/>
        </w:rPr>
        <w:t>Verificaremos el cumplimiento de los requisitos de examen antes de otorgarle la licencia de software.</w:t>
      </w:r>
      <w:r w:rsidR="00A37F88" w:rsidRPr="001265BC">
        <w:rPr>
          <w:lang w:val="es-ES"/>
        </w:rPr>
        <w:t xml:space="preserve"> </w:t>
      </w:r>
      <w:r w:rsidRPr="001265BC">
        <w:rPr>
          <w:lang w:val="es-ES"/>
        </w:rPr>
        <w:t>Si un usuario que es su empleado deja su trabajo y, en consecuencia, usted ya no cumple con los requisitos de aptitud, debe encontrar a otro usuario que sea su empleado y que cumpla los requisitos mínimos de aptitud en un plazo de noventa (90)</w:t>
      </w:r>
      <w:r w:rsidR="00B979C7">
        <w:rPr>
          <w:rFonts w:ascii="Tahoma" w:hAnsi="Tahoma" w:cs="Tahoma"/>
          <w:lang w:val="es-ES"/>
        </w:rPr>
        <w:t> </w:t>
      </w:r>
      <w:r w:rsidRPr="001265BC">
        <w:rPr>
          <w:lang w:val="es-ES"/>
        </w:rPr>
        <w:t>días.</w:t>
      </w:r>
      <w:r w:rsidR="00A37F88" w:rsidRPr="001265BC">
        <w:rPr>
          <w:lang w:val="es-ES"/>
        </w:rPr>
        <w:t xml:space="preserve"> </w:t>
      </w:r>
      <w:r w:rsidRPr="001265BC">
        <w:rPr>
          <w:lang w:val="es-ES"/>
        </w:rPr>
        <w:t>Podremos modificar los requisitos de aptitud en cualquier momento.</w:t>
      </w:r>
      <w:r w:rsidR="00A37F88" w:rsidRPr="001265BC">
        <w:rPr>
          <w:lang w:val="es-ES"/>
        </w:rPr>
        <w:t xml:space="preserve"> </w:t>
      </w:r>
      <w:r w:rsidRPr="001265BC">
        <w:rPr>
          <w:lang w:val="es-ES"/>
        </w:rPr>
        <w:t>No obstante, si se agregan requisitos de aptitud, éstos entrarán en vigor una vez transcurrido un año a partir de la recepción de la notificación escrita de Microsoft.</w:t>
      </w:r>
    </w:p>
    <w:p w:rsidR="009A4C7C" w:rsidRPr="001265BC" w:rsidRDefault="009A4C7C" w:rsidP="009A4C7C">
      <w:pPr>
        <w:pStyle w:val="PURBlueStrong"/>
        <w:rPr>
          <w:rStyle w:val="PURBlueStrongChar"/>
          <w:smallCaps/>
          <w:lang w:val="es-ES"/>
        </w:rPr>
      </w:pPr>
      <w:r w:rsidRPr="001265BC">
        <w:rPr>
          <w:rStyle w:val="PURBlueStrongChar"/>
          <w:smallCaps/>
          <w:lang w:val="es-ES"/>
        </w:rPr>
        <w:t>Claves de licencia</w:t>
      </w:r>
    </w:p>
    <w:p w:rsidR="009A4C7C" w:rsidRPr="001265BC" w:rsidRDefault="009A4C7C" w:rsidP="009A4C7C">
      <w:pPr>
        <w:pStyle w:val="PURBody-Indented"/>
        <w:rPr>
          <w:lang w:val="es-ES"/>
        </w:rPr>
      </w:pPr>
      <w:r w:rsidRPr="001265BC">
        <w:rPr>
          <w:lang w:val="es-ES"/>
        </w:rPr>
        <w:t xml:space="preserve">Para instalar y utilizar la funcionalidad del software, es necesario obtener las correspondientes claves de licencia de Microsoft. Los procedimientos para obtener dichas claves de licencia se publicarán en </w:t>
      </w:r>
      <w:r w:rsidR="00907D25" w:rsidRPr="001265BC">
        <w:rPr>
          <w:rStyle w:val="Hyperlink"/>
          <w:lang w:val="es-ES"/>
        </w:rPr>
        <w:t>http://</w:t>
      </w:r>
      <w:hyperlink r:id="rId90" w:history="1">
        <w:r w:rsidR="00907D25" w:rsidRPr="001265BC">
          <w:rPr>
            <w:rStyle w:val="Hyperlink"/>
            <w:lang w:val="es-ES"/>
          </w:rPr>
          <w:t>www.explore.ms</w:t>
        </w:r>
      </w:hyperlink>
      <w:r w:rsidRPr="001265BC">
        <w:rPr>
          <w:lang w:val="es-ES"/>
        </w:rPr>
        <w:t xml:space="preserve"> o según lo disponga el revendedor.</w:t>
      </w:r>
    </w:p>
    <w:p w:rsidR="009A4C7C" w:rsidRPr="001265BC" w:rsidRDefault="009A4C7C" w:rsidP="009A4C7C">
      <w:pPr>
        <w:pStyle w:val="PURBlueStrong"/>
        <w:rPr>
          <w:rStyle w:val="PURBlueStrongChar"/>
          <w:smallCaps/>
          <w:lang w:val="es-ES"/>
        </w:rPr>
      </w:pPr>
      <w:r w:rsidRPr="001265BC">
        <w:rPr>
          <w:rStyle w:val="PURBlueStrongChar"/>
          <w:smallCaps/>
          <w:lang w:val="es-ES"/>
        </w:rPr>
        <w:lastRenderedPageBreak/>
        <w:t>Localizaciones y traducciones</w:t>
      </w:r>
    </w:p>
    <w:p w:rsidR="009A4C7C" w:rsidRPr="001265BC" w:rsidRDefault="009A4C7C" w:rsidP="009A4C7C">
      <w:pPr>
        <w:pStyle w:val="PURBody-Indented"/>
        <w:rPr>
          <w:color w:val="00467F"/>
          <w:u w:val="single"/>
          <w:lang w:val="es-ES"/>
        </w:rPr>
      </w:pPr>
      <w:r w:rsidRPr="001265BC">
        <w:rPr>
          <w:lang w:val="es-ES"/>
        </w:rPr>
        <w:t xml:space="preserve">Para obtener una lista de regiones geográficas e idiomas que Microsoft ha localizado y pone a disposición comercial, visite </w:t>
      </w:r>
      <w:hyperlink r:id="rId91" w:history="1">
        <w:r w:rsidRPr="001265BC">
          <w:rPr>
            <w:rStyle w:val="Hyperlink"/>
            <w:lang w:val="es-ES"/>
          </w:rPr>
          <w:t>http://www.microsoft.com/dynamics/en/us/products/gp-availability.aspx</w:t>
        </w:r>
      </w:hyperlink>
      <w:r w:rsidRPr="001265BC">
        <w:rPr>
          <w:lang w:val="es-ES"/>
        </w:rPr>
        <w:t>.</w:t>
      </w:r>
    </w:p>
    <w:p w:rsidR="009A4C7C" w:rsidRPr="001265BC" w:rsidRDefault="00F1209E" w:rsidP="009A4C7C">
      <w:pPr>
        <w:pStyle w:val="PURBody-Indented"/>
        <w:rPr>
          <w:lang w:val="es-ES"/>
        </w:rPr>
      </w:pPr>
      <w:r w:rsidRPr="001265BC">
        <w:rPr>
          <w:lang w:val="es-ES"/>
        </w:rPr>
        <w:t>El software incluye características y funcionalidad diseñadas para abordar determinadas leyes y/o reglamentos de impuestos, financieros o contables y requisitos comerciales, para las regiones geográficas para las cuales se localizó.</w:t>
      </w:r>
      <w:r w:rsidR="00A37F88" w:rsidRPr="001265BC">
        <w:rPr>
          <w:lang w:val="es-ES"/>
        </w:rPr>
        <w:t xml:space="preserve"> </w:t>
      </w:r>
      <w:r w:rsidRPr="001265BC">
        <w:rPr>
          <w:lang w:val="es-ES"/>
        </w:rPr>
        <w:t>Las leyes y reglamentos varían según la región y el software no trata todas las leyes, reglamentos o requisitos comerciales en estas regiones.</w:t>
      </w:r>
    </w:p>
    <w:p w:rsidR="009A4C7C" w:rsidRPr="001265BC" w:rsidRDefault="009A4C7C" w:rsidP="009A4C7C">
      <w:pPr>
        <w:pStyle w:val="PURBody-Indented"/>
        <w:rPr>
          <w:lang w:val="es-ES"/>
        </w:rPr>
      </w:pPr>
      <w:r w:rsidRPr="001265BC">
        <w:rPr>
          <w:lang w:val="es-ES"/>
        </w:rPr>
        <w:t>Microsoft comprende que puede haber circunstancias donde usted desee utilizar ciertos módulos o funcionalidades que fueron localizados y/o traducidos en una región en particular y usarlos fuera de la región para la cual fueron creados.</w:t>
      </w:r>
      <w:r w:rsidR="00A37F88" w:rsidRPr="001265BC">
        <w:rPr>
          <w:lang w:val="es-ES"/>
        </w:rPr>
        <w:t xml:space="preserve"> </w:t>
      </w:r>
      <w:r w:rsidRPr="001265BC">
        <w:rPr>
          <w:lang w:val="es-ES"/>
        </w:rPr>
        <w:t>Debido a que las leyes y reglamentos varían según la región, esto puede afectar el uso de la funcionalidad deseada en las regiones para las cuales no ha sido creada.</w:t>
      </w:r>
      <w:r w:rsidR="00A37F88" w:rsidRPr="001265BC">
        <w:rPr>
          <w:lang w:val="es-ES"/>
        </w:rPr>
        <w:t xml:space="preserve"> </w:t>
      </w:r>
      <w:r w:rsidRPr="001265BC">
        <w:rPr>
          <w:lang w:val="es-ES"/>
        </w:rPr>
        <w:t>Microsoft no hace ninguna manifestación, promesa, garantía (expresa, implícita o de otro modo) o seguro sobre el rendimiento o idoneidad de ninguna versión del software localizada y/o traducida (incluidos los servicios online disponibles mediante este software) que se use fuera del territorio para el cual fue creada y donde Microsoft ponga a disposición del mercado general dicho software o servicio.</w:t>
      </w:r>
      <w:r w:rsidR="00A37F88" w:rsidRPr="001265BC">
        <w:rPr>
          <w:lang w:val="es-ES"/>
        </w:rPr>
        <w:t xml:space="preserve"> </w:t>
      </w:r>
      <w:r w:rsidRPr="001265BC">
        <w:rPr>
          <w:lang w:val="es-ES"/>
        </w:rPr>
        <w:t>Consulte al asesor de impuestos de la región geográfica donde pretende usar este software para determinar si la funcionalidad es apropiada para usar en esa región.</w:t>
      </w:r>
    </w:p>
    <w:p w:rsidR="009A4C7C" w:rsidRPr="001265BC" w:rsidRDefault="009A4C7C" w:rsidP="009A4C7C">
      <w:pPr>
        <w:pStyle w:val="PURBody-Indented"/>
        <w:rPr>
          <w:lang w:val="es-ES"/>
        </w:rPr>
      </w:pPr>
      <w:r w:rsidRPr="001265BC">
        <w:rPr>
          <w:lang w:val="es-ES"/>
        </w:rPr>
        <w:t>Si desea realizar localizaciones y/o traducciones del software, debe tener un Contrato Marco de Licencia para Partner para Traducción y Localización (MPLLA).</w:t>
      </w:r>
      <w:r w:rsidR="00A37F88" w:rsidRPr="001265BC">
        <w:rPr>
          <w:lang w:val="es-ES"/>
        </w:rPr>
        <w:t xml:space="preserve"> </w:t>
      </w:r>
      <w:r w:rsidRPr="001265BC">
        <w:rPr>
          <w:lang w:val="es-ES"/>
        </w:rPr>
        <w:t xml:space="preserve">Para obtener más información sobre el Programa de Licencias de Traducción y Localización de Partner Dynamics para Microsoft, consulte </w:t>
      </w:r>
      <w:hyperlink r:id="rId92" w:history="1">
        <w:r w:rsidRPr="001265BC">
          <w:rPr>
            <w:rStyle w:val="Hyperlink"/>
            <w:lang w:val="es-ES"/>
          </w:rPr>
          <w:t>https://mbs.microsoft.com/partnersource/partneressentials/pllp</w:t>
        </w:r>
      </w:hyperlink>
      <w:r w:rsidRPr="001265BC">
        <w:rPr>
          <w:lang w:val="es-ES"/>
        </w:rPr>
        <w:t xml:space="preserve"> o póngase en contacto con su Gestor de cuentas de partner.</w:t>
      </w:r>
    </w:p>
    <w:p w:rsidR="009A4C7C" w:rsidRPr="001265BC" w:rsidRDefault="00742D8B" w:rsidP="009A4C7C">
      <w:pPr>
        <w:pStyle w:val="PURBreadcrumb"/>
        <w:rPr>
          <w:rFonts w:ascii="Arial Narrow" w:hAnsi="Arial Narrow"/>
          <w:sz w:val="16"/>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3439C0" w:rsidRPr="001265BC">
          <w:rPr>
            <w:rStyle w:val="Hyperlink"/>
            <w:rFonts w:ascii="Arial Narrow" w:hAnsi="Arial Narrow"/>
            <w:sz w:val="16"/>
            <w:lang w:val="es-ES"/>
          </w:rPr>
          <w:t>Términos de Licencia Universales</w:t>
        </w:r>
      </w:hyperlink>
      <w:r w:rsidR="004476ED" w:rsidRPr="001265BC">
        <w:rPr>
          <w:rFonts w:ascii="Arial Narrow" w:hAnsi="Arial Narrow"/>
          <w:sz w:val="16"/>
          <w:lang w:val="es-ES"/>
        </w:rPr>
        <w:t xml:space="preserve"> </w:t>
      </w:r>
    </w:p>
    <w:p w:rsidR="009A4C7C" w:rsidRPr="001265BC" w:rsidRDefault="009A4C7C" w:rsidP="009A4C7C">
      <w:pPr>
        <w:pStyle w:val="PURProductName"/>
        <w:rPr>
          <w:lang w:val="es-ES"/>
        </w:rPr>
      </w:pPr>
      <w:bookmarkStart w:id="368" w:name="_Toc299519128"/>
      <w:bookmarkStart w:id="369" w:name="_Toc299531560"/>
      <w:bookmarkStart w:id="370" w:name="_Toc299531884"/>
      <w:bookmarkStart w:id="371" w:name="_Toc299957167"/>
      <w:bookmarkStart w:id="372" w:name="_Toc300000115"/>
      <w:bookmarkStart w:id="373" w:name="_Toc301960278"/>
      <w:r w:rsidRPr="001265BC">
        <w:rPr>
          <w:lang w:val="es-ES"/>
        </w:rPr>
        <w:t>Microsoft Dynamics NAV 2009 R2</w:t>
      </w:r>
      <w:bookmarkEnd w:id="368"/>
      <w:bookmarkEnd w:id="369"/>
      <w:bookmarkEnd w:id="370"/>
      <w:bookmarkEnd w:id="371"/>
      <w:bookmarkEnd w:id="372"/>
      <w:bookmarkEnd w:id="373"/>
      <w:r w:rsidR="00AE5A40" w:rsidRPr="001265BC">
        <w:fldChar w:fldCharType="begin"/>
      </w:r>
      <w:r w:rsidRPr="001265BC">
        <w:rPr>
          <w:lang w:val="es-ES"/>
        </w:rPr>
        <w:instrText xml:space="preserve">XE "Microsoft Dynamics NAV 2009 R2" </w:instrText>
      </w:r>
      <w:r w:rsidR="00AE5A40" w:rsidRPr="001265BC">
        <w:fldChar w:fldCharType="end"/>
      </w:r>
    </w:p>
    <w:p w:rsidR="009A4C7C" w:rsidRPr="001265BC" w:rsidRDefault="009A4C7C" w:rsidP="009A4C7C">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888"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5"/>
        <w:gridCol w:w="733"/>
        <w:gridCol w:w="4755"/>
      </w:tblGrid>
      <w:tr w:rsidR="00831C1F" w:rsidRPr="001265BC" w:rsidTr="008043EA">
        <w:tc>
          <w:tcPr>
            <w:tcW w:w="2795" w:type="pct"/>
            <w:gridSpan w:val="2"/>
            <w:tcBorders>
              <w:top w:val="single" w:sz="4" w:space="0" w:color="auto"/>
              <w:bottom w:val="nil"/>
            </w:tcBorders>
          </w:tcPr>
          <w:p w:rsidR="00831C1F" w:rsidRPr="001265BC" w:rsidRDefault="00831C1F" w:rsidP="00831C1F">
            <w:pPr>
              <w:pStyle w:val="PURLMSH"/>
              <w:rPr>
                <w:lang w:val="es-ES"/>
              </w:rPr>
            </w:pPr>
            <w:r w:rsidRPr="001265BC">
              <w:rPr>
                <w:lang w:val="es-ES"/>
              </w:rPr>
              <w:t xml:space="preserve">Sección aplicable de Términos Generales de SAL: </w:t>
            </w:r>
            <w:hyperlink w:anchor="SALTerms_Server" w:history="1">
              <w:r w:rsidRPr="001265BC">
                <w:rPr>
                  <w:rStyle w:val="Hyperlink"/>
                  <w:lang w:val="es-ES"/>
                </w:rPr>
                <w:t>Software de Servidor</w:t>
              </w:r>
            </w:hyperlink>
          </w:p>
        </w:tc>
        <w:tc>
          <w:tcPr>
            <w:tcW w:w="2205" w:type="pct"/>
            <w:tcBorders>
              <w:top w:val="single" w:sz="4" w:space="0" w:color="auto"/>
              <w:bottom w:val="nil"/>
            </w:tcBorders>
          </w:tcPr>
          <w:p w:rsidR="00831C1F" w:rsidRPr="001265BC" w:rsidRDefault="004F154D" w:rsidP="00831C1F">
            <w:pPr>
              <w:pStyle w:val="PURLMSH"/>
            </w:pPr>
            <w:r w:rsidRPr="001265BC">
              <w:t xml:space="preserve">Ver Notificación Aplicable: </w:t>
            </w:r>
            <w:r w:rsidRPr="001265BC">
              <w:rPr>
                <w:b/>
              </w:rPr>
              <w:t>No</w:t>
            </w:r>
          </w:p>
        </w:tc>
      </w:tr>
      <w:tr w:rsidR="009A4C7C" w:rsidRPr="001265BC" w:rsidTr="008043EA">
        <w:tc>
          <w:tcPr>
            <w:tcW w:w="2795" w:type="pct"/>
            <w:gridSpan w:val="2"/>
            <w:tcBorders>
              <w:top w:val="nil"/>
            </w:tcBorders>
          </w:tcPr>
          <w:p w:rsidR="009A4C7C" w:rsidRPr="001265BC" w:rsidRDefault="006B55FB" w:rsidP="009A4C7C">
            <w:pPr>
              <w:pStyle w:val="PURLMSH"/>
            </w:pPr>
            <w:r w:rsidRPr="001265BC">
              <w:t xml:space="preserve">Software Adicional/Cliente: </w:t>
            </w:r>
            <w:r w:rsidRPr="001265BC">
              <w:rPr>
                <w:b/>
              </w:rPr>
              <w:t>Si</w:t>
            </w:r>
            <w:r w:rsidRPr="001265BC">
              <w:t xml:space="preserve"> </w:t>
            </w:r>
            <w:r w:rsidRPr="001265BC">
              <w:rPr>
                <w:i/>
              </w:rPr>
              <w:t xml:space="preserve">(ver </w:t>
            </w:r>
            <w:hyperlink w:anchor="Appendix1" w:history="1">
              <w:r w:rsidR="0033797D" w:rsidRPr="001265BC">
                <w:rPr>
                  <w:rStyle w:val="Hyperlink"/>
                  <w:i/>
                </w:rPr>
                <w:t>Anexo 1</w:t>
              </w:r>
            </w:hyperlink>
            <w:r w:rsidRPr="001265BC">
              <w:rPr>
                <w:i/>
              </w:rPr>
              <w:t>)</w:t>
            </w:r>
          </w:p>
        </w:tc>
        <w:tc>
          <w:tcPr>
            <w:tcW w:w="2205" w:type="pct"/>
            <w:tcBorders>
              <w:top w:val="nil"/>
            </w:tcBorders>
          </w:tcPr>
          <w:p w:rsidR="009A4C7C" w:rsidRPr="001265BC" w:rsidRDefault="009A4C7C" w:rsidP="009A4C7C">
            <w:pPr>
              <w:pStyle w:val="PURLMSH"/>
            </w:pPr>
          </w:p>
        </w:tc>
      </w:tr>
      <w:tr w:rsidR="009A4C7C" w:rsidRPr="008557D2" w:rsidTr="008043EA">
        <w:tblPrEx>
          <w:tblBorders>
            <w:top w:val="none" w:sz="0" w:space="0" w:color="auto"/>
            <w:bottom w:val="none" w:sz="0" w:space="0" w:color="auto"/>
          </w:tblBorders>
        </w:tblPrEx>
        <w:tc>
          <w:tcPr>
            <w:tcW w:w="5000" w:type="pct"/>
            <w:gridSpan w:val="3"/>
            <w:shd w:val="clear" w:color="auto" w:fill="E5EEF7"/>
          </w:tcPr>
          <w:p w:rsidR="009A4C7C" w:rsidRPr="001265BC" w:rsidRDefault="009A4C7C" w:rsidP="009A4C7C">
            <w:pPr>
              <w:pStyle w:val="PURTableHeaderWhite"/>
              <w:spacing w:after="0" w:line="240" w:lineRule="auto"/>
              <w:rPr>
                <w:i w:val="0"/>
                <w:color w:val="404040" w:themeColor="text1" w:themeTint="BF"/>
                <w:lang w:val="es-ES"/>
              </w:rPr>
            </w:pPr>
            <w:r w:rsidRPr="001265BC">
              <w:rPr>
                <w:i w:val="0"/>
                <w:color w:val="404040" w:themeColor="text1" w:themeTint="BF"/>
                <w:lang w:val="es-ES"/>
              </w:rPr>
              <w:t>LICENCIAS DE ACCESO DE SUSCRIPTOR (SAL)</w:t>
            </w:r>
          </w:p>
        </w:tc>
      </w:tr>
      <w:tr w:rsidR="0015145F" w:rsidRPr="001265BC" w:rsidTr="008043EA">
        <w:tblPrEx>
          <w:tblBorders>
            <w:top w:val="none" w:sz="0" w:space="0" w:color="auto"/>
            <w:bottom w:val="none" w:sz="0" w:space="0" w:color="auto"/>
          </w:tblBorders>
        </w:tblPrEx>
        <w:tc>
          <w:tcPr>
            <w:tcW w:w="2455" w:type="pct"/>
          </w:tcPr>
          <w:p w:rsidR="0015145F" w:rsidRPr="001265BC" w:rsidRDefault="0015145F" w:rsidP="009A4C7C">
            <w:pPr>
              <w:pStyle w:val="PURBody"/>
              <w:rPr>
                <w:lang w:val="es-ES"/>
              </w:rPr>
            </w:pPr>
            <w:r w:rsidRPr="001265BC">
              <w:rPr>
                <w:lang w:val="es-ES"/>
              </w:rPr>
              <w:t xml:space="preserve">Si la licencia se otorga en virtud del modelo de licencias SAL, </w:t>
            </w:r>
            <w:r w:rsidRPr="001265BC">
              <w:rPr>
                <w:b/>
                <w:lang w:val="es-ES"/>
              </w:rPr>
              <w:t>Necesita:</w:t>
            </w:r>
          </w:p>
          <w:p w:rsidR="0015145F" w:rsidRPr="001265BC" w:rsidRDefault="0015145F" w:rsidP="009A4C7C">
            <w:pPr>
              <w:pStyle w:val="PURBullet"/>
            </w:pPr>
            <w:r w:rsidRPr="001265BC">
              <w:t>Licencia SAL completa de usuario, edición AM de Dynamics</w:t>
            </w:r>
            <w:r w:rsidRPr="001265BC">
              <w:rPr>
                <w:vertAlign w:val="superscript"/>
              </w:rPr>
              <w:t>1</w:t>
            </w:r>
            <w:r w:rsidRPr="001265BC">
              <w:t xml:space="preserve">, </w:t>
            </w:r>
            <w:r w:rsidRPr="001265BC">
              <w:rPr>
                <w:b/>
              </w:rPr>
              <w:t>o</w:t>
            </w:r>
          </w:p>
          <w:p w:rsidR="0015145F" w:rsidRPr="001265BC" w:rsidRDefault="0015145F" w:rsidP="009A4C7C">
            <w:pPr>
              <w:pStyle w:val="PURBullet"/>
              <w:rPr>
                <w:lang w:val="es-ES"/>
              </w:rPr>
            </w:pPr>
            <w:r w:rsidRPr="001265BC">
              <w:rPr>
                <w:lang w:val="es-ES"/>
              </w:rPr>
              <w:t>Licencia SAL ligera de usuario, edición AM de Dynamics</w:t>
            </w:r>
            <w:r w:rsidRPr="001265BC">
              <w:rPr>
                <w:vertAlign w:val="superscript"/>
                <w:lang w:val="es-ES"/>
              </w:rPr>
              <w:t>1</w:t>
            </w:r>
            <w:r w:rsidRPr="001265BC">
              <w:rPr>
                <w:lang w:val="es-ES"/>
              </w:rPr>
              <w:t xml:space="preserve">, </w:t>
            </w:r>
            <w:r w:rsidRPr="001265BC">
              <w:rPr>
                <w:b/>
                <w:lang w:val="es-ES"/>
              </w:rPr>
              <w:t>o</w:t>
            </w:r>
          </w:p>
          <w:p w:rsidR="0015145F" w:rsidRPr="001265BC" w:rsidRDefault="0015145F" w:rsidP="009A4C7C">
            <w:pPr>
              <w:pStyle w:val="PURBullet"/>
            </w:pPr>
            <w:r w:rsidRPr="001265BC">
              <w:t>Licencia SAL ESS, edición AM de Dynamics</w:t>
            </w:r>
            <w:r w:rsidRPr="001265BC">
              <w:rPr>
                <w:vertAlign w:val="superscript"/>
              </w:rPr>
              <w:t>1</w:t>
            </w:r>
            <w:r w:rsidRPr="001265BC">
              <w:t xml:space="preserve">, </w:t>
            </w:r>
            <w:r w:rsidRPr="001265BC">
              <w:rPr>
                <w:b/>
              </w:rPr>
              <w:t>o</w:t>
            </w:r>
          </w:p>
        </w:tc>
        <w:tc>
          <w:tcPr>
            <w:tcW w:w="2545" w:type="pct"/>
            <w:gridSpan w:val="2"/>
          </w:tcPr>
          <w:p w:rsidR="0015145F" w:rsidRPr="001265BC" w:rsidRDefault="0015145F" w:rsidP="0015145F">
            <w:pPr>
              <w:pStyle w:val="PURBullet"/>
              <w:numPr>
                <w:ilvl w:val="0"/>
                <w:numId w:val="0"/>
              </w:numPr>
              <w:ind w:left="216"/>
            </w:pPr>
          </w:p>
          <w:p w:rsidR="0015145F" w:rsidRPr="001265BC" w:rsidRDefault="0015145F" w:rsidP="009A4C7C">
            <w:pPr>
              <w:pStyle w:val="PURBullet"/>
              <w:rPr>
                <w:lang w:val="es-ES"/>
              </w:rPr>
            </w:pPr>
            <w:r w:rsidRPr="001265BC">
              <w:rPr>
                <w:lang w:val="es-ES"/>
              </w:rPr>
              <w:t>Licencia SAL completa de usuario, edición BE de Dynamics</w:t>
            </w:r>
            <w:r w:rsidRPr="001265BC">
              <w:rPr>
                <w:vertAlign w:val="superscript"/>
                <w:lang w:val="es-ES"/>
              </w:rPr>
              <w:t>2</w:t>
            </w:r>
            <w:r w:rsidR="00A37F88" w:rsidRPr="001265BC">
              <w:rPr>
                <w:lang w:val="es-ES"/>
              </w:rPr>
              <w:t xml:space="preserve"> </w:t>
            </w:r>
            <w:r w:rsidRPr="001265BC">
              <w:rPr>
                <w:b/>
                <w:lang w:val="es-ES"/>
              </w:rPr>
              <w:t>o</w:t>
            </w:r>
          </w:p>
          <w:p w:rsidR="0015145F" w:rsidRPr="001265BC" w:rsidRDefault="0015145F" w:rsidP="009A4C7C">
            <w:pPr>
              <w:pStyle w:val="PURBullet"/>
              <w:rPr>
                <w:lang w:val="es-ES"/>
              </w:rPr>
            </w:pPr>
            <w:r w:rsidRPr="001265BC">
              <w:rPr>
                <w:lang w:val="es-ES"/>
              </w:rPr>
              <w:t>Licencia SAL ligera de usuario, edición BE de Dynamics</w:t>
            </w:r>
            <w:r w:rsidRPr="001265BC">
              <w:rPr>
                <w:vertAlign w:val="superscript"/>
                <w:lang w:val="es-ES"/>
              </w:rPr>
              <w:t>2</w:t>
            </w:r>
          </w:p>
          <w:p w:rsidR="0015145F" w:rsidRPr="001265BC" w:rsidRDefault="0015145F" w:rsidP="009A4C7C">
            <w:pPr>
              <w:pStyle w:val="PURFootnote"/>
            </w:pPr>
            <w:r w:rsidRPr="001265BC">
              <w:rPr>
                <w:vertAlign w:val="superscript"/>
              </w:rPr>
              <w:t>1</w:t>
            </w:r>
            <w:r w:rsidRPr="001265BC">
              <w:t xml:space="preserve"> para edición Advanced Management</w:t>
            </w:r>
          </w:p>
          <w:p w:rsidR="0015145F" w:rsidRPr="001265BC" w:rsidRDefault="0015145F" w:rsidP="009A4C7C">
            <w:pPr>
              <w:pStyle w:val="PURFootnote"/>
              <w:rPr>
                <w:b/>
                <w:bCs/>
              </w:rPr>
            </w:pPr>
            <w:r w:rsidRPr="001265BC">
              <w:rPr>
                <w:vertAlign w:val="superscript"/>
              </w:rPr>
              <w:t>2</w:t>
            </w:r>
            <w:r w:rsidRPr="001265BC">
              <w:t xml:space="preserve"> para edición Business Essentials</w:t>
            </w:r>
          </w:p>
        </w:tc>
      </w:tr>
    </w:tbl>
    <w:p w:rsidR="009A4C7C" w:rsidRPr="001265BC" w:rsidRDefault="001F0EC7" w:rsidP="005C06F5">
      <w:pPr>
        <w:pStyle w:val="PURADDITIONALTERMSHEADERMB"/>
        <w:rPr>
          <w:lang w:val="es-ES"/>
        </w:rPr>
      </w:pPr>
      <w:r w:rsidRPr="001265BC">
        <w:rPr>
          <w:lang w:val="es-ES"/>
        </w:rPr>
        <w:t>Términos Adicionales:</w:t>
      </w:r>
    </w:p>
    <w:p w:rsidR="009A4C7C" w:rsidRPr="001265BC" w:rsidRDefault="009A4C7C" w:rsidP="009A4C7C">
      <w:pPr>
        <w:pStyle w:val="PURBlueStrong"/>
        <w:rPr>
          <w:rStyle w:val="PURBlueStrongChar"/>
          <w:lang w:val="es-ES"/>
        </w:rPr>
      </w:pPr>
      <w:r w:rsidRPr="001265BC">
        <w:rPr>
          <w:rStyle w:val="PURBlueStrongChar"/>
          <w:lang w:val="es-ES"/>
        </w:rPr>
        <w:t>Tipos de SALs</w:t>
      </w:r>
    </w:p>
    <w:p w:rsidR="009A4C7C" w:rsidRPr="001265BC" w:rsidRDefault="009A4C7C" w:rsidP="009A4C7C">
      <w:pPr>
        <w:pStyle w:val="PURBody-Indented"/>
        <w:rPr>
          <w:szCs w:val="18"/>
          <w:lang w:val="es-ES"/>
        </w:rPr>
      </w:pPr>
      <w:r w:rsidRPr="001265BC">
        <w:rPr>
          <w:iCs/>
          <w:szCs w:val="18"/>
          <w:lang w:val="es-ES"/>
        </w:rPr>
        <w:t>Existen 3 tipos de SALs</w:t>
      </w:r>
      <w:r w:rsidRPr="001265BC">
        <w:rPr>
          <w:lang w:val="es-ES"/>
        </w:rPr>
        <w:t>. Las SALs también están sujetas a las ediciones</w:t>
      </w:r>
      <w:r w:rsidRPr="001265BC">
        <w:rPr>
          <w:szCs w:val="18"/>
          <w:lang w:val="es-ES"/>
        </w:rPr>
        <w:t xml:space="preserve">. </w:t>
      </w:r>
    </w:p>
    <w:p w:rsidR="009A4C7C" w:rsidRPr="001265BC" w:rsidRDefault="009A4C7C" w:rsidP="009A4C7C">
      <w:pPr>
        <w:pStyle w:val="PURBullet-Indented"/>
        <w:rPr>
          <w:rFonts w:ascii="Tahoma" w:hAnsi="Tahoma" w:cs="Tahoma"/>
          <w:lang w:val="es-ES"/>
        </w:rPr>
      </w:pPr>
      <w:r w:rsidRPr="001265BC">
        <w:rPr>
          <w:rFonts w:ascii="Tahoma" w:hAnsi="Tahoma" w:cs="Tahoma"/>
          <w:b/>
          <w:lang w:val="es-ES"/>
        </w:rPr>
        <w:t>Completa de usuario:</w:t>
      </w:r>
      <w:r w:rsidRPr="001265BC">
        <w:rPr>
          <w:rFonts w:ascii="Tahoma" w:hAnsi="Tahoma" w:cs="Tahoma"/>
          <w:lang w:val="es-ES"/>
        </w:rPr>
        <w:t xml:space="preserve"> tipo de licencia que permite el acceso total a la base de datos del sistema a través de cualquier medio de acceso.</w:t>
      </w:r>
      <w:r w:rsidRPr="001265BC">
        <w:rPr>
          <w:lang w:val="es-ES"/>
        </w:rPr>
        <w:t xml:space="preserve"> Por </w:t>
      </w:r>
      <w:r w:rsidR="00C8122B">
        <w:rPr>
          <w:lang w:val="es-ES"/>
        </w:rPr>
        <w:t>“</w:t>
      </w:r>
      <w:r w:rsidRPr="001265BC">
        <w:rPr>
          <w:lang w:val="es-ES"/>
        </w:rPr>
        <w:t>base de datos del sistema</w:t>
      </w:r>
      <w:r w:rsidR="00C8122B">
        <w:rPr>
          <w:lang w:val="es-ES"/>
        </w:rPr>
        <w:t>”</w:t>
      </w:r>
      <w:r w:rsidRPr="001265BC">
        <w:rPr>
          <w:lang w:val="es-ES"/>
        </w:rPr>
        <w:t xml:space="preserve"> se entiende la base de datos subyacente que controla los usuarios y las unidades de informes financieros.</w:t>
      </w:r>
    </w:p>
    <w:p w:rsidR="009A4C7C" w:rsidRPr="001265BC" w:rsidRDefault="009A4C7C" w:rsidP="009A4C7C">
      <w:pPr>
        <w:pStyle w:val="PURBullet-Indented"/>
        <w:rPr>
          <w:rFonts w:ascii="Tahoma" w:hAnsi="Tahoma" w:cs="Tahoma"/>
          <w:lang w:val="es-ES"/>
        </w:rPr>
      </w:pPr>
      <w:r w:rsidRPr="001265BC">
        <w:rPr>
          <w:rFonts w:ascii="Tahoma" w:hAnsi="Tahoma" w:cs="Tahoma"/>
          <w:b/>
          <w:lang w:val="es-ES"/>
        </w:rPr>
        <w:t>Ligera de usuario:</w:t>
      </w:r>
      <w:r w:rsidRPr="001265BC">
        <w:rPr>
          <w:rFonts w:ascii="Tahoma" w:hAnsi="Tahoma" w:cs="Tahoma"/>
          <w:lang w:val="es-ES"/>
        </w:rPr>
        <w:t xml:space="preserve"> tipo de licencia que permite el acceso limitado a la base de datos del sistema a través de otro medio que no sea el cliente enriquecido Microsoft Dynamics. Un cliente enriquecido de Microsoft Dynamics es un medio de acceso a la base</w:t>
      </w:r>
      <w:r w:rsidR="00B979C7">
        <w:rPr>
          <w:rFonts w:ascii="Tahoma" w:hAnsi="Tahoma" w:cs="Tahoma"/>
          <w:lang w:val="es-ES"/>
        </w:rPr>
        <w:t> </w:t>
      </w:r>
      <w:r w:rsidRPr="001265BC">
        <w:rPr>
          <w:rFonts w:ascii="Tahoma" w:hAnsi="Tahoma" w:cs="Tahoma"/>
          <w:lang w:val="es-ES"/>
        </w:rPr>
        <w:t xml:space="preserve">de datos del sistema que utiliza la interfaz de usuario completa del producto que habilita toda la funcionalidad disponible en Microsoft Dynamics. </w:t>
      </w:r>
    </w:p>
    <w:p w:rsidR="009A4C7C" w:rsidRPr="001265BC" w:rsidRDefault="009A4C7C" w:rsidP="009A4C7C">
      <w:pPr>
        <w:pStyle w:val="PURBullet-Indented"/>
        <w:rPr>
          <w:rFonts w:ascii="Tahoma" w:hAnsi="Tahoma" w:cs="Tahoma"/>
          <w:lang w:val="es-ES"/>
        </w:rPr>
      </w:pPr>
      <w:r w:rsidRPr="001265BC">
        <w:rPr>
          <w:rFonts w:ascii="Tahoma" w:hAnsi="Tahoma" w:cs="Tahoma"/>
          <w:b/>
          <w:lang w:val="es-ES"/>
        </w:rPr>
        <w:t>Autoservicio para empleados:</w:t>
      </w:r>
      <w:r w:rsidRPr="001265BC">
        <w:rPr>
          <w:rFonts w:ascii="Tahoma" w:hAnsi="Tahoma" w:cs="Tahoma"/>
          <w:lang w:val="es-ES"/>
        </w:rPr>
        <w:t xml:space="preserve"> licencia que permite (i) el acceso limitado a la base de datos del sistema a través de otro medio que no sea el cliente enriquecido de Microsoft Dynamics y (ii) restringe dicho acceso al siguiente conjunto de funcionalidades discretas:</w:t>
      </w:r>
    </w:p>
    <w:p w:rsidR="009A4C7C" w:rsidRPr="001265BC" w:rsidRDefault="009A4C7C" w:rsidP="009A4C7C">
      <w:pPr>
        <w:pStyle w:val="PURBullet-Indented"/>
        <w:numPr>
          <w:ilvl w:val="2"/>
          <w:numId w:val="1"/>
        </w:numPr>
        <w:ind w:left="900"/>
        <w:rPr>
          <w:lang w:val="es-ES"/>
        </w:rPr>
      </w:pPr>
      <w:r w:rsidRPr="001265BC">
        <w:rPr>
          <w:lang w:val="es-ES"/>
        </w:rPr>
        <w:lastRenderedPageBreak/>
        <w:t>Administración de empleados: administración de los propios datos y el perfil del usuario que residen en la base de datos del</w:t>
      </w:r>
      <w:r w:rsidR="00B979C7">
        <w:rPr>
          <w:lang w:val="es-ES"/>
        </w:rPr>
        <w:t> </w:t>
      </w:r>
      <w:r w:rsidRPr="001265BC">
        <w:rPr>
          <w:lang w:val="es-ES"/>
        </w:rPr>
        <w:t>sistema.</w:t>
      </w:r>
      <w:r w:rsidR="00A37F88" w:rsidRPr="001265BC">
        <w:rPr>
          <w:lang w:val="es-ES"/>
        </w:rPr>
        <w:t xml:space="preserve"> </w:t>
      </w:r>
    </w:p>
    <w:p w:rsidR="009A4C7C" w:rsidRPr="001265BC" w:rsidRDefault="009A4C7C" w:rsidP="009A4C7C">
      <w:pPr>
        <w:pStyle w:val="PURBullet-Indented"/>
        <w:numPr>
          <w:ilvl w:val="2"/>
          <w:numId w:val="1"/>
        </w:numPr>
        <w:ind w:left="900"/>
        <w:rPr>
          <w:lang w:val="es-ES"/>
        </w:rPr>
      </w:pPr>
      <w:r w:rsidRPr="001265BC">
        <w:rPr>
          <w:lang w:val="es-ES"/>
        </w:rPr>
        <w:t>Hora y asistencia de empleados: entrada de datos de hojas de horas y marcado de la entrada/salida correspondientes al</w:t>
      </w:r>
      <w:r w:rsidR="00B979C7">
        <w:rPr>
          <w:lang w:val="es-ES"/>
        </w:rPr>
        <w:t> </w:t>
      </w:r>
      <w:r w:rsidRPr="001265BC">
        <w:rPr>
          <w:lang w:val="es-ES"/>
        </w:rPr>
        <w:t>usuario.</w:t>
      </w:r>
    </w:p>
    <w:p w:rsidR="009A4C7C" w:rsidRPr="001265BC" w:rsidRDefault="009A4C7C" w:rsidP="009A4C7C">
      <w:pPr>
        <w:pStyle w:val="PURBullet-Indented"/>
        <w:numPr>
          <w:ilvl w:val="2"/>
          <w:numId w:val="1"/>
        </w:numPr>
        <w:ind w:left="900"/>
        <w:rPr>
          <w:lang w:val="es-ES"/>
        </w:rPr>
      </w:pPr>
      <w:r w:rsidRPr="001265BC">
        <w:rPr>
          <w:lang w:val="es-ES"/>
        </w:rPr>
        <w:t>Viajes y gastos de empleados: entrada y actualización de los datos del usuario relativos a las peticiones de gastos y viajes.</w:t>
      </w:r>
    </w:p>
    <w:p w:rsidR="009A4C7C" w:rsidRPr="001265BC" w:rsidRDefault="009A4C7C" w:rsidP="009A4C7C">
      <w:pPr>
        <w:pStyle w:val="PURBullet-Indented"/>
        <w:numPr>
          <w:ilvl w:val="2"/>
          <w:numId w:val="1"/>
        </w:numPr>
        <w:ind w:left="900"/>
        <w:rPr>
          <w:lang w:val="es-ES"/>
        </w:rPr>
      </w:pPr>
      <w:r w:rsidRPr="001265BC">
        <w:rPr>
          <w:lang w:val="es-ES"/>
        </w:rPr>
        <w:t xml:space="preserve">Peticiones de empleados: envío de las peticiones del usuario limitadas a sus propios fines, como compras o servicios personales o permiso para ausentarse. </w:t>
      </w:r>
    </w:p>
    <w:p w:rsidR="009A4C7C" w:rsidRPr="001265BC" w:rsidRDefault="009A4C7C" w:rsidP="009A4C7C">
      <w:pPr>
        <w:pStyle w:val="PURBlueStrong"/>
        <w:rPr>
          <w:lang w:val="es-ES"/>
        </w:rPr>
      </w:pPr>
      <w:r w:rsidRPr="001265BC">
        <w:rPr>
          <w:lang w:val="es-ES"/>
        </w:rPr>
        <w:t>Ediciones de licencia SAL</w:t>
      </w:r>
    </w:p>
    <w:p w:rsidR="009A4C7C" w:rsidRPr="001265BC" w:rsidRDefault="009A4C7C" w:rsidP="009A4C7C">
      <w:pPr>
        <w:pStyle w:val="PURBody-Indented"/>
        <w:rPr>
          <w:lang w:val="es-ES"/>
        </w:rPr>
      </w:pPr>
      <w:r w:rsidRPr="001265BC">
        <w:rPr>
          <w:lang w:val="es-ES"/>
        </w:rPr>
        <w:t>Debe seleccionar de dos ediciones de licencia SAL de Microsoft Dynamics. Su elección de la edición de licencia SAL se aplica a</w:t>
      </w:r>
      <w:r w:rsidR="00B979C7">
        <w:rPr>
          <w:lang w:val="es-ES"/>
        </w:rPr>
        <w:t> </w:t>
      </w:r>
      <w:r w:rsidRPr="001265BC">
        <w:rPr>
          <w:lang w:val="es-ES"/>
        </w:rPr>
        <w:t>todas sus SALs.</w:t>
      </w:r>
    </w:p>
    <w:p w:rsidR="009A4C7C" w:rsidRPr="001265BC" w:rsidRDefault="009A4C7C" w:rsidP="009A4C7C">
      <w:pPr>
        <w:pStyle w:val="PURBody-Indented"/>
        <w:rPr>
          <w:lang w:val="es-ES"/>
        </w:rPr>
      </w:pPr>
      <w:r w:rsidRPr="001265BC">
        <w:rPr>
          <w:lang w:val="es-ES"/>
        </w:rPr>
        <w:t>Las ediciones de licencia SAL disponibles para Microsoft Dynamics NAV 2009 R2 son:</w:t>
      </w:r>
    </w:p>
    <w:p w:rsidR="009A4C7C" w:rsidRPr="001265BC" w:rsidRDefault="009A4C7C" w:rsidP="009A4C7C">
      <w:pPr>
        <w:pStyle w:val="PURBullet-Indented"/>
        <w:rPr>
          <w:lang w:val="es-ES"/>
        </w:rPr>
      </w:pPr>
      <w:r w:rsidRPr="001265BC">
        <w:rPr>
          <w:lang w:val="es-ES"/>
        </w:rPr>
        <w:t>Licencia SAL de edición Business Essentials (aplicable solamente a los tipos de Completa de Usuario y Ligera de Usuario)</w:t>
      </w:r>
    </w:p>
    <w:p w:rsidR="009A4C7C" w:rsidRPr="001265BC" w:rsidRDefault="009A4C7C" w:rsidP="009A4C7C">
      <w:pPr>
        <w:pStyle w:val="PURBullet-Indented"/>
        <w:rPr>
          <w:lang w:val="es-ES"/>
        </w:rPr>
      </w:pPr>
      <w:r w:rsidRPr="001265BC">
        <w:rPr>
          <w:lang w:val="es-ES"/>
        </w:rPr>
        <w:t>Licencia SAL de edición Advance Management (aplicable a todos los tipos de SALs)</w:t>
      </w:r>
    </w:p>
    <w:p w:rsidR="009A4C7C" w:rsidRPr="001265BC" w:rsidRDefault="009A4C7C" w:rsidP="009A4C7C">
      <w:pPr>
        <w:pStyle w:val="PURBlueStrong"/>
        <w:rPr>
          <w:lang w:val="es-ES" w:eastAsia="zh-CN"/>
        </w:rPr>
      </w:pPr>
      <w:r w:rsidRPr="001265BC">
        <w:rPr>
          <w:lang w:val="es-ES"/>
        </w:rPr>
        <w:t>Usuarios externos</w:t>
      </w:r>
    </w:p>
    <w:p w:rsidR="007769C5" w:rsidRPr="001265BC" w:rsidRDefault="007769C5" w:rsidP="009A4C7C">
      <w:pPr>
        <w:pStyle w:val="PURBody-Indented"/>
        <w:rPr>
          <w:lang w:val="es-ES" w:eastAsia="zh-CN"/>
        </w:rPr>
      </w:pPr>
      <w:r w:rsidRPr="001265BC">
        <w:rPr>
          <w:lang w:val="es-ES"/>
        </w:rPr>
        <w:t xml:space="preserve">No necesita una licencia SAL para usuarios externos que tengan acceso a Microsoft Dynamics NAV 2009 R2 sin utilizar el software de cliente para Business Essentials Edition o Advanced Management Edition; y usuarios externos que tengan acceso a Microsoft Dynamics NAV 2009 R2 </w:t>
      </w:r>
      <w:r w:rsidRPr="001265BC">
        <w:rPr>
          <w:rFonts w:ascii="Tahoma" w:hAnsi="Tahoma" w:cs="Tahoma"/>
          <w:szCs w:val="18"/>
          <w:bdr w:val="none" w:sz="0" w:space="0" w:color="auto" w:frame="1"/>
          <w:lang w:val="es-ES"/>
        </w:rPr>
        <w:t>que usen el software de cliente sólo para</w:t>
      </w:r>
      <w:r w:rsidRPr="001265BC">
        <w:rPr>
          <w:rFonts w:ascii="Tahoma" w:hAnsi="Tahoma" w:cs="Tahoma"/>
          <w:szCs w:val="18"/>
          <w:lang w:val="es-ES"/>
        </w:rPr>
        <w:t xml:space="preserve"> </w:t>
      </w:r>
      <w:r w:rsidRPr="001265BC">
        <w:rPr>
          <w:rFonts w:ascii="Tahoma" w:hAnsi="Tahoma" w:cs="Tahoma"/>
          <w:szCs w:val="18"/>
          <w:bdr w:val="none" w:sz="0" w:space="0" w:color="auto" w:frame="1"/>
          <w:lang w:val="es-ES"/>
        </w:rPr>
        <w:t>el único propósito de suministrar servicios de contabilidad o</w:t>
      </w:r>
      <w:r w:rsidR="00B979C7">
        <w:rPr>
          <w:rFonts w:ascii="Tahoma" w:hAnsi="Tahoma" w:cs="Tahoma"/>
          <w:szCs w:val="18"/>
          <w:bdr w:val="none" w:sz="0" w:space="0" w:color="auto" w:frame="1"/>
          <w:lang w:val="es-ES"/>
        </w:rPr>
        <w:t> </w:t>
      </w:r>
      <w:r w:rsidRPr="001265BC">
        <w:rPr>
          <w:rFonts w:ascii="Tahoma" w:hAnsi="Tahoma" w:cs="Tahoma"/>
          <w:szCs w:val="18"/>
          <w:bdr w:val="none" w:sz="0" w:space="0" w:color="auto" w:frame="1"/>
          <w:lang w:val="es-ES"/>
        </w:rPr>
        <w:t xml:space="preserve">cuenta profesional suplemental relacionados al proceso de auditoría. </w:t>
      </w:r>
      <w:r w:rsidRPr="001265BC">
        <w:rPr>
          <w:lang w:val="es-ES"/>
        </w:rPr>
        <w:t>Usuarios externos significa los usuarios que (i) no sean empleados de un cliente ni de las filiales de un cliente; ni (ii) contratistas y representantes que trabajen en las instalaciones de un</w:t>
      </w:r>
      <w:r w:rsidR="00B979C7">
        <w:rPr>
          <w:lang w:val="es-ES"/>
        </w:rPr>
        <w:t> </w:t>
      </w:r>
      <w:r w:rsidRPr="001265BC">
        <w:rPr>
          <w:lang w:val="es-ES"/>
        </w:rPr>
        <w:t xml:space="preserve">cliente o en las de las filiales de un cliente. </w:t>
      </w:r>
    </w:p>
    <w:p w:rsidR="009A4C7C" w:rsidRPr="001265BC" w:rsidRDefault="009A4C7C" w:rsidP="009A4C7C">
      <w:pPr>
        <w:pStyle w:val="PURBlueStrong"/>
        <w:rPr>
          <w:lang w:val="es-ES"/>
        </w:rPr>
      </w:pPr>
      <w:r w:rsidRPr="001265BC">
        <w:rPr>
          <w:rStyle w:val="PURBlueStrongChar"/>
          <w:smallCaps/>
          <w:lang w:val="es-ES"/>
        </w:rPr>
        <w:t>Requisitos de aptitud</w:t>
      </w:r>
    </w:p>
    <w:p w:rsidR="009A4C7C" w:rsidRPr="001265BC" w:rsidRDefault="009A4C7C" w:rsidP="009A4C7C">
      <w:pPr>
        <w:pStyle w:val="PURBody-Indented"/>
        <w:rPr>
          <w:lang w:val="es-ES"/>
        </w:rPr>
      </w:pPr>
      <w:r w:rsidRPr="001265BC">
        <w:rPr>
          <w:lang w:val="es-ES"/>
        </w:rPr>
        <w:t>Para licenciar y usar el software, usted (y cualquiera de sus filiales que estén usando el software) debe cumplir los requisitos de</w:t>
      </w:r>
      <w:r w:rsidR="00B979C7">
        <w:rPr>
          <w:lang w:val="es-ES"/>
        </w:rPr>
        <w:t> </w:t>
      </w:r>
      <w:r w:rsidRPr="001265BC">
        <w:rPr>
          <w:lang w:val="es-ES"/>
        </w:rPr>
        <w:t xml:space="preserve">examen mínimos detallados para el software en particular en </w:t>
      </w:r>
      <w:r w:rsidRPr="001265BC">
        <w:rPr>
          <w:rStyle w:val="Hyperlink"/>
          <w:lang w:val="es-ES"/>
        </w:rPr>
        <w:t>http://</w:t>
      </w:r>
      <w:hyperlink r:id="rId93" w:history="1">
        <w:r w:rsidRPr="001265BC">
          <w:rPr>
            <w:rStyle w:val="Hyperlink"/>
            <w:lang w:val="es-ES"/>
          </w:rPr>
          <w:t>www.explore.ms</w:t>
        </w:r>
      </w:hyperlink>
      <w:r w:rsidRPr="001265BC">
        <w:rPr>
          <w:rFonts w:eastAsia="Times New Roman"/>
          <w:lang w:val="es-ES"/>
        </w:rPr>
        <w:t xml:space="preserve"> o según lo disponga el revendedor de</w:t>
      </w:r>
      <w:r w:rsidR="00B979C7">
        <w:rPr>
          <w:lang w:val="es-ES"/>
        </w:rPr>
        <w:t> </w:t>
      </w:r>
      <w:r w:rsidRPr="001265BC">
        <w:rPr>
          <w:rFonts w:eastAsia="Times New Roman"/>
          <w:lang w:val="es-ES"/>
        </w:rPr>
        <w:t>productos de software</w:t>
      </w:r>
      <w:r w:rsidRPr="001265BC">
        <w:rPr>
          <w:lang w:val="es-ES"/>
        </w:rPr>
        <w:t>.</w:t>
      </w:r>
      <w:r w:rsidR="00A37F88" w:rsidRPr="001265BC">
        <w:rPr>
          <w:lang w:val="es-ES"/>
        </w:rPr>
        <w:t xml:space="preserve"> </w:t>
      </w:r>
      <w:r w:rsidRPr="001265BC">
        <w:rPr>
          <w:lang w:val="es-ES"/>
        </w:rPr>
        <w:t xml:space="preserve">Debe notificarnos cuando intente licenciar el software mediante el proceso que se encuentra en </w:t>
      </w:r>
      <w:r w:rsidRPr="001265BC">
        <w:rPr>
          <w:rStyle w:val="Hyperlink"/>
          <w:lang w:val="es-ES"/>
        </w:rPr>
        <w:t>http://</w:t>
      </w:r>
      <w:hyperlink r:id="rId94" w:history="1">
        <w:r w:rsidRPr="001265BC">
          <w:rPr>
            <w:rStyle w:val="Hyperlink"/>
            <w:lang w:val="es-ES"/>
          </w:rPr>
          <w:t>www.explore.ms</w:t>
        </w:r>
      </w:hyperlink>
      <w:r w:rsidRPr="001265BC">
        <w:rPr>
          <w:rFonts w:eastAsia="Times New Roman"/>
          <w:lang w:val="es-ES"/>
        </w:rPr>
        <w:t xml:space="preserve"> o según lo indique su revendedor de productos de software</w:t>
      </w:r>
      <w:r w:rsidRPr="001265BC">
        <w:rPr>
          <w:lang w:val="es-ES"/>
        </w:rPr>
        <w:t>.</w:t>
      </w:r>
      <w:r w:rsidR="00A37F88" w:rsidRPr="001265BC">
        <w:rPr>
          <w:rStyle w:val="CommentReference"/>
          <w:szCs w:val="18"/>
          <w:lang w:val="es-ES"/>
        </w:rPr>
        <w:t xml:space="preserve"> </w:t>
      </w:r>
      <w:r w:rsidRPr="001265BC">
        <w:rPr>
          <w:lang w:val="es-ES"/>
        </w:rPr>
        <w:t>También debe certificar que ha cumplido los requisitos de examen aplicables.</w:t>
      </w:r>
      <w:r w:rsidR="00A37F88" w:rsidRPr="001265BC">
        <w:rPr>
          <w:lang w:val="es-ES"/>
        </w:rPr>
        <w:t xml:space="preserve"> </w:t>
      </w:r>
      <w:r w:rsidRPr="001265BC">
        <w:rPr>
          <w:lang w:val="es-ES"/>
        </w:rPr>
        <w:t>Verificaremos el cumplimiento de los requisitos de examen antes de otorgarle la licencia de software.</w:t>
      </w:r>
      <w:r w:rsidR="00A37F88" w:rsidRPr="001265BC">
        <w:rPr>
          <w:lang w:val="es-ES"/>
        </w:rPr>
        <w:t xml:space="preserve"> </w:t>
      </w:r>
      <w:r w:rsidRPr="001265BC">
        <w:rPr>
          <w:lang w:val="es-ES"/>
        </w:rPr>
        <w:t>Si un usuario que es su empleado deja su trabajo y, en consecuencia, usted ya no cumple con los requisitos de aptitud, debe encontrar a otro usuario que sea su empleado y que cumpla los requisitos mínimos de aptitud en un plazo de noventa (90)</w:t>
      </w:r>
      <w:r w:rsidR="00B979C7">
        <w:rPr>
          <w:lang w:val="es-ES"/>
        </w:rPr>
        <w:t> </w:t>
      </w:r>
      <w:r w:rsidRPr="001265BC">
        <w:rPr>
          <w:lang w:val="es-ES"/>
        </w:rPr>
        <w:t>días.</w:t>
      </w:r>
      <w:r w:rsidR="00A37F88" w:rsidRPr="001265BC">
        <w:rPr>
          <w:lang w:val="es-ES"/>
        </w:rPr>
        <w:t xml:space="preserve"> </w:t>
      </w:r>
      <w:r w:rsidRPr="001265BC">
        <w:rPr>
          <w:lang w:val="es-ES"/>
        </w:rPr>
        <w:t>Podremos modificar los requisitos de aptitud en cualquier momento.</w:t>
      </w:r>
      <w:r w:rsidR="00A37F88" w:rsidRPr="001265BC">
        <w:rPr>
          <w:lang w:val="es-ES"/>
        </w:rPr>
        <w:t xml:space="preserve"> </w:t>
      </w:r>
      <w:r w:rsidRPr="001265BC">
        <w:rPr>
          <w:lang w:val="es-ES"/>
        </w:rPr>
        <w:t>No obstante, si se agregan requisitos de aptitud, éstos entrarán en vigor una vez transcurrido un año a partir de la recepción de la notificación escrita de Microsoft.</w:t>
      </w:r>
    </w:p>
    <w:p w:rsidR="009A4C7C" w:rsidRPr="001265BC" w:rsidRDefault="009A4C7C" w:rsidP="009A4C7C">
      <w:pPr>
        <w:pStyle w:val="PURBlueStrong"/>
        <w:rPr>
          <w:rStyle w:val="PURBlueStrongChar"/>
          <w:smallCaps/>
          <w:lang w:val="es-ES"/>
        </w:rPr>
      </w:pPr>
      <w:r w:rsidRPr="001265BC">
        <w:rPr>
          <w:rStyle w:val="PURBlueStrongChar"/>
          <w:smallCaps/>
          <w:lang w:val="es-ES"/>
        </w:rPr>
        <w:t>Claves de licencia</w:t>
      </w:r>
    </w:p>
    <w:p w:rsidR="009A4C7C" w:rsidRPr="001265BC" w:rsidRDefault="009A4C7C" w:rsidP="009A4C7C">
      <w:pPr>
        <w:pStyle w:val="PURBody-Indented"/>
        <w:rPr>
          <w:lang w:val="es-ES"/>
        </w:rPr>
      </w:pPr>
      <w:r w:rsidRPr="001265BC">
        <w:rPr>
          <w:lang w:val="es-ES"/>
        </w:rPr>
        <w:t xml:space="preserve">Para instalar y utilizar la funcionalidad del software, es necesario obtener las correspondientes claves de licencia de Microsoft. Los procedimientos para obtener dichas claves de licencia se publicarán en </w:t>
      </w:r>
      <w:r w:rsidR="008043EA" w:rsidRPr="001265BC">
        <w:rPr>
          <w:rStyle w:val="Hyperlink"/>
          <w:lang w:val="es-ES"/>
        </w:rPr>
        <w:t>http://</w:t>
      </w:r>
      <w:hyperlink r:id="rId95" w:history="1">
        <w:r w:rsidR="008043EA" w:rsidRPr="001265BC">
          <w:rPr>
            <w:rStyle w:val="Hyperlink"/>
            <w:lang w:val="es-ES"/>
          </w:rPr>
          <w:t>www.explore.ms</w:t>
        </w:r>
      </w:hyperlink>
      <w:r w:rsidRPr="001265BC">
        <w:rPr>
          <w:lang w:val="es-ES"/>
        </w:rPr>
        <w:t xml:space="preserve"> o según lo disponga el revendedor.</w:t>
      </w:r>
    </w:p>
    <w:p w:rsidR="009A4C7C" w:rsidRPr="001265BC" w:rsidRDefault="009A4C7C" w:rsidP="009A4C7C">
      <w:pPr>
        <w:pStyle w:val="PURBlueStrong"/>
        <w:rPr>
          <w:rStyle w:val="PURBlueStrongChar"/>
          <w:smallCaps/>
          <w:lang w:val="es-ES"/>
        </w:rPr>
      </w:pPr>
      <w:r w:rsidRPr="001265BC">
        <w:rPr>
          <w:rStyle w:val="PURBlueStrongChar"/>
          <w:smallCaps/>
          <w:lang w:val="es-ES"/>
        </w:rPr>
        <w:t>Localizaciones y traducciones</w:t>
      </w:r>
    </w:p>
    <w:p w:rsidR="009A4C7C" w:rsidRPr="001265BC" w:rsidRDefault="009A4C7C" w:rsidP="009A4C7C">
      <w:pPr>
        <w:pStyle w:val="PURBody-Indented"/>
        <w:rPr>
          <w:color w:val="00467F"/>
          <w:u w:val="single"/>
          <w:lang w:val="es-ES"/>
        </w:rPr>
      </w:pPr>
      <w:r w:rsidRPr="001265BC">
        <w:rPr>
          <w:lang w:val="es-ES"/>
        </w:rPr>
        <w:t xml:space="preserve">Para obtener una lista de regiones geográficas e idiomas que Microsoft ha localizado y pone a disposición comercial, visite </w:t>
      </w:r>
      <w:hyperlink r:id="rId96" w:history="1">
        <w:r w:rsidRPr="001265BC">
          <w:rPr>
            <w:rStyle w:val="Hyperlink"/>
            <w:lang w:val="es-ES"/>
          </w:rPr>
          <w:t>http://www.microsoft.com/dynamics/en/us/products/nav-availability.aspx</w:t>
        </w:r>
      </w:hyperlink>
    </w:p>
    <w:p w:rsidR="009A4C7C" w:rsidRPr="001265BC" w:rsidRDefault="00293BD8" w:rsidP="009A4C7C">
      <w:pPr>
        <w:pStyle w:val="PURBody-Indented"/>
        <w:rPr>
          <w:lang w:val="es-ES"/>
        </w:rPr>
      </w:pPr>
      <w:r w:rsidRPr="001265BC">
        <w:rPr>
          <w:lang w:val="es-ES"/>
        </w:rPr>
        <w:t>El software incluye características y funcionalidad diseñadas para abordar determinadas leyes y/o reglamentos de impuestos, financieros o contables y requisitos comerciales, para las regiones geográficas para las cuales se localizó.</w:t>
      </w:r>
      <w:r w:rsidR="00A37F88" w:rsidRPr="001265BC">
        <w:rPr>
          <w:lang w:val="es-ES"/>
        </w:rPr>
        <w:t xml:space="preserve"> </w:t>
      </w:r>
      <w:r w:rsidRPr="001265BC">
        <w:rPr>
          <w:lang w:val="es-ES"/>
        </w:rPr>
        <w:t>Las leyes y reglamentos varían según la región y el software no trata todas las leyes, reglamentos o requisitos comerciales en estas regiones.</w:t>
      </w:r>
    </w:p>
    <w:p w:rsidR="009A4C7C" w:rsidRPr="001265BC" w:rsidRDefault="009A4C7C" w:rsidP="009A4C7C">
      <w:pPr>
        <w:pStyle w:val="PURBody-Indented"/>
        <w:rPr>
          <w:lang w:val="es-ES"/>
        </w:rPr>
      </w:pPr>
      <w:r w:rsidRPr="001265BC">
        <w:rPr>
          <w:lang w:val="es-ES"/>
        </w:rPr>
        <w:t>Microsoft comprende que puede haber circunstancias donde usted desee utilizar ciertos módulos o funcionalidades que fueron localizados y/o traducidos en una región en particular y usarlos fuera de la región para la cual fueron creados.</w:t>
      </w:r>
      <w:r w:rsidR="00A37F88" w:rsidRPr="001265BC">
        <w:rPr>
          <w:lang w:val="es-ES"/>
        </w:rPr>
        <w:t xml:space="preserve"> </w:t>
      </w:r>
      <w:r w:rsidRPr="001265BC">
        <w:rPr>
          <w:lang w:val="es-ES"/>
        </w:rPr>
        <w:t>Debido a que las leyes y reglamentos varían según la región, esto puede afectar el uso de la funcionalidad deseada en las regiones para las cuales no ha sido creada.</w:t>
      </w:r>
      <w:r w:rsidR="00A37F88" w:rsidRPr="001265BC">
        <w:rPr>
          <w:lang w:val="es-ES"/>
        </w:rPr>
        <w:t xml:space="preserve"> </w:t>
      </w:r>
      <w:r w:rsidRPr="001265BC">
        <w:rPr>
          <w:lang w:val="es-ES"/>
        </w:rPr>
        <w:t>Microsoft no hace ninguna manifestación, promesa, garantía (expresa, implícita o de otro modo) o seguro sobre el rendimiento o idoneidad de ninguna versión del software localizada y/o traducida (incluidos los servicios online disponibles mediante este software) que se use fuera del territorio para el cual fue creada y donde Microsoft ponga a disposición del mercado general dicho software o servicio.</w:t>
      </w:r>
      <w:r w:rsidR="00A37F88" w:rsidRPr="001265BC">
        <w:rPr>
          <w:lang w:val="es-ES"/>
        </w:rPr>
        <w:t xml:space="preserve"> </w:t>
      </w:r>
      <w:r w:rsidRPr="001265BC">
        <w:rPr>
          <w:lang w:val="es-ES"/>
        </w:rPr>
        <w:t>Consulte al asesor de impuestos de la región geográfica donde pretende usar este software para determinar si la funcionalidad es apropiada para usar en esa región.</w:t>
      </w:r>
    </w:p>
    <w:p w:rsidR="009A4C7C" w:rsidRPr="001265BC" w:rsidRDefault="009A4C7C" w:rsidP="005C06F5">
      <w:pPr>
        <w:pStyle w:val="PURBody-Indented"/>
        <w:ind w:left="274"/>
        <w:rPr>
          <w:lang w:val="es-ES"/>
        </w:rPr>
      </w:pPr>
      <w:r w:rsidRPr="001265BC">
        <w:rPr>
          <w:lang w:val="es-ES"/>
        </w:rPr>
        <w:t>Si desea realizar localizaciones y/o traducciones del software, debe tener un Contrato Marco de Licencia para Partner para Traducción y Localización (MPLLA).</w:t>
      </w:r>
      <w:r w:rsidR="00A37F88" w:rsidRPr="001265BC">
        <w:rPr>
          <w:lang w:val="es-ES"/>
        </w:rPr>
        <w:t xml:space="preserve"> </w:t>
      </w:r>
      <w:r w:rsidRPr="001265BC">
        <w:rPr>
          <w:lang w:val="es-ES"/>
        </w:rPr>
        <w:t xml:space="preserve">Para obtener más información sobre el Programa de Licencias de Traducción y Localización </w:t>
      </w:r>
      <w:r w:rsidRPr="001265BC">
        <w:rPr>
          <w:lang w:val="es-ES"/>
        </w:rPr>
        <w:lastRenderedPageBreak/>
        <w:t xml:space="preserve">de Partner Dynamics para Microsoft, consulte </w:t>
      </w:r>
      <w:hyperlink r:id="rId97" w:history="1">
        <w:r w:rsidRPr="001265BC">
          <w:rPr>
            <w:rStyle w:val="Hyperlink"/>
            <w:lang w:val="es-ES"/>
          </w:rPr>
          <w:t>https://mbs.microsoft.com/partnersource/partneressentials/pllp</w:t>
        </w:r>
      </w:hyperlink>
      <w:r w:rsidRPr="001265BC">
        <w:rPr>
          <w:lang w:val="es-ES"/>
        </w:rPr>
        <w:t xml:space="preserve"> o póngase en contacto con su Gestor de cuentas de partner.</w:t>
      </w:r>
    </w:p>
    <w:p w:rsidR="009A4C7C" w:rsidRPr="001265BC" w:rsidRDefault="00742D8B" w:rsidP="009A4C7C">
      <w:pPr>
        <w:pStyle w:val="PURBreadcrumb"/>
        <w:rPr>
          <w:rStyle w:val="Hyperlink"/>
          <w:rFonts w:ascii="Arial Narrow" w:hAnsi="Arial Narrow"/>
          <w:sz w:val="16"/>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3439C0" w:rsidRPr="001265BC">
          <w:rPr>
            <w:rStyle w:val="Hyperlink"/>
            <w:rFonts w:ascii="Arial Narrow" w:hAnsi="Arial Narrow"/>
            <w:sz w:val="16"/>
            <w:lang w:val="es-ES"/>
          </w:rPr>
          <w:t>Términos de Licencia Universales</w:t>
        </w:r>
      </w:hyperlink>
      <w:r w:rsidR="004476ED" w:rsidRPr="001265BC">
        <w:rPr>
          <w:rStyle w:val="Hyperlink"/>
          <w:rFonts w:ascii="Arial Narrow" w:hAnsi="Arial Narrow"/>
          <w:sz w:val="16"/>
          <w:lang w:val="es-ES"/>
        </w:rPr>
        <w:t xml:space="preserve"> </w:t>
      </w:r>
    </w:p>
    <w:p w:rsidR="009A4C7C" w:rsidRPr="001265BC" w:rsidRDefault="009A4C7C" w:rsidP="009A4C7C">
      <w:pPr>
        <w:pStyle w:val="PURProductName"/>
        <w:rPr>
          <w:lang w:val="es-ES"/>
        </w:rPr>
      </w:pPr>
      <w:bookmarkStart w:id="374" w:name="_Toc299519129"/>
      <w:bookmarkStart w:id="375" w:name="_Toc299531561"/>
      <w:bookmarkStart w:id="376" w:name="_Toc299531885"/>
      <w:bookmarkStart w:id="377" w:name="_Toc299957168"/>
      <w:bookmarkStart w:id="378" w:name="_Toc300000116"/>
      <w:bookmarkStart w:id="379" w:name="_Toc301960279"/>
      <w:r w:rsidRPr="001265BC">
        <w:rPr>
          <w:lang w:val="es-ES"/>
        </w:rPr>
        <w:t>Microsoft Dynamics SL 2011</w:t>
      </w:r>
      <w:bookmarkEnd w:id="374"/>
      <w:bookmarkEnd w:id="375"/>
      <w:bookmarkEnd w:id="376"/>
      <w:bookmarkEnd w:id="377"/>
      <w:bookmarkEnd w:id="378"/>
      <w:bookmarkEnd w:id="379"/>
      <w:r w:rsidR="00AE5A40" w:rsidRPr="001265BC">
        <w:fldChar w:fldCharType="begin"/>
      </w:r>
      <w:r w:rsidRPr="001265BC">
        <w:rPr>
          <w:lang w:val="es-ES"/>
        </w:rPr>
        <w:instrText xml:space="preserve">XE "Microsoft Dynamics SL 2011" </w:instrText>
      </w:r>
      <w:r w:rsidR="00AE5A40" w:rsidRPr="001265BC">
        <w:fldChar w:fldCharType="end"/>
      </w:r>
    </w:p>
    <w:p w:rsidR="009A4C7C" w:rsidRPr="001265BC" w:rsidRDefault="009A4C7C" w:rsidP="009A4C7C">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65"/>
        <w:gridCol w:w="5266"/>
      </w:tblGrid>
      <w:tr w:rsidR="0015145F" w:rsidRPr="001265BC" w:rsidTr="0015145F">
        <w:tc>
          <w:tcPr>
            <w:tcW w:w="2500" w:type="pct"/>
            <w:tcBorders>
              <w:top w:val="single" w:sz="4" w:space="0" w:color="auto"/>
              <w:bottom w:val="nil"/>
            </w:tcBorders>
          </w:tcPr>
          <w:p w:rsidR="0015145F" w:rsidRPr="001265BC" w:rsidRDefault="0015145F" w:rsidP="00831C1F">
            <w:pPr>
              <w:pStyle w:val="PURLMSH"/>
              <w:rPr>
                <w:lang w:val="es-ES"/>
              </w:rPr>
            </w:pPr>
            <w:r w:rsidRPr="001265BC">
              <w:rPr>
                <w:lang w:val="es-ES"/>
              </w:rPr>
              <w:t xml:space="preserve">Sección aplicable de Términos Generales de SAL: </w:t>
            </w:r>
            <w:hyperlink w:anchor="SALTerms_Server" w:history="1">
              <w:r w:rsidRPr="001265BC">
                <w:rPr>
                  <w:rStyle w:val="Hyperlink"/>
                  <w:lang w:val="es-ES"/>
                </w:rPr>
                <w:t>Software de Servidor</w:t>
              </w:r>
            </w:hyperlink>
          </w:p>
        </w:tc>
        <w:tc>
          <w:tcPr>
            <w:tcW w:w="2500" w:type="pct"/>
            <w:tcBorders>
              <w:top w:val="single" w:sz="4" w:space="0" w:color="auto"/>
              <w:bottom w:val="nil"/>
            </w:tcBorders>
          </w:tcPr>
          <w:p w:rsidR="0015145F" w:rsidRPr="001265BC" w:rsidRDefault="0015145F" w:rsidP="00831C1F">
            <w:pPr>
              <w:pStyle w:val="PURLMSH"/>
            </w:pPr>
            <w:r w:rsidRPr="001265BC">
              <w:t xml:space="preserve">Ver Notificación Aplicable: </w:t>
            </w:r>
            <w:r w:rsidRPr="001265BC">
              <w:rPr>
                <w:b/>
              </w:rPr>
              <w:t>No</w:t>
            </w:r>
          </w:p>
        </w:tc>
      </w:tr>
      <w:tr w:rsidR="0015145F" w:rsidRPr="001265BC" w:rsidTr="0015145F">
        <w:tc>
          <w:tcPr>
            <w:tcW w:w="5000" w:type="pct"/>
            <w:gridSpan w:val="2"/>
            <w:tcBorders>
              <w:top w:val="nil"/>
            </w:tcBorders>
          </w:tcPr>
          <w:p w:rsidR="0015145F" w:rsidRPr="001265BC" w:rsidRDefault="006B55FB" w:rsidP="009A4C7C">
            <w:pPr>
              <w:pStyle w:val="PURLMSH"/>
            </w:pPr>
            <w:r w:rsidRPr="001265BC">
              <w:t xml:space="preserve">Software Adicional/Cliente: </w:t>
            </w:r>
            <w:r w:rsidRPr="001265BC">
              <w:rPr>
                <w:b/>
              </w:rPr>
              <w:t>Si</w:t>
            </w:r>
            <w:r w:rsidRPr="001265BC">
              <w:t xml:space="preserve"> </w:t>
            </w:r>
            <w:r w:rsidRPr="001265BC">
              <w:rPr>
                <w:i/>
              </w:rPr>
              <w:t xml:space="preserve">(ver </w:t>
            </w:r>
            <w:hyperlink w:anchor="Appendix1" w:history="1">
              <w:r w:rsidR="0033797D" w:rsidRPr="001265BC">
                <w:rPr>
                  <w:rStyle w:val="Hyperlink"/>
                  <w:i/>
                </w:rPr>
                <w:t>Anexo 1</w:t>
              </w:r>
            </w:hyperlink>
            <w:r w:rsidRPr="001265BC">
              <w:rPr>
                <w:i/>
              </w:rPr>
              <w:t>)</w:t>
            </w:r>
          </w:p>
        </w:tc>
      </w:tr>
      <w:tr w:rsidR="009A4C7C" w:rsidRPr="008557D2" w:rsidTr="0015145F">
        <w:tblPrEx>
          <w:tblBorders>
            <w:top w:val="none" w:sz="0" w:space="0" w:color="auto"/>
            <w:bottom w:val="none" w:sz="0" w:space="0" w:color="auto"/>
          </w:tblBorders>
        </w:tblPrEx>
        <w:tc>
          <w:tcPr>
            <w:tcW w:w="5000" w:type="pct"/>
            <w:gridSpan w:val="2"/>
            <w:shd w:val="clear" w:color="auto" w:fill="E5EEF7"/>
          </w:tcPr>
          <w:p w:rsidR="009A4C7C" w:rsidRPr="001265BC" w:rsidRDefault="009A4C7C" w:rsidP="009A4C7C">
            <w:pPr>
              <w:pStyle w:val="PURTableHeaderWhite"/>
              <w:spacing w:after="0" w:line="240" w:lineRule="auto"/>
              <w:rPr>
                <w:i w:val="0"/>
                <w:color w:val="404040" w:themeColor="text1" w:themeTint="BF"/>
                <w:lang w:val="es-ES"/>
              </w:rPr>
            </w:pPr>
            <w:r w:rsidRPr="001265BC">
              <w:rPr>
                <w:i w:val="0"/>
                <w:color w:val="404040" w:themeColor="text1" w:themeTint="BF"/>
                <w:lang w:val="es-ES"/>
              </w:rPr>
              <w:t>LICENCIAS DE ACCESO DE SUSCRIPTOR (SAL)</w:t>
            </w:r>
          </w:p>
        </w:tc>
      </w:tr>
      <w:tr w:rsidR="0015145F" w:rsidRPr="001265BC" w:rsidTr="0015145F">
        <w:tblPrEx>
          <w:tblBorders>
            <w:top w:val="none" w:sz="0" w:space="0" w:color="auto"/>
            <w:bottom w:val="none" w:sz="0" w:space="0" w:color="auto"/>
          </w:tblBorders>
        </w:tblPrEx>
        <w:tc>
          <w:tcPr>
            <w:tcW w:w="2500" w:type="pct"/>
          </w:tcPr>
          <w:p w:rsidR="0015145F" w:rsidRPr="001265BC" w:rsidRDefault="0015145F" w:rsidP="009A4C7C">
            <w:pPr>
              <w:pStyle w:val="PURBody"/>
              <w:rPr>
                <w:lang w:val="es-ES"/>
              </w:rPr>
            </w:pPr>
            <w:r w:rsidRPr="001265BC">
              <w:rPr>
                <w:lang w:val="es-ES"/>
              </w:rPr>
              <w:t xml:space="preserve">Si la licencia se otorga en virtud del modelo de licencias SAL, </w:t>
            </w:r>
            <w:r w:rsidRPr="001265BC">
              <w:rPr>
                <w:b/>
                <w:lang w:val="es-ES"/>
              </w:rPr>
              <w:t>Necesita:</w:t>
            </w:r>
          </w:p>
          <w:p w:rsidR="0015145F" w:rsidRPr="001265BC" w:rsidRDefault="0015145F" w:rsidP="00DC5045">
            <w:pPr>
              <w:pStyle w:val="PURBullet"/>
            </w:pPr>
            <w:r w:rsidRPr="001265BC">
              <w:t>Licencia SAL completa de usuario, edición AM de Dynamics</w:t>
            </w:r>
            <w:r w:rsidRPr="001265BC">
              <w:rPr>
                <w:vertAlign w:val="superscript"/>
              </w:rPr>
              <w:t>1</w:t>
            </w:r>
            <w:r w:rsidRPr="001265BC">
              <w:t xml:space="preserve">, </w:t>
            </w:r>
            <w:r w:rsidRPr="001265BC">
              <w:rPr>
                <w:b/>
              </w:rPr>
              <w:t>o</w:t>
            </w:r>
          </w:p>
          <w:p w:rsidR="0015145F" w:rsidRPr="001265BC" w:rsidRDefault="0015145F" w:rsidP="00A607CD">
            <w:pPr>
              <w:pStyle w:val="PURBullet"/>
              <w:rPr>
                <w:lang w:val="es-ES"/>
              </w:rPr>
            </w:pPr>
            <w:r w:rsidRPr="001265BC">
              <w:rPr>
                <w:lang w:val="es-ES"/>
              </w:rPr>
              <w:t>Licencia SAL ligera de usuario, edición AM de Dynamics</w:t>
            </w:r>
            <w:r w:rsidRPr="001265BC">
              <w:rPr>
                <w:vertAlign w:val="superscript"/>
                <w:lang w:val="es-ES"/>
              </w:rPr>
              <w:t>1</w:t>
            </w:r>
            <w:r w:rsidRPr="001265BC">
              <w:rPr>
                <w:lang w:val="es-ES"/>
              </w:rPr>
              <w:t xml:space="preserve">, </w:t>
            </w:r>
            <w:r w:rsidRPr="001265BC">
              <w:rPr>
                <w:b/>
                <w:lang w:val="es-ES"/>
              </w:rPr>
              <w:t>o</w:t>
            </w:r>
          </w:p>
          <w:p w:rsidR="0015145F" w:rsidRPr="001265BC" w:rsidRDefault="0015145F" w:rsidP="00A607CD">
            <w:pPr>
              <w:pStyle w:val="PURBullet"/>
            </w:pPr>
            <w:r w:rsidRPr="001265BC">
              <w:t>Licencia SAL ESS, edición AM de Dynamics</w:t>
            </w:r>
            <w:r w:rsidRPr="001265BC">
              <w:rPr>
                <w:vertAlign w:val="superscript"/>
              </w:rPr>
              <w:t>1</w:t>
            </w:r>
            <w:r w:rsidRPr="001265BC">
              <w:t xml:space="preserve">, </w:t>
            </w:r>
            <w:r w:rsidRPr="001265BC">
              <w:rPr>
                <w:b/>
              </w:rPr>
              <w:t>o</w:t>
            </w:r>
          </w:p>
        </w:tc>
        <w:tc>
          <w:tcPr>
            <w:tcW w:w="2500" w:type="pct"/>
          </w:tcPr>
          <w:p w:rsidR="0015145F" w:rsidRPr="001265BC" w:rsidRDefault="0015145F" w:rsidP="0015145F">
            <w:pPr>
              <w:pStyle w:val="PURBullet"/>
              <w:numPr>
                <w:ilvl w:val="0"/>
                <w:numId w:val="0"/>
              </w:numPr>
              <w:ind w:left="216"/>
            </w:pPr>
          </w:p>
          <w:p w:rsidR="0015145F" w:rsidRPr="001265BC" w:rsidRDefault="0015145F" w:rsidP="00A607CD">
            <w:pPr>
              <w:pStyle w:val="PURBullet"/>
              <w:rPr>
                <w:lang w:val="es-ES"/>
              </w:rPr>
            </w:pPr>
            <w:r w:rsidRPr="001265BC">
              <w:rPr>
                <w:lang w:val="es-ES"/>
              </w:rPr>
              <w:t>Licencia SAL completa de usuario, edición BE de Dynamics</w:t>
            </w:r>
            <w:r w:rsidRPr="001265BC">
              <w:rPr>
                <w:vertAlign w:val="superscript"/>
                <w:lang w:val="es-ES"/>
              </w:rPr>
              <w:t>2</w:t>
            </w:r>
            <w:r w:rsidR="00A37F88" w:rsidRPr="001265BC">
              <w:rPr>
                <w:lang w:val="es-ES"/>
              </w:rPr>
              <w:t xml:space="preserve"> </w:t>
            </w:r>
            <w:r w:rsidRPr="001265BC">
              <w:rPr>
                <w:b/>
                <w:lang w:val="es-ES"/>
              </w:rPr>
              <w:t>o</w:t>
            </w:r>
          </w:p>
          <w:p w:rsidR="0015145F" w:rsidRPr="001265BC" w:rsidRDefault="0015145F" w:rsidP="00A607CD">
            <w:pPr>
              <w:pStyle w:val="PURBullet"/>
              <w:rPr>
                <w:lang w:val="es-ES"/>
              </w:rPr>
            </w:pPr>
            <w:r w:rsidRPr="001265BC">
              <w:rPr>
                <w:lang w:val="es-ES"/>
              </w:rPr>
              <w:t>Licencia SAL ligera de usuario, edición BE de Dynamics</w:t>
            </w:r>
            <w:r w:rsidRPr="001265BC">
              <w:rPr>
                <w:vertAlign w:val="superscript"/>
                <w:lang w:val="es-ES"/>
              </w:rPr>
              <w:t>2</w:t>
            </w:r>
          </w:p>
          <w:p w:rsidR="0015145F" w:rsidRPr="001265BC" w:rsidRDefault="0015145F" w:rsidP="009A4C7C">
            <w:pPr>
              <w:pStyle w:val="PURFootnote"/>
            </w:pPr>
            <w:r w:rsidRPr="001265BC">
              <w:rPr>
                <w:vertAlign w:val="superscript"/>
              </w:rPr>
              <w:t>1</w:t>
            </w:r>
            <w:r w:rsidRPr="001265BC">
              <w:t xml:space="preserve"> para edición Advanced Management</w:t>
            </w:r>
          </w:p>
          <w:p w:rsidR="0015145F" w:rsidRPr="001265BC" w:rsidRDefault="0015145F" w:rsidP="009A4C7C">
            <w:pPr>
              <w:pStyle w:val="PURFootnote"/>
              <w:rPr>
                <w:b/>
                <w:bCs/>
              </w:rPr>
            </w:pPr>
            <w:r w:rsidRPr="001265BC">
              <w:rPr>
                <w:vertAlign w:val="superscript"/>
              </w:rPr>
              <w:t>2</w:t>
            </w:r>
            <w:r w:rsidRPr="001265BC">
              <w:t xml:space="preserve"> para edición Business Essentials</w:t>
            </w:r>
          </w:p>
        </w:tc>
      </w:tr>
    </w:tbl>
    <w:p w:rsidR="009A4C7C" w:rsidRPr="001265BC" w:rsidRDefault="001F0EC7" w:rsidP="0085206E">
      <w:pPr>
        <w:pStyle w:val="PURADDITIONALTERMSHEADERMB"/>
        <w:rPr>
          <w:lang w:val="es-ES"/>
        </w:rPr>
      </w:pPr>
      <w:r w:rsidRPr="001265BC">
        <w:rPr>
          <w:lang w:val="es-ES"/>
        </w:rPr>
        <w:t>Términos Adicionales:</w:t>
      </w:r>
    </w:p>
    <w:p w:rsidR="009A4C7C" w:rsidRPr="001265BC" w:rsidRDefault="009A4C7C" w:rsidP="009A4C7C">
      <w:pPr>
        <w:pStyle w:val="PURBlueStrong"/>
        <w:rPr>
          <w:rStyle w:val="PURBlueStrongChar"/>
          <w:lang w:val="es-ES"/>
        </w:rPr>
      </w:pPr>
      <w:r w:rsidRPr="001265BC">
        <w:rPr>
          <w:rStyle w:val="PURBlueStrongChar"/>
          <w:lang w:val="es-ES"/>
        </w:rPr>
        <w:t>Tipos de SALs</w:t>
      </w:r>
    </w:p>
    <w:p w:rsidR="009A4C7C" w:rsidRPr="001265BC" w:rsidRDefault="009A4C7C" w:rsidP="009A4C7C">
      <w:pPr>
        <w:pStyle w:val="PURBody-Indented"/>
        <w:rPr>
          <w:szCs w:val="18"/>
          <w:lang w:val="es-ES"/>
        </w:rPr>
      </w:pPr>
      <w:r w:rsidRPr="001265BC">
        <w:rPr>
          <w:iCs/>
          <w:szCs w:val="18"/>
          <w:lang w:val="es-ES"/>
        </w:rPr>
        <w:t>Existen 3 tipos de SALs</w:t>
      </w:r>
      <w:r w:rsidRPr="001265BC">
        <w:rPr>
          <w:lang w:val="es-ES"/>
        </w:rPr>
        <w:t>. Las SALs también están sujetas a las ediciones</w:t>
      </w:r>
      <w:r w:rsidRPr="001265BC">
        <w:rPr>
          <w:szCs w:val="18"/>
          <w:lang w:val="es-ES"/>
        </w:rPr>
        <w:t xml:space="preserve">. </w:t>
      </w:r>
    </w:p>
    <w:p w:rsidR="009A4C7C" w:rsidRPr="001265BC" w:rsidRDefault="009A4C7C" w:rsidP="009A4C7C">
      <w:pPr>
        <w:pStyle w:val="PURBullet-Indented"/>
        <w:rPr>
          <w:rFonts w:ascii="Tahoma" w:hAnsi="Tahoma" w:cs="Tahoma"/>
          <w:lang w:val="es-ES"/>
        </w:rPr>
      </w:pPr>
      <w:r w:rsidRPr="001265BC">
        <w:rPr>
          <w:rFonts w:ascii="Tahoma" w:hAnsi="Tahoma" w:cs="Tahoma"/>
          <w:b/>
          <w:lang w:val="es-ES"/>
        </w:rPr>
        <w:t>Completa de usuario:</w:t>
      </w:r>
      <w:r w:rsidRPr="001265BC">
        <w:rPr>
          <w:rFonts w:ascii="Tahoma" w:hAnsi="Tahoma" w:cs="Tahoma"/>
          <w:lang w:val="es-ES"/>
        </w:rPr>
        <w:t xml:space="preserve"> tipo de licencia que permite el acceso total a la base de datos del sistema a través de cualquier medio de acceso.</w:t>
      </w:r>
      <w:r w:rsidRPr="001265BC">
        <w:rPr>
          <w:lang w:val="es-ES"/>
        </w:rPr>
        <w:t xml:space="preserve"> Por </w:t>
      </w:r>
      <w:r w:rsidR="00C8122B">
        <w:rPr>
          <w:lang w:val="es-ES"/>
        </w:rPr>
        <w:t>“</w:t>
      </w:r>
      <w:r w:rsidRPr="001265BC">
        <w:rPr>
          <w:lang w:val="es-ES"/>
        </w:rPr>
        <w:t>base de datos del sistema</w:t>
      </w:r>
      <w:r w:rsidR="00C8122B">
        <w:rPr>
          <w:lang w:val="es-ES"/>
        </w:rPr>
        <w:t>”</w:t>
      </w:r>
      <w:r w:rsidRPr="001265BC">
        <w:rPr>
          <w:lang w:val="es-ES"/>
        </w:rPr>
        <w:t xml:space="preserve"> se entiende la base de datos subyacente que controla los usuarios y las unidades de informes financieros.</w:t>
      </w:r>
    </w:p>
    <w:p w:rsidR="009A4C7C" w:rsidRPr="001265BC" w:rsidRDefault="009A4C7C" w:rsidP="009A4C7C">
      <w:pPr>
        <w:pStyle w:val="PURBullet-Indented"/>
        <w:rPr>
          <w:rFonts w:ascii="Tahoma" w:hAnsi="Tahoma" w:cs="Tahoma"/>
          <w:lang w:val="es-ES"/>
        </w:rPr>
      </w:pPr>
      <w:r w:rsidRPr="001265BC">
        <w:rPr>
          <w:rFonts w:ascii="Tahoma" w:hAnsi="Tahoma" w:cs="Tahoma"/>
          <w:b/>
          <w:lang w:val="es-ES"/>
        </w:rPr>
        <w:t>Ligera de usuario:</w:t>
      </w:r>
      <w:r w:rsidRPr="001265BC">
        <w:rPr>
          <w:rFonts w:ascii="Tahoma" w:hAnsi="Tahoma" w:cs="Tahoma"/>
          <w:lang w:val="es-ES"/>
        </w:rPr>
        <w:t xml:space="preserve"> tipo de licencia que permite el acceso limitado a la base de datos del sistema a través de otro medio que no sea el cliente enriquecido Microsoft Dynamics. Un cliente enriquecido de Microsoft Dynamics es un medio de acceso a la base de datos del sistema que utiliza la interfaz de usuario completa del producto que habilita toda la funcionalidad disponible en Microsoft Dynamics. </w:t>
      </w:r>
    </w:p>
    <w:p w:rsidR="009A4C7C" w:rsidRPr="001265BC" w:rsidRDefault="009A4C7C" w:rsidP="005C06F5">
      <w:pPr>
        <w:pStyle w:val="PURBullet-Indented"/>
        <w:rPr>
          <w:rFonts w:ascii="Tahoma" w:hAnsi="Tahoma" w:cs="Tahoma"/>
          <w:lang w:val="es-ES"/>
        </w:rPr>
      </w:pPr>
      <w:r w:rsidRPr="001265BC">
        <w:rPr>
          <w:rFonts w:ascii="Tahoma" w:hAnsi="Tahoma" w:cs="Tahoma"/>
          <w:b/>
          <w:lang w:val="es-ES"/>
        </w:rPr>
        <w:t>Autoservicio para empleados:</w:t>
      </w:r>
      <w:r w:rsidRPr="001265BC">
        <w:rPr>
          <w:rFonts w:ascii="Tahoma" w:hAnsi="Tahoma" w:cs="Tahoma"/>
          <w:lang w:val="es-ES"/>
        </w:rPr>
        <w:t xml:space="preserve"> licencia que permite (i) el acceso limitado a la base de datos del sistema a través de otro</w:t>
      </w:r>
      <w:r w:rsidR="008043EA">
        <w:rPr>
          <w:rFonts w:ascii="Tahoma" w:hAnsi="Tahoma" w:cs="Tahoma"/>
          <w:lang w:val="es-ES"/>
        </w:rPr>
        <w:t> </w:t>
      </w:r>
      <w:r w:rsidRPr="001265BC">
        <w:rPr>
          <w:rFonts w:ascii="Tahoma" w:hAnsi="Tahoma" w:cs="Tahoma"/>
          <w:lang w:val="es-ES"/>
        </w:rPr>
        <w:t>medio que no sea el cliente enriquecido de Microsoft Dynamics y (ii) restringe dicho acceso al siguiente conjunto de funcionalidades discretas:</w:t>
      </w:r>
    </w:p>
    <w:p w:rsidR="009A4C7C" w:rsidRPr="001265BC" w:rsidRDefault="009A4C7C" w:rsidP="009A4C7C">
      <w:pPr>
        <w:pStyle w:val="PURBullet-Indented"/>
        <w:numPr>
          <w:ilvl w:val="2"/>
          <w:numId w:val="1"/>
        </w:numPr>
        <w:ind w:left="900"/>
        <w:rPr>
          <w:lang w:val="es-ES"/>
        </w:rPr>
      </w:pPr>
      <w:r w:rsidRPr="001265BC">
        <w:rPr>
          <w:lang w:val="es-ES"/>
        </w:rPr>
        <w:t>Administración de empleados: administración de los propios datos y el perfil del usuario que residen en la base de datos del</w:t>
      </w:r>
      <w:r w:rsidR="008043EA">
        <w:rPr>
          <w:rFonts w:ascii="Tahoma" w:hAnsi="Tahoma" w:cs="Tahoma"/>
          <w:lang w:val="es-ES"/>
        </w:rPr>
        <w:t> </w:t>
      </w:r>
      <w:r w:rsidRPr="001265BC">
        <w:rPr>
          <w:lang w:val="es-ES"/>
        </w:rPr>
        <w:t>sistema.</w:t>
      </w:r>
      <w:r w:rsidR="00A37F88" w:rsidRPr="001265BC">
        <w:rPr>
          <w:lang w:val="es-ES"/>
        </w:rPr>
        <w:t xml:space="preserve"> </w:t>
      </w:r>
    </w:p>
    <w:p w:rsidR="009A4C7C" w:rsidRPr="001265BC" w:rsidRDefault="009A4C7C" w:rsidP="009A4C7C">
      <w:pPr>
        <w:pStyle w:val="PURBullet-Indented"/>
        <w:numPr>
          <w:ilvl w:val="2"/>
          <w:numId w:val="1"/>
        </w:numPr>
        <w:ind w:left="900"/>
        <w:rPr>
          <w:lang w:val="es-ES"/>
        </w:rPr>
      </w:pPr>
      <w:r w:rsidRPr="001265BC">
        <w:rPr>
          <w:lang w:val="es-ES"/>
        </w:rPr>
        <w:t>Hora y asistencia de empleados: entrada de datos de hojas de horas y marcado de la entrada/salida correspondientes al usuario.</w:t>
      </w:r>
    </w:p>
    <w:p w:rsidR="009A4C7C" w:rsidRPr="001265BC" w:rsidRDefault="009A4C7C" w:rsidP="009A4C7C">
      <w:pPr>
        <w:pStyle w:val="PURBullet-Indented"/>
        <w:numPr>
          <w:ilvl w:val="2"/>
          <w:numId w:val="1"/>
        </w:numPr>
        <w:ind w:left="900"/>
        <w:rPr>
          <w:lang w:val="es-ES"/>
        </w:rPr>
      </w:pPr>
      <w:r w:rsidRPr="001265BC">
        <w:rPr>
          <w:lang w:val="es-ES"/>
        </w:rPr>
        <w:t>Viajes y gastos de empleados: entrada y actualización de los datos del usuario relativos a las peticiones de gastos y viajes.</w:t>
      </w:r>
    </w:p>
    <w:p w:rsidR="009A4C7C" w:rsidRPr="001265BC" w:rsidRDefault="009A4C7C" w:rsidP="009A4C7C">
      <w:pPr>
        <w:pStyle w:val="PURBullet-Indented"/>
        <w:numPr>
          <w:ilvl w:val="2"/>
          <w:numId w:val="1"/>
        </w:numPr>
        <w:ind w:left="900"/>
        <w:rPr>
          <w:lang w:val="es-ES"/>
        </w:rPr>
      </w:pPr>
      <w:r w:rsidRPr="001265BC">
        <w:rPr>
          <w:lang w:val="es-ES"/>
        </w:rPr>
        <w:t xml:space="preserve">Peticiones de empleados: envío de las peticiones del usuario limitadas a sus propios fines, como compras o servicios personales o permiso para ausentarse. </w:t>
      </w:r>
    </w:p>
    <w:p w:rsidR="009A4C7C" w:rsidRPr="001265BC" w:rsidRDefault="009A4C7C" w:rsidP="009A4C7C">
      <w:pPr>
        <w:pStyle w:val="PURBlueStrong"/>
        <w:rPr>
          <w:lang w:val="es-ES"/>
        </w:rPr>
      </w:pPr>
      <w:r w:rsidRPr="001265BC">
        <w:rPr>
          <w:lang w:val="es-ES"/>
        </w:rPr>
        <w:t>Ediciones de licencia SAL</w:t>
      </w:r>
    </w:p>
    <w:p w:rsidR="009A4C7C" w:rsidRPr="001265BC" w:rsidRDefault="009A4C7C" w:rsidP="009A4C7C">
      <w:pPr>
        <w:pStyle w:val="PURBody-Indented"/>
        <w:rPr>
          <w:lang w:val="es-ES"/>
        </w:rPr>
      </w:pPr>
      <w:r w:rsidRPr="001265BC">
        <w:rPr>
          <w:lang w:val="es-ES"/>
        </w:rPr>
        <w:t>Debe seleccionar de dos ediciones de licencia SAL de Microsoft Dynamics. Su elección de la edición de licencia SAL se aplica a</w:t>
      </w:r>
      <w:r w:rsidR="001E605A">
        <w:rPr>
          <w:lang w:val="es-ES"/>
        </w:rPr>
        <w:t> </w:t>
      </w:r>
      <w:r w:rsidRPr="001265BC">
        <w:rPr>
          <w:lang w:val="es-ES"/>
        </w:rPr>
        <w:t>todas sus SALs.</w:t>
      </w:r>
    </w:p>
    <w:p w:rsidR="009A4C7C" w:rsidRPr="001265BC" w:rsidRDefault="009A4C7C" w:rsidP="009A4C7C">
      <w:pPr>
        <w:pStyle w:val="PURBody-Indented"/>
        <w:rPr>
          <w:lang w:val="es-ES"/>
        </w:rPr>
      </w:pPr>
      <w:r w:rsidRPr="001265BC">
        <w:rPr>
          <w:lang w:val="es-ES"/>
        </w:rPr>
        <w:t>Las ediciones de licencia SAL disponibles para Microsoft Dynamics SL 2011</w:t>
      </w:r>
      <w:r w:rsidRPr="001265BC">
        <w:rPr>
          <w:b/>
          <w:bCs/>
          <w:lang w:val="es-ES"/>
        </w:rPr>
        <w:t xml:space="preserve"> </w:t>
      </w:r>
      <w:r w:rsidRPr="001265BC">
        <w:rPr>
          <w:lang w:val="es-ES"/>
        </w:rPr>
        <w:t>son:</w:t>
      </w:r>
    </w:p>
    <w:p w:rsidR="009A4C7C" w:rsidRPr="001265BC" w:rsidRDefault="009A4C7C" w:rsidP="009A4C7C">
      <w:pPr>
        <w:pStyle w:val="PURBullet-Indented"/>
        <w:rPr>
          <w:lang w:val="es-ES"/>
        </w:rPr>
      </w:pPr>
      <w:r w:rsidRPr="001265BC">
        <w:rPr>
          <w:lang w:val="es-ES"/>
        </w:rPr>
        <w:t>Licencia SAL de edición Business Essentials (aplicable solamente a los tipos de Completa de Usuario y Ligera de Usuario)</w:t>
      </w:r>
    </w:p>
    <w:p w:rsidR="009A4C7C" w:rsidRPr="001265BC" w:rsidRDefault="009A4C7C" w:rsidP="009A4C7C">
      <w:pPr>
        <w:pStyle w:val="PURBullet-Indented"/>
        <w:rPr>
          <w:lang w:val="es-ES"/>
        </w:rPr>
      </w:pPr>
      <w:r w:rsidRPr="001265BC">
        <w:rPr>
          <w:lang w:val="es-ES"/>
        </w:rPr>
        <w:t>Licencia SAL de edición Advance Management (aplicable a todos los tipos de SALs)</w:t>
      </w:r>
    </w:p>
    <w:p w:rsidR="009A4C7C" w:rsidRPr="001265BC" w:rsidRDefault="009A4C7C" w:rsidP="009A4C7C">
      <w:pPr>
        <w:pStyle w:val="PURBlueStrong"/>
        <w:rPr>
          <w:lang w:val="es-ES" w:eastAsia="zh-CN"/>
        </w:rPr>
      </w:pPr>
      <w:r w:rsidRPr="001265BC">
        <w:rPr>
          <w:lang w:val="es-ES"/>
        </w:rPr>
        <w:lastRenderedPageBreak/>
        <w:t>Usuarios externos</w:t>
      </w:r>
    </w:p>
    <w:p w:rsidR="004E0DF2" w:rsidRPr="001265BC" w:rsidRDefault="004E0DF2" w:rsidP="009A4C7C">
      <w:pPr>
        <w:pStyle w:val="PURBody-Indented"/>
        <w:rPr>
          <w:lang w:val="es-ES" w:eastAsia="zh-CN"/>
        </w:rPr>
      </w:pPr>
      <w:r w:rsidRPr="001265BC">
        <w:rPr>
          <w:lang w:val="es-ES"/>
        </w:rPr>
        <w:t>No necesita una licencia SAL para usuarios externos que tengan acceso a Microsoft Dynamics SL 2011 sin utilizar el software de</w:t>
      </w:r>
      <w:r w:rsidR="001E605A">
        <w:rPr>
          <w:lang w:val="es-ES"/>
        </w:rPr>
        <w:t> </w:t>
      </w:r>
      <w:r w:rsidRPr="001265BC">
        <w:rPr>
          <w:lang w:val="es-ES"/>
        </w:rPr>
        <w:t xml:space="preserve">cliente para Business Essentials Edition o Advanced Management Edition; y usuarios externos que tengan acceso a Microsoft Dynamics SL 2011 </w:t>
      </w:r>
      <w:r w:rsidRPr="001265BC">
        <w:rPr>
          <w:rFonts w:ascii="Tahoma" w:hAnsi="Tahoma" w:cs="Tahoma"/>
          <w:szCs w:val="18"/>
          <w:bdr w:val="none" w:sz="0" w:space="0" w:color="auto" w:frame="1"/>
          <w:lang w:val="es-ES"/>
        </w:rPr>
        <w:t>que usen el software de cliente sólo para</w:t>
      </w:r>
      <w:r w:rsidRPr="001265BC">
        <w:rPr>
          <w:rFonts w:ascii="Tahoma" w:hAnsi="Tahoma" w:cs="Tahoma"/>
          <w:szCs w:val="18"/>
          <w:lang w:val="es-ES"/>
        </w:rPr>
        <w:t xml:space="preserve"> </w:t>
      </w:r>
      <w:r w:rsidRPr="001265BC">
        <w:rPr>
          <w:rFonts w:ascii="Tahoma" w:hAnsi="Tahoma" w:cs="Tahoma"/>
          <w:szCs w:val="18"/>
          <w:bdr w:val="none" w:sz="0" w:space="0" w:color="auto" w:frame="1"/>
          <w:lang w:val="es-ES"/>
        </w:rPr>
        <w:t xml:space="preserve">el único propósito de suministrar servicios de contabilidad o cuenta profesional suplemental relacionados al proceso de auditoría. </w:t>
      </w:r>
      <w:r w:rsidRPr="001265BC">
        <w:rPr>
          <w:lang w:val="es-ES"/>
        </w:rPr>
        <w:t>Usuarios externos significa los usuarios que (i) no sean empleados de</w:t>
      </w:r>
      <w:r w:rsidR="001E605A">
        <w:rPr>
          <w:lang w:val="es-ES"/>
        </w:rPr>
        <w:t> </w:t>
      </w:r>
      <w:r w:rsidRPr="001265BC">
        <w:rPr>
          <w:lang w:val="es-ES"/>
        </w:rPr>
        <w:t xml:space="preserve">un cliente ni de las filiales de un cliente; ni (ii) contratistas y representantes que trabajen en las instalaciones de un cliente o en las de las filiales de un cliente. </w:t>
      </w:r>
    </w:p>
    <w:p w:rsidR="009A4C7C" w:rsidRPr="001265BC" w:rsidRDefault="009A4C7C" w:rsidP="009A4C7C">
      <w:pPr>
        <w:pStyle w:val="PURBlueStrong"/>
        <w:rPr>
          <w:lang w:val="es-ES"/>
        </w:rPr>
      </w:pPr>
      <w:r w:rsidRPr="001265BC">
        <w:rPr>
          <w:rStyle w:val="PURBlueStrongChar"/>
          <w:smallCaps/>
          <w:lang w:val="es-ES"/>
        </w:rPr>
        <w:t>Requisitos de aptitud</w:t>
      </w:r>
    </w:p>
    <w:p w:rsidR="009A4C7C" w:rsidRPr="001265BC" w:rsidRDefault="009A4C7C" w:rsidP="009A4C7C">
      <w:pPr>
        <w:pStyle w:val="PURBody-Indented"/>
        <w:rPr>
          <w:lang w:val="es-ES"/>
        </w:rPr>
      </w:pPr>
      <w:r w:rsidRPr="001265BC">
        <w:rPr>
          <w:lang w:val="es-ES"/>
        </w:rPr>
        <w:t xml:space="preserve">Para licenciar y usar el software, usted (y cualquiera de sus filiales que estén usando el software) debe cumplir los requisitos de examen mínimos detallados para el software en particular en </w:t>
      </w:r>
      <w:r w:rsidRPr="001265BC">
        <w:rPr>
          <w:rStyle w:val="Hyperlink"/>
          <w:lang w:val="es-ES"/>
        </w:rPr>
        <w:t>http://</w:t>
      </w:r>
      <w:hyperlink r:id="rId98" w:history="1">
        <w:r w:rsidRPr="001265BC">
          <w:rPr>
            <w:rStyle w:val="Hyperlink"/>
            <w:lang w:val="es-ES"/>
          </w:rPr>
          <w:t>www.explore.ms</w:t>
        </w:r>
      </w:hyperlink>
      <w:r w:rsidRPr="001265BC">
        <w:rPr>
          <w:rFonts w:eastAsia="Times New Roman"/>
          <w:lang w:val="es-ES"/>
        </w:rPr>
        <w:t xml:space="preserve"> o según lo disponga el revendedor de productos de software</w:t>
      </w:r>
      <w:r w:rsidRPr="001265BC">
        <w:rPr>
          <w:lang w:val="es-ES"/>
        </w:rPr>
        <w:t>.</w:t>
      </w:r>
      <w:r w:rsidR="00A37F88" w:rsidRPr="001265BC">
        <w:rPr>
          <w:lang w:val="es-ES"/>
        </w:rPr>
        <w:t xml:space="preserve"> </w:t>
      </w:r>
      <w:r w:rsidRPr="001265BC">
        <w:rPr>
          <w:lang w:val="es-ES"/>
        </w:rPr>
        <w:t xml:space="preserve">Debe notificarnos cuando intente licenciar el software mediante el proceso que se encuentra en </w:t>
      </w:r>
      <w:r w:rsidRPr="001265BC">
        <w:rPr>
          <w:rStyle w:val="Hyperlink"/>
          <w:lang w:val="es-ES"/>
        </w:rPr>
        <w:t>http://</w:t>
      </w:r>
      <w:hyperlink r:id="rId99" w:history="1">
        <w:r w:rsidRPr="001265BC">
          <w:rPr>
            <w:rStyle w:val="Hyperlink"/>
            <w:lang w:val="es-ES"/>
          </w:rPr>
          <w:t>www.explore.ms</w:t>
        </w:r>
      </w:hyperlink>
      <w:r w:rsidRPr="001265BC">
        <w:rPr>
          <w:rFonts w:eastAsia="Times New Roman"/>
          <w:lang w:val="es-ES"/>
        </w:rPr>
        <w:t xml:space="preserve"> o según lo indique su revendedor de productos de software</w:t>
      </w:r>
      <w:r w:rsidRPr="001265BC">
        <w:rPr>
          <w:lang w:val="es-ES"/>
        </w:rPr>
        <w:t>.</w:t>
      </w:r>
      <w:r w:rsidR="00A37F88" w:rsidRPr="001265BC">
        <w:rPr>
          <w:rStyle w:val="CommentReference"/>
          <w:szCs w:val="18"/>
          <w:lang w:val="es-ES"/>
        </w:rPr>
        <w:t xml:space="preserve"> </w:t>
      </w:r>
      <w:r w:rsidRPr="001265BC">
        <w:rPr>
          <w:lang w:val="es-ES"/>
        </w:rPr>
        <w:t>También debe certificar que ha cumplido los requisitos de examen aplicables.</w:t>
      </w:r>
      <w:r w:rsidR="00A37F88" w:rsidRPr="001265BC">
        <w:rPr>
          <w:lang w:val="es-ES"/>
        </w:rPr>
        <w:t xml:space="preserve"> </w:t>
      </w:r>
      <w:r w:rsidRPr="001265BC">
        <w:rPr>
          <w:lang w:val="es-ES"/>
        </w:rPr>
        <w:t>Verificaremos el cumplimiento de los requisitos de examen antes de otorgarle la licencia de software.</w:t>
      </w:r>
      <w:r w:rsidR="00A37F88" w:rsidRPr="001265BC">
        <w:rPr>
          <w:lang w:val="es-ES"/>
        </w:rPr>
        <w:t xml:space="preserve"> </w:t>
      </w:r>
      <w:r w:rsidRPr="001265BC">
        <w:rPr>
          <w:lang w:val="es-ES"/>
        </w:rPr>
        <w:t>Si un usuario que es su empleado deja su trabajo y, en consecuencia, usted ya no cumple con los requisitos de aptitud, debe encontrar a otro usuario que sea su empleado y que cumpla los requisitos mínimos de aptitud en un plazo de noventa (90)</w:t>
      </w:r>
      <w:r w:rsidR="001E605A">
        <w:rPr>
          <w:lang w:val="es-ES"/>
        </w:rPr>
        <w:t> </w:t>
      </w:r>
      <w:r w:rsidRPr="001265BC">
        <w:rPr>
          <w:lang w:val="es-ES"/>
        </w:rPr>
        <w:t>días.</w:t>
      </w:r>
      <w:r w:rsidR="00A37F88" w:rsidRPr="001265BC">
        <w:rPr>
          <w:lang w:val="es-ES"/>
        </w:rPr>
        <w:t xml:space="preserve"> </w:t>
      </w:r>
      <w:r w:rsidRPr="001265BC">
        <w:rPr>
          <w:lang w:val="es-ES"/>
        </w:rPr>
        <w:t>Podremos modificar los requisitos de aptitud en cualquier momento.</w:t>
      </w:r>
      <w:r w:rsidR="00A37F88" w:rsidRPr="001265BC">
        <w:rPr>
          <w:lang w:val="es-ES"/>
        </w:rPr>
        <w:t xml:space="preserve"> </w:t>
      </w:r>
      <w:r w:rsidRPr="001265BC">
        <w:rPr>
          <w:lang w:val="es-ES"/>
        </w:rPr>
        <w:t>No obstante, si se agregan requisitos de aptitud, éstos entrarán en vigor una vez transcurrido un año a partir de la recepción de la notificación escrita de Microsoft.</w:t>
      </w:r>
    </w:p>
    <w:p w:rsidR="009A4C7C" w:rsidRPr="001265BC" w:rsidRDefault="009A4C7C" w:rsidP="009A4C7C">
      <w:pPr>
        <w:pStyle w:val="PURBlueStrong"/>
        <w:rPr>
          <w:rStyle w:val="PURBlueStrongChar"/>
          <w:smallCaps/>
          <w:lang w:val="es-ES"/>
        </w:rPr>
      </w:pPr>
      <w:r w:rsidRPr="001265BC">
        <w:rPr>
          <w:rStyle w:val="PURBlueStrongChar"/>
          <w:smallCaps/>
          <w:lang w:val="es-ES"/>
        </w:rPr>
        <w:t>Claves de licencia</w:t>
      </w:r>
    </w:p>
    <w:p w:rsidR="009A4C7C" w:rsidRPr="001265BC" w:rsidRDefault="009A4C7C" w:rsidP="009A4C7C">
      <w:pPr>
        <w:pStyle w:val="PURBody-Indented"/>
        <w:rPr>
          <w:lang w:val="es-ES"/>
        </w:rPr>
      </w:pPr>
      <w:r w:rsidRPr="001265BC">
        <w:rPr>
          <w:lang w:val="es-ES"/>
        </w:rPr>
        <w:t xml:space="preserve">Para instalar y utilizar la funcionalidad del software, es necesario obtener las correspondientes claves de licencia de Microsoft. Los procedimientos para obtener dichas claves de licencia se publicarán en </w:t>
      </w:r>
      <w:r w:rsidR="00FA637B" w:rsidRPr="001265BC">
        <w:rPr>
          <w:rStyle w:val="Hyperlink"/>
          <w:lang w:val="es-ES"/>
        </w:rPr>
        <w:t>http://</w:t>
      </w:r>
      <w:hyperlink r:id="rId100" w:history="1">
        <w:r w:rsidR="00FA637B" w:rsidRPr="001265BC">
          <w:rPr>
            <w:rStyle w:val="Hyperlink"/>
            <w:lang w:val="es-ES"/>
          </w:rPr>
          <w:t>www.explore.ms</w:t>
        </w:r>
      </w:hyperlink>
      <w:r w:rsidRPr="001265BC">
        <w:rPr>
          <w:lang w:val="es-ES"/>
        </w:rPr>
        <w:t xml:space="preserve"> o según lo disponga el revendedor.</w:t>
      </w:r>
    </w:p>
    <w:p w:rsidR="009A4C7C" w:rsidRPr="001265BC" w:rsidRDefault="009A4C7C" w:rsidP="009A4C7C">
      <w:pPr>
        <w:pStyle w:val="PURBlueStrong"/>
        <w:rPr>
          <w:rStyle w:val="PURBlueStrongChar"/>
          <w:smallCaps/>
          <w:lang w:val="es-ES"/>
        </w:rPr>
      </w:pPr>
      <w:r w:rsidRPr="001265BC">
        <w:rPr>
          <w:rStyle w:val="PURBlueStrongChar"/>
          <w:smallCaps/>
          <w:lang w:val="es-ES"/>
        </w:rPr>
        <w:t>Localizaciones y traducciones</w:t>
      </w:r>
    </w:p>
    <w:p w:rsidR="009A4C7C" w:rsidRPr="001265BC" w:rsidRDefault="009A4C7C" w:rsidP="009A4C7C">
      <w:pPr>
        <w:pStyle w:val="PURBody-Indented"/>
        <w:rPr>
          <w:color w:val="00467F"/>
          <w:u w:val="single"/>
          <w:lang w:val="es-ES"/>
        </w:rPr>
      </w:pPr>
      <w:r w:rsidRPr="001265BC">
        <w:rPr>
          <w:lang w:val="es-ES"/>
        </w:rPr>
        <w:t xml:space="preserve">Para obtener una lista de regiones geográficas e idiomas que Microsoft ha localizado y pone a disposición comercial, visite </w:t>
      </w:r>
      <w:hyperlink r:id="rId101" w:history="1">
        <w:r w:rsidRPr="001265BC">
          <w:rPr>
            <w:rStyle w:val="Hyperlink"/>
            <w:lang w:val="es-ES"/>
          </w:rPr>
          <w:t>http://www.microsoft.com/dynamics/en/us/products/sl-availability.aspx</w:t>
        </w:r>
      </w:hyperlink>
    </w:p>
    <w:p w:rsidR="009A4C7C" w:rsidRPr="001265BC" w:rsidRDefault="00B405D3" w:rsidP="009A4C7C">
      <w:pPr>
        <w:pStyle w:val="PURBody-Indented"/>
        <w:rPr>
          <w:lang w:val="es-ES"/>
        </w:rPr>
      </w:pPr>
      <w:r w:rsidRPr="001265BC">
        <w:rPr>
          <w:lang w:val="es-ES"/>
        </w:rPr>
        <w:t>El software incluye características y funcionalidad diseñadas para abordar determinadas leyes y/o reglamentos de impuestos, financieros o contables y requisitos comerciales, para las regiones geográficas para las cuales se localizó.</w:t>
      </w:r>
      <w:r w:rsidR="00A37F88" w:rsidRPr="001265BC">
        <w:rPr>
          <w:lang w:val="es-ES"/>
        </w:rPr>
        <w:t xml:space="preserve"> </w:t>
      </w:r>
      <w:r w:rsidRPr="001265BC">
        <w:rPr>
          <w:lang w:val="es-ES"/>
        </w:rPr>
        <w:t>Las leyes y reglamentos varían según la región y el software no trata todas las leyes, reglamentos o requisitos comerciales en estas regiones.</w:t>
      </w:r>
    </w:p>
    <w:p w:rsidR="009A4C7C" w:rsidRPr="001265BC" w:rsidRDefault="009A4C7C" w:rsidP="00FD41F5">
      <w:pPr>
        <w:pStyle w:val="PURBody-Indented"/>
        <w:ind w:left="274"/>
        <w:rPr>
          <w:lang w:val="es-ES"/>
        </w:rPr>
      </w:pPr>
      <w:r w:rsidRPr="001265BC">
        <w:rPr>
          <w:lang w:val="es-ES"/>
        </w:rPr>
        <w:t>Microsoft comprende que puede haber circunstancias donde usted desee utilizar ciertos módulos o funcionalidades que fueron localizados y/o traducidos en una región en particular y usarlos fuera de la región para la cual fueron creados.</w:t>
      </w:r>
      <w:r w:rsidR="00A37F88" w:rsidRPr="001265BC">
        <w:rPr>
          <w:lang w:val="es-ES"/>
        </w:rPr>
        <w:t xml:space="preserve"> </w:t>
      </w:r>
      <w:r w:rsidRPr="001265BC">
        <w:rPr>
          <w:lang w:val="es-ES"/>
        </w:rPr>
        <w:t>Debido a que las leyes y reglamentos varían según la región, esto puede afectar el uso de la funcionalidad deseada en las regiones para las cuales no ha sido creada.</w:t>
      </w:r>
      <w:r w:rsidR="00A37F88" w:rsidRPr="001265BC">
        <w:rPr>
          <w:lang w:val="es-ES"/>
        </w:rPr>
        <w:t xml:space="preserve"> </w:t>
      </w:r>
      <w:r w:rsidRPr="001265BC">
        <w:rPr>
          <w:lang w:val="es-ES"/>
        </w:rPr>
        <w:t>Microsoft no hace ninguna manifestación, promesa, garantía (expresa, implícita o de otro modo) o seguro sobre el rendimiento o idoneidad de ninguna versión del software localizada y/o traducida (incluidos los servicios online disponibles mediante este software) que se use fuera del territorio para el cual fue creada y donde Microsoft ponga a disposición del mercado general dicho software o servicio.</w:t>
      </w:r>
      <w:r w:rsidR="00A37F88" w:rsidRPr="001265BC">
        <w:rPr>
          <w:lang w:val="es-ES"/>
        </w:rPr>
        <w:t xml:space="preserve"> </w:t>
      </w:r>
      <w:r w:rsidRPr="001265BC">
        <w:rPr>
          <w:lang w:val="es-ES"/>
        </w:rPr>
        <w:t>Consulte al asesor de impuestos de la región geográfica donde pretende usar este software para determinar si la funcionalidad es apropiada para usar en esa región.</w:t>
      </w:r>
    </w:p>
    <w:p w:rsidR="009A4C7C" w:rsidRPr="001265BC" w:rsidRDefault="009A4C7C" w:rsidP="009A4C7C">
      <w:pPr>
        <w:pStyle w:val="PURBody-Indented"/>
        <w:rPr>
          <w:lang w:val="es-ES"/>
        </w:rPr>
      </w:pPr>
      <w:r w:rsidRPr="001265BC">
        <w:rPr>
          <w:lang w:val="es-ES"/>
        </w:rPr>
        <w:t>Si desea realizar localizaciones y/o traducciones del software, debe tener un Contrato Marco de Licencia para Partner para Traducción y Localización (MPLLA).</w:t>
      </w:r>
      <w:r w:rsidR="00A37F88" w:rsidRPr="001265BC">
        <w:rPr>
          <w:lang w:val="es-ES"/>
        </w:rPr>
        <w:t xml:space="preserve"> </w:t>
      </w:r>
      <w:r w:rsidRPr="001265BC">
        <w:rPr>
          <w:lang w:val="es-ES"/>
        </w:rPr>
        <w:t xml:space="preserve">Para obtener más información sobre el Programa de Licencias de Traducción y Localización de Partner Dynamics para Microsoft, consulte </w:t>
      </w:r>
      <w:hyperlink r:id="rId102" w:history="1">
        <w:r w:rsidRPr="001265BC">
          <w:rPr>
            <w:rStyle w:val="Hyperlink"/>
            <w:lang w:val="es-ES"/>
          </w:rPr>
          <w:t>https://mbs.microsoft.com/partnersource/partneressentials/pllp</w:t>
        </w:r>
      </w:hyperlink>
      <w:r w:rsidRPr="001265BC">
        <w:rPr>
          <w:lang w:val="es-ES"/>
        </w:rPr>
        <w:t xml:space="preserve"> o póngase en contacto con su Gestor de cuentas de partner.</w:t>
      </w:r>
    </w:p>
    <w:p w:rsidR="00893CE7" w:rsidRPr="001265BC" w:rsidRDefault="00742D8B" w:rsidP="00893CE7">
      <w:pPr>
        <w:pStyle w:val="PURBody-Indented"/>
        <w:jc w:val="right"/>
        <w:rPr>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3439C0" w:rsidRPr="001265BC">
          <w:rPr>
            <w:rStyle w:val="Hyperlink"/>
            <w:rFonts w:ascii="Arial Narrow" w:hAnsi="Arial Narrow"/>
            <w:sz w:val="16"/>
            <w:lang w:val="es-ES"/>
          </w:rPr>
          <w:t>Términos de Licencia Universales</w:t>
        </w:r>
      </w:hyperlink>
    </w:p>
    <w:p w:rsidR="009A4C7C" w:rsidRPr="001265BC" w:rsidRDefault="009A4C7C" w:rsidP="009A4C7C">
      <w:pPr>
        <w:pStyle w:val="PURProductName"/>
        <w:rPr>
          <w:lang w:val="es-ES"/>
        </w:rPr>
      </w:pPr>
      <w:bookmarkStart w:id="380" w:name="_Toc299519130"/>
      <w:bookmarkStart w:id="381" w:name="_Toc299531562"/>
      <w:bookmarkStart w:id="382" w:name="_Toc299531886"/>
      <w:bookmarkStart w:id="383" w:name="_Toc299957169"/>
      <w:bookmarkStart w:id="384" w:name="_Toc300000117"/>
      <w:bookmarkStart w:id="385" w:name="_Toc301960280"/>
      <w:r w:rsidRPr="001265BC">
        <w:rPr>
          <w:lang w:val="es-ES"/>
        </w:rPr>
        <w:t>Office Multi Language Pack 2010</w:t>
      </w:r>
      <w:bookmarkEnd w:id="380"/>
      <w:bookmarkEnd w:id="381"/>
      <w:bookmarkEnd w:id="382"/>
      <w:bookmarkEnd w:id="383"/>
      <w:bookmarkEnd w:id="384"/>
      <w:bookmarkEnd w:id="385"/>
      <w:r w:rsidR="00AE5A40" w:rsidRPr="001265BC">
        <w:fldChar w:fldCharType="begin"/>
      </w:r>
      <w:r w:rsidRPr="001265BC">
        <w:rPr>
          <w:lang w:val="es-ES"/>
        </w:rPr>
        <w:instrText xml:space="preserve">XE "Office Multi Language Pack 2010" </w:instrText>
      </w:r>
      <w:r w:rsidR="00AE5A40" w:rsidRPr="001265BC">
        <w:fldChar w:fldCharType="end"/>
      </w:r>
    </w:p>
    <w:p w:rsidR="009A4C7C" w:rsidRPr="001265BC" w:rsidRDefault="009A4C7C" w:rsidP="009A4C7C">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5267B6" w:rsidRPr="008557D2" w:rsidTr="004E70C9">
        <w:tc>
          <w:tcPr>
            <w:tcW w:w="2571" w:type="pct"/>
            <w:tcBorders>
              <w:top w:val="single" w:sz="4" w:space="0" w:color="auto"/>
              <w:bottom w:val="nil"/>
            </w:tcBorders>
          </w:tcPr>
          <w:p w:rsidR="005267B6" w:rsidRPr="001265BC" w:rsidRDefault="005267B6" w:rsidP="00831C1F">
            <w:pPr>
              <w:pStyle w:val="PURLMSH"/>
              <w:rPr>
                <w:lang w:val="es-ES"/>
              </w:rPr>
            </w:pPr>
            <w:r w:rsidRPr="001265BC">
              <w:rPr>
                <w:lang w:val="es-ES"/>
              </w:rPr>
              <w:t xml:space="preserve">Sección aplicable de Términos Generales de SAL: </w:t>
            </w:r>
            <w:hyperlink w:anchor="SALTerms_Desktop" w:history="1">
              <w:r w:rsidRPr="001265BC">
                <w:rPr>
                  <w:rStyle w:val="Hyperlink"/>
                  <w:lang w:val="es-ES"/>
                </w:rPr>
                <w:t>Aplicaciones de Escritorio</w:t>
              </w:r>
            </w:hyperlink>
          </w:p>
        </w:tc>
        <w:tc>
          <w:tcPr>
            <w:tcW w:w="2429" w:type="pct"/>
            <w:tcBorders>
              <w:top w:val="single" w:sz="4" w:space="0" w:color="auto"/>
              <w:bottom w:val="nil"/>
            </w:tcBorders>
          </w:tcPr>
          <w:p w:rsidR="005267B6" w:rsidRPr="001265BC" w:rsidRDefault="005267B6" w:rsidP="005267B6">
            <w:pPr>
              <w:pStyle w:val="PURLMSH"/>
              <w:rPr>
                <w:lang w:val="es-ES"/>
              </w:rPr>
            </w:pPr>
            <w:r w:rsidRPr="001265BC">
              <w:rPr>
                <w:lang w:val="es-ES"/>
              </w:rPr>
              <w:t xml:space="preserve">Ver Notificación Aplicable: </w:t>
            </w:r>
            <w:r w:rsidRPr="001265BC">
              <w:rPr>
                <w:b/>
                <w:lang w:val="es-ES"/>
              </w:rPr>
              <w:t>Transferencia de datos (</w:t>
            </w:r>
            <w:r w:rsidRPr="001265BC">
              <w:rPr>
                <w:lang w:val="es-ES"/>
              </w:rPr>
              <w:t>Ver</w:t>
            </w:r>
            <w:r w:rsidR="00A37F88" w:rsidRPr="001265BC">
              <w:rPr>
                <w:lang w:val="es-ES"/>
              </w:rPr>
              <w:t xml:space="preserve"> </w:t>
            </w:r>
            <w:hyperlink w:anchor="Appendix2" w:history="1">
              <w:r w:rsidRPr="001265BC">
                <w:rPr>
                  <w:rStyle w:val="Hyperlink"/>
                  <w:lang w:val="es-ES"/>
                </w:rPr>
                <w:t>Anexo 2</w:t>
              </w:r>
            </w:hyperlink>
            <w:r w:rsidRPr="001265BC">
              <w:rPr>
                <w:b/>
                <w:lang w:val="es-ES"/>
              </w:rPr>
              <w:t>)</w:t>
            </w:r>
          </w:p>
        </w:tc>
      </w:tr>
      <w:tr w:rsidR="005267B6" w:rsidRPr="001265BC" w:rsidTr="00B3091A">
        <w:tc>
          <w:tcPr>
            <w:tcW w:w="2571" w:type="pct"/>
            <w:tcBorders>
              <w:top w:val="nil"/>
              <w:bottom w:val="nil"/>
            </w:tcBorders>
          </w:tcPr>
          <w:p w:rsidR="005267B6" w:rsidRPr="001265BC" w:rsidRDefault="005267B6" w:rsidP="009A4C7C">
            <w:pPr>
              <w:pStyle w:val="PURLMSH"/>
            </w:pPr>
            <w:r w:rsidRPr="001265BC">
              <w:t xml:space="preserve">Software Adicional/Cliente: </w:t>
            </w:r>
            <w:r w:rsidRPr="001265BC">
              <w:rPr>
                <w:b/>
              </w:rPr>
              <w:t>No</w:t>
            </w:r>
          </w:p>
        </w:tc>
        <w:tc>
          <w:tcPr>
            <w:tcW w:w="2429" w:type="pct"/>
            <w:tcBorders>
              <w:top w:val="nil"/>
              <w:bottom w:val="nil"/>
            </w:tcBorders>
          </w:tcPr>
          <w:p w:rsidR="005267B6" w:rsidRPr="001265BC" w:rsidRDefault="005267B6" w:rsidP="009A4C7C">
            <w:pPr>
              <w:pStyle w:val="PURLMSH"/>
            </w:pPr>
          </w:p>
        </w:tc>
      </w:tr>
      <w:tr w:rsidR="00B847A6" w:rsidRPr="001265BC" w:rsidTr="00B3091A">
        <w:tc>
          <w:tcPr>
            <w:tcW w:w="2571" w:type="pct"/>
            <w:tcBorders>
              <w:top w:val="nil"/>
              <w:bottom w:val="nil"/>
            </w:tcBorders>
          </w:tcPr>
          <w:p w:rsidR="00B847A6" w:rsidRDefault="00B847A6" w:rsidP="009A4C7C">
            <w:pPr>
              <w:pStyle w:val="PURLMSH"/>
            </w:pPr>
          </w:p>
          <w:p w:rsidR="00B847A6" w:rsidRPr="001265BC" w:rsidRDefault="00B847A6" w:rsidP="009A4C7C">
            <w:pPr>
              <w:pStyle w:val="PURLMSH"/>
            </w:pPr>
          </w:p>
        </w:tc>
        <w:tc>
          <w:tcPr>
            <w:tcW w:w="2429" w:type="pct"/>
            <w:tcBorders>
              <w:top w:val="nil"/>
              <w:bottom w:val="nil"/>
            </w:tcBorders>
          </w:tcPr>
          <w:p w:rsidR="00B847A6" w:rsidRPr="001265BC" w:rsidRDefault="00B847A6" w:rsidP="009A4C7C">
            <w:pPr>
              <w:pStyle w:val="PURLMSH"/>
            </w:pPr>
          </w:p>
        </w:tc>
      </w:tr>
      <w:tr w:rsidR="005267B6" w:rsidRPr="008557D2" w:rsidTr="00B3091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1265BC" w:rsidRDefault="005267B6" w:rsidP="009A4C7C">
            <w:pPr>
              <w:pStyle w:val="PURTableHeaderWhite"/>
              <w:spacing w:after="0" w:line="240" w:lineRule="auto"/>
              <w:rPr>
                <w:i w:val="0"/>
                <w:color w:val="404040" w:themeColor="text1" w:themeTint="BF"/>
                <w:lang w:val="es-ES"/>
              </w:rPr>
            </w:pPr>
            <w:r w:rsidRPr="001265BC">
              <w:rPr>
                <w:i w:val="0"/>
                <w:color w:val="404040" w:themeColor="text1" w:themeTint="BF"/>
                <w:lang w:val="es-ES"/>
              </w:rPr>
              <w:lastRenderedPageBreak/>
              <w:t>LICENCIAS DE ACCESO DE SUSCRIPTOR (SAL)</w:t>
            </w:r>
          </w:p>
        </w:tc>
      </w:tr>
      <w:tr w:rsidR="005267B6" w:rsidRPr="001265BC"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267B6" w:rsidRPr="001265BC" w:rsidRDefault="005267B6" w:rsidP="009A4C7C">
            <w:pPr>
              <w:pStyle w:val="PURBody"/>
              <w:rPr>
                <w:i/>
              </w:rPr>
            </w:pPr>
            <w:r w:rsidRPr="001265BC">
              <w:rPr>
                <w:b/>
              </w:rPr>
              <w:t>Usted necesita</w:t>
            </w:r>
          </w:p>
          <w:p w:rsidR="005267B6" w:rsidRPr="001265BC" w:rsidRDefault="005267B6" w:rsidP="008D0312">
            <w:pPr>
              <w:pStyle w:val="PURBullet"/>
              <w:rPr>
                <w:b/>
                <w:bCs/>
              </w:rPr>
            </w:pPr>
            <w:r w:rsidRPr="001265BC">
              <w:t>SAL para Office Multi Language Pack 2010</w:t>
            </w:r>
          </w:p>
        </w:tc>
      </w:tr>
    </w:tbl>
    <w:p w:rsidR="009A4C7C" w:rsidRPr="001265BC" w:rsidRDefault="009A4C7C" w:rsidP="0085206E">
      <w:pPr>
        <w:pStyle w:val="PURADDITIONALTERMSHEADERMB"/>
      </w:pPr>
      <w:r w:rsidRPr="001265BC">
        <w:t>Términos Adicionales:</w:t>
      </w:r>
    </w:p>
    <w:p w:rsidR="009A4C7C" w:rsidRPr="001265BC" w:rsidRDefault="009A4C7C" w:rsidP="009A4C7C">
      <w:pPr>
        <w:pStyle w:val="PURBlueStrong"/>
      </w:pPr>
      <w:r w:rsidRPr="001265BC">
        <w:t>Alquiler de dispositivos de servicio y/o dispositivos de alquiler</w:t>
      </w:r>
    </w:p>
    <w:p w:rsidR="009A4C7C" w:rsidRPr="001265BC" w:rsidRDefault="009A4C7C" w:rsidP="009A4C7C">
      <w:pPr>
        <w:pStyle w:val="PURBody-Indented"/>
        <w:rPr>
          <w:lang w:val="es-ES"/>
        </w:rPr>
      </w:pPr>
      <w:r w:rsidRPr="001265BC">
        <w:t>Office Multi-language Pack 2010 está disponible para alquiler de dispositivos de servicio y/o dispositivos de alquiler.</w:t>
      </w:r>
      <w:r w:rsidR="00A37F88" w:rsidRPr="001265BC">
        <w:t xml:space="preserve"> </w:t>
      </w:r>
      <w:proofErr w:type="gramStart"/>
      <w:r w:rsidRPr="001265BC">
        <w:t>Sólo puede adquirir licencias SAL para dispositivo.</w:t>
      </w:r>
      <w:proofErr w:type="gramEnd"/>
      <w:r w:rsidR="00A37F88" w:rsidRPr="001265BC">
        <w:t xml:space="preserve"> </w:t>
      </w:r>
      <w:r w:rsidRPr="001265BC">
        <w:rPr>
          <w:lang w:val="es-ES"/>
        </w:rPr>
        <w:t>Las licencias SAL para usuario no se encuentran disponibles para software en dispositivos de servicio y/o dispositivos de alquiler.</w:t>
      </w:r>
      <w:r w:rsidR="00A37F88" w:rsidRPr="001265BC">
        <w:rPr>
          <w:lang w:val="es-ES"/>
        </w:rPr>
        <w:t xml:space="preserve"> </w:t>
      </w:r>
    </w:p>
    <w:p w:rsidR="009A4C7C" w:rsidRPr="001265BC" w:rsidRDefault="00742D8B" w:rsidP="009A4C7C">
      <w:pPr>
        <w:pStyle w:val="PURBreadcrumb"/>
        <w:rPr>
          <w:rStyle w:val="Hyperlink"/>
          <w:rFonts w:ascii="Arial Narrow" w:hAnsi="Arial Narrow"/>
          <w:sz w:val="16"/>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3439C0" w:rsidRPr="001265BC">
          <w:rPr>
            <w:rStyle w:val="Hyperlink"/>
            <w:rFonts w:ascii="Arial Narrow" w:hAnsi="Arial Narrow"/>
            <w:sz w:val="16"/>
            <w:lang w:val="es-ES"/>
          </w:rPr>
          <w:t>Términos de Licencia Universales</w:t>
        </w:r>
      </w:hyperlink>
      <w:r w:rsidR="004476ED" w:rsidRPr="001265BC">
        <w:rPr>
          <w:rStyle w:val="Hyperlink"/>
          <w:rFonts w:ascii="Arial Narrow" w:hAnsi="Arial Narrow"/>
          <w:sz w:val="16"/>
          <w:lang w:val="es-ES"/>
        </w:rPr>
        <w:t xml:space="preserve"> </w:t>
      </w:r>
    </w:p>
    <w:p w:rsidR="009A4C7C" w:rsidRPr="001265BC" w:rsidRDefault="009A4C7C" w:rsidP="009A4C7C">
      <w:pPr>
        <w:pStyle w:val="PURProductName"/>
        <w:rPr>
          <w:lang w:val="es-ES"/>
        </w:rPr>
      </w:pPr>
      <w:bookmarkStart w:id="386" w:name="_Toc299519131"/>
      <w:bookmarkStart w:id="387" w:name="_Toc299531563"/>
      <w:bookmarkStart w:id="388" w:name="_Toc299531887"/>
      <w:bookmarkStart w:id="389" w:name="_Toc299957170"/>
      <w:bookmarkStart w:id="390" w:name="_Toc300000118"/>
      <w:bookmarkStart w:id="391" w:name="_Toc301960281"/>
      <w:r w:rsidRPr="001265BC">
        <w:rPr>
          <w:lang w:val="es-ES"/>
        </w:rPr>
        <w:t>Office Professional Plus 2010</w:t>
      </w:r>
      <w:bookmarkEnd w:id="386"/>
      <w:bookmarkEnd w:id="387"/>
      <w:bookmarkEnd w:id="388"/>
      <w:bookmarkEnd w:id="389"/>
      <w:bookmarkEnd w:id="390"/>
      <w:bookmarkEnd w:id="391"/>
      <w:r w:rsidR="00AE5A40" w:rsidRPr="001265BC">
        <w:fldChar w:fldCharType="begin"/>
      </w:r>
      <w:r w:rsidRPr="001265BC">
        <w:rPr>
          <w:lang w:val="es-ES"/>
        </w:rPr>
        <w:instrText xml:space="preserve">XE "Office Professional Plus 2010" </w:instrText>
      </w:r>
      <w:r w:rsidR="00AE5A40" w:rsidRPr="001265BC">
        <w:fldChar w:fldCharType="end"/>
      </w:r>
    </w:p>
    <w:p w:rsidR="009A4C7C" w:rsidRPr="001265BC" w:rsidRDefault="009A4C7C" w:rsidP="009A4C7C">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774" w:type="pct"/>
        <w:tblInd w:w="114" w:type="dxa"/>
        <w:tblBorders>
          <w:top w:val="dotted" w:sz="4" w:space="0" w:color="98BEE1" w:themeColor="accent1" w:themeShade="E6"/>
          <w:bottom w:val="dotted" w:sz="4" w:space="0" w:color="98BEE1" w:themeColor="accent1" w:themeShade="E6"/>
        </w:tblBorders>
        <w:tblLayout w:type="fixed"/>
        <w:tblCellMar>
          <w:top w:w="58" w:type="dxa"/>
          <w:left w:w="115" w:type="dxa"/>
          <w:bottom w:w="58" w:type="dxa"/>
          <w:right w:w="115" w:type="dxa"/>
        </w:tblCellMar>
        <w:tblLook w:val="04A0" w:firstRow="1" w:lastRow="0" w:firstColumn="1" w:lastColumn="0" w:noHBand="0" w:noVBand="1"/>
      </w:tblPr>
      <w:tblGrid>
        <w:gridCol w:w="5392"/>
        <w:gridCol w:w="5139"/>
      </w:tblGrid>
      <w:tr w:rsidR="005267B6" w:rsidRPr="008557D2" w:rsidTr="004E70C9">
        <w:tc>
          <w:tcPr>
            <w:tcW w:w="2560" w:type="pct"/>
            <w:tcBorders>
              <w:top w:val="single" w:sz="4" w:space="0" w:color="auto"/>
              <w:bottom w:val="nil"/>
            </w:tcBorders>
          </w:tcPr>
          <w:p w:rsidR="005267B6" w:rsidRPr="001265BC" w:rsidRDefault="005267B6" w:rsidP="00831C1F">
            <w:pPr>
              <w:pStyle w:val="PURLMSH"/>
              <w:rPr>
                <w:lang w:val="es-ES"/>
              </w:rPr>
            </w:pPr>
            <w:r w:rsidRPr="001265BC">
              <w:rPr>
                <w:lang w:val="es-ES"/>
              </w:rPr>
              <w:t xml:space="preserve">Sección aplicable de Términos Generales de SAL: </w:t>
            </w:r>
            <w:hyperlink w:anchor="SALTerms_Desktop" w:history="1">
              <w:r w:rsidR="006211D8" w:rsidRPr="001265BC">
                <w:rPr>
                  <w:rStyle w:val="Hyperlink"/>
                  <w:lang w:val="es-ES"/>
                </w:rPr>
                <w:t>Aplicaciones de Escritorio</w:t>
              </w:r>
            </w:hyperlink>
          </w:p>
        </w:tc>
        <w:tc>
          <w:tcPr>
            <w:tcW w:w="2440" w:type="pct"/>
            <w:tcBorders>
              <w:top w:val="single" w:sz="4" w:space="0" w:color="auto"/>
              <w:bottom w:val="nil"/>
            </w:tcBorders>
          </w:tcPr>
          <w:p w:rsidR="005267B6" w:rsidRPr="001265BC" w:rsidRDefault="005267B6" w:rsidP="005267B6">
            <w:pPr>
              <w:pStyle w:val="PURLMSH"/>
              <w:rPr>
                <w:lang w:val="es-ES"/>
              </w:rPr>
            </w:pPr>
            <w:r w:rsidRPr="001265BC">
              <w:rPr>
                <w:lang w:val="es-ES"/>
              </w:rPr>
              <w:t xml:space="preserve">Ver Notificación Aplicable: </w:t>
            </w:r>
            <w:r w:rsidRPr="001265BC">
              <w:rPr>
                <w:b/>
                <w:lang w:val="es-ES"/>
              </w:rPr>
              <w:t>Transferencia de datos (</w:t>
            </w:r>
            <w:r w:rsidRPr="001265BC">
              <w:rPr>
                <w:lang w:val="es-ES"/>
              </w:rPr>
              <w:t>Ver</w:t>
            </w:r>
            <w:r w:rsidR="00A37F88" w:rsidRPr="001265BC">
              <w:rPr>
                <w:lang w:val="es-ES"/>
              </w:rPr>
              <w:t xml:space="preserve"> </w:t>
            </w:r>
            <w:hyperlink w:anchor="Appendix2" w:history="1">
              <w:r w:rsidRPr="001265BC">
                <w:rPr>
                  <w:rStyle w:val="Hyperlink"/>
                  <w:lang w:val="es-ES"/>
                </w:rPr>
                <w:t>Anexo 2</w:t>
              </w:r>
            </w:hyperlink>
            <w:r w:rsidRPr="001265BC">
              <w:rPr>
                <w:b/>
                <w:lang w:val="es-ES"/>
              </w:rPr>
              <w:t>)</w:t>
            </w:r>
          </w:p>
        </w:tc>
      </w:tr>
      <w:tr w:rsidR="005267B6" w:rsidRPr="001265BC" w:rsidTr="004E70C9">
        <w:tc>
          <w:tcPr>
            <w:tcW w:w="2560" w:type="pct"/>
            <w:tcBorders>
              <w:top w:val="nil"/>
            </w:tcBorders>
          </w:tcPr>
          <w:p w:rsidR="005267B6" w:rsidRPr="001265BC" w:rsidRDefault="005267B6" w:rsidP="009A4C7C">
            <w:pPr>
              <w:pStyle w:val="PURLMSH"/>
            </w:pPr>
            <w:r w:rsidRPr="001265BC">
              <w:t xml:space="preserve">Software Adicional/Cliente: </w:t>
            </w:r>
            <w:r w:rsidRPr="001265BC">
              <w:rPr>
                <w:b/>
              </w:rPr>
              <w:t>No</w:t>
            </w:r>
          </w:p>
        </w:tc>
        <w:tc>
          <w:tcPr>
            <w:tcW w:w="2440" w:type="pct"/>
            <w:tcBorders>
              <w:top w:val="nil"/>
            </w:tcBorders>
          </w:tcPr>
          <w:p w:rsidR="005267B6" w:rsidRPr="001265BC" w:rsidRDefault="005267B6" w:rsidP="009A4C7C">
            <w:pPr>
              <w:pStyle w:val="PURLMSH"/>
            </w:pPr>
          </w:p>
        </w:tc>
      </w:tr>
      <w:tr w:rsidR="005267B6" w:rsidRPr="008557D2"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1265BC" w:rsidRDefault="005267B6" w:rsidP="009A4C7C">
            <w:pPr>
              <w:pStyle w:val="PURTableHeaderWhite"/>
              <w:spacing w:after="0" w:line="240" w:lineRule="auto"/>
              <w:rPr>
                <w:i w:val="0"/>
                <w:color w:val="404040" w:themeColor="text1" w:themeTint="BF"/>
                <w:lang w:val="es-ES"/>
              </w:rPr>
            </w:pPr>
            <w:r w:rsidRPr="001265BC">
              <w:rPr>
                <w:i w:val="0"/>
                <w:color w:val="404040" w:themeColor="text1" w:themeTint="BF"/>
                <w:lang w:val="es-ES"/>
              </w:rPr>
              <w:t>LICENCIAS DE ACCESO DE SUSCRIPTOR (SAL)</w:t>
            </w:r>
          </w:p>
        </w:tc>
      </w:tr>
      <w:tr w:rsidR="005267B6" w:rsidRPr="001265BC"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267B6" w:rsidRPr="001265BC" w:rsidRDefault="005267B6" w:rsidP="009A4C7C">
            <w:pPr>
              <w:pStyle w:val="PURBody"/>
              <w:rPr>
                <w:i/>
              </w:rPr>
            </w:pPr>
            <w:r w:rsidRPr="001265BC">
              <w:rPr>
                <w:b/>
              </w:rPr>
              <w:t>Usted necesita</w:t>
            </w:r>
          </w:p>
          <w:p w:rsidR="005267B6" w:rsidRPr="001265BC" w:rsidRDefault="005267B6" w:rsidP="005267B6">
            <w:pPr>
              <w:pStyle w:val="PURBullet"/>
            </w:pPr>
            <w:r w:rsidRPr="001265BC">
              <w:t xml:space="preserve">Office Professional Plus 2010 SAL </w:t>
            </w:r>
          </w:p>
        </w:tc>
      </w:tr>
    </w:tbl>
    <w:p w:rsidR="009A4C7C" w:rsidRPr="001265BC" w:rsidRDefault="009A4C7C" w:rsidP="0085206E">
      <w:pPr>
        <w:pStyle w:val="PURADDITIONALTERMSHEADERMB"/>
      </w:pPr>
      <w:r w:rsidRPr="001265BC">
        <w:t>Términos Adicionales:</w:t>
      </w:r>
    </w:p>
    <w:p w:rsidR="009A4C7C" w:rsidRPr="001265BC" w:rsidRDefault="009A4C7C" w:rsidP="009A4C7C">
      <w:pPr>
        <w:pStyle w:val="PURBlueStrong"/>
        <w:rPr>
          <w:i/>
        </w:rPr>
      </w:pPr>
      <w:r w:rsidRPr="001265BC">
        <w:t>Alquiler de dispositivos de servicio y/o dispositivos de alquiler</w:t>
      </w:r>
    </w:p>
    <w:p w:rsidR="009A4C7C" w:rsidRPr="001265BC" w:rsidRDefault="009A4C7C" w:rsidP="009A4C7C">
      <w:pPr>
        <w:pStyle w:val="PURBody-Indented"/>
        <w:rPr>
          <w:lang w:val="es-ES"/>
        </w:rPr>
      </w:pPr>
      <w:proofErr w:type="gramStart"/>
      <w:r w:rsidRPr="001265BC">
        <w:t>Office Professional Plus 2010 está disponible para alquiler de dispositivos de servicio</w:t>
      </w:r>
      <w:r w:rsidRPr="001265BC">
        <w:rPr>
          <w:bCs/>
        </w:rPr>
        <w:t xml:space="preserve"> y/o dispositivos de alquiler</w:t>
      </w:r>
      <w:r w:rsidRPr="001265BC">
        <w:t>.</w:t>
      </w:r>
      <w:proofErr w:type="gramEnd"/>
      <w:r w:rsidR="00A37F88" w:rsidRPr="001265BC">
        <w:t xml:space="preserve"> </w:t>
      </w:r>
      <w:proofErr w:type="gramStart"/>
      <w:r w:rsidRPr="008557D2">
        <w:t>Sólo puede adquirir licencias SAL para dispositivo.</w:t>
      </w:r>
      <w:proofErr w:type="gramEnd"/>
      <w:r w:rsidR="00A37F88" w:rsidRPr="008557D2">
        <w:t xml:space="preserve"> </w:t>
      </w:r>
      <w:r w:rsidRPr="001265BC">
        <w:rPr>
          <w:lang w:val="es-ES"/>
        </w:rPr>
        <w:t>Las licencias SAL para usuario no se encuentran disponibles para software en dispositivos de servicio</w:t>
      </w:r>
      <w:r w:rsidRPr="001265BC">
        <w:rPr>
          <w:bCs/>
          <w:lang w:val="es-ES"/>
        </w:rPr>
        <w:t xml:space="preserve"> y/o dispositivos de alquiler</w:t>
      </w:r>
      <w:r w:rsidRPr="001265BC">
        <w:rPr>
          <w:lang w:val="es-ES"/>
        </w:rPr>
        <w:t>.</w:t>
      </w:r>
      <w:r w:rsidR="00A37F88" w:rsidRPr="001265BC">
        <w:rPr>
          <w:lang w:val="es-ES"/>
        </w:rPr>
        <w:t xml:space="preserve"> </w:t>
      </w:r>
    </w:p>
    <w:p w:rsidR="009A4C7C" w:rsidRPr="001265BC" w:rsidRDefault="009A4C7C" w:rsidP="009A4C7C">
      <w:pPr>
        <w:pStyle w:val="PURBlueStrong"/>
        <w:rPr>
          <w:lang w:val="es-ES"/>
        </w:rPr>
      </w:pPr>
      <w:r w:rsidRPr="001265BC">
        <w:rPr>
          <w:lang w:val="es-ES"/>
        </w:rPr>
        <w:t>Office Web Apps</w:t>
      </w:r>
    </w:p>
    <w:p w:rsidR="009A4C7C" w:rsidRDefault="009A4C7C" w:rsidP="009B7ECB">
      <w:pPr>
        <w:pStyle w:val="PURBody-Indented"/>
        <w:rPr>
          <w:lang w:val="es-ES"/>
        </w:rPr>
      </w:pPr>
      <w:r w:rsidRPr="001265BC">
        <w:rPr>
          <w:lang w:val="es-ES"/>
        </w:rPr>
        <w:t>Las licencias SAL de Office Professional Plus 2010 incluyen el uso de Office Web Apps. Cada usuario para el que obtenga una licencia SAL para usuario de Office Professional Plus 2010 podrá tener acceso y utilizar software de Office Web Apps. Por cada dispositivo de servicio y/o dispositivo de alquiler al que asigne una licencia SAL para dispositivo de Office Professional Plus 2010, el</w:t>
      </w:r>
      <w:r w:rsidR="001E605A">
        <w:rPr>
          <w:lang w:val="es-ES"/>
        </w:rPr>
        <w:t> </w:t>
      </w:r>
      <w:r w:rsidRPr="001265BC">
        <w:rPr>
          <w:lang w:val="es-ES"/>
        </w:rPr>
        <w:t>usuario principal y único de ese dispositivo de servicio y/o dispositivo de alquiler podrá tener acceso y utilizar el software de Office Web Apps desde cualquier dispositivo.</w:t>
      </w:r>
      <w:r w:rsidR="00A37F88" w:rsidRPr="001265BC">
        <w:rPr>
          <w:lang w:val="es-ES"/>
        </w:rPr>
        <w:t xml:space="preserve"> </w:t>
      </w:r>
      <w:r w:rsidRPr="001265BC">
        <w:rPr>
          <w:lang w:val="es-ES"/>
        </w:rPr>
        <w:t>Office Web Apps no están incluidas con las versiones anteriores de las Licencias SAL</w:t>
      </w:r>
      <w:r w:rsidR="009B7ECB">
        <w:rPr>
          <w:lang w:val="es-ES"/>
        </w:rPr>
        <w:t> </w:t>
      </w:r>
      <w:r w:rsidRPr="001265BC">
        <w:rPr>
          <w:lang w:val="es-ES"/>
        </w:rPr>
        <w:t>de Office Professional Plus. Algunos ejemplos son las Licencias SAL de Office Professional Plus 2007 y las Licencias SAL de</w:t>
      </w:r>
      <w:r w:rsidR="009B7ECB">
        <w:rPr>
          <w:lang w:val="es-ES"/>
        </w:rPr>
        <w:t> </w:t>
      </w:r>
      <w:r w:rsidRPr="001265BC">
        <w:rPr>
          <w:lang w:val="es-ES"/>
        </w:rPr>
        <w:t>Office Professional 2003.</w:t>
      </w:r>
    </w:p>
    <w:p w:rsidR="005933C3" w:rsidRPr="005933C3" w:rsidRDefault="005933C3" w:rsidP="009B7ECB">
      <w:pPr>
        <w:pStyle w:val="PURBody-Indented"/>
        <w:rPr>
          <w:rFonts w:asciiTheme="majorHAnsi" w:hAnsiTheme="majorHAnsi" w:cstheme="majorHAnsi"/>
          <w:szCs w:val="18"/>
          <w:lang w:val="es-ES"/>
        </w:rPr>
      </w:pPr>
      <w:r w:rsidRPr="005933C3">
        <w:rPr>
          <w:rFonts w:asciiTheme="majorHAnsi" w:eastAsia="SimSun" w:hAnsiTheme="majorHAnsi" w:cstheme="majorHAnsi"/>
          <w:szCs w:val="18"/>
          <w:lang w:val="es-ES" w:eastAsia="zh-CN"/>
        </w:rPr>
        <w:t>Los productos de componente en el conjunto están disponibles de forma separada con licencias SAL independientes</w:t>
      </w:r>
      <w:r>
        <w:rPr>
          <w:rFonts w:asciiTheme="majorHAnsi" w:eastAsia="SimSun" w:hAnsiTheme="majorHAnsi" w:cstheme="majorHAnsi"/>
          <w:szCs w:val="18"/>
          <w:lang w:val="es-ES" w:eastAsia="zh-CN"/>
        </w:rPr>
        <w:t>.</w:t>
      </w:r>
    </w:p>
    <w:p w:rsidR="009A4C7C" w:rsidRPr="001265BC" w:rsidRDefault="00742D8B" w:rsidP="009A4C7C">
      <w:pPr>
        <w:pStyle w:val="PURBreadcrumb"/>
        <w:rPr>
          <w:rStyle w:val="Hyperlink"/>
          <w:rFonts w:ascii="Arial Narrow" w:hAnsi="Arial Narrow"/>
          <w:sz w:val="16"/>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3439C0" w:rsidRPr="001265BC">
          <w:rPr>
            <w:rStyle w:val="Hyperlink"/>
            <w:rFonts w:ascii="Arial Narrow" w:hAnsi="Arial Narrow"/>
            <w:sz w:val="16"/>
            <w:lang w:val="es-ES"/>
          </w:rPr>
          <w:t>Términos de Licencia Universales</w:t>
        </w:r>
      </w:hyperlink>
      <w:r w:rsidR="004476ED" w:rsidRPr="001265BC">
        <w:rPr>
          <w:rStyle w:val="Hyperlink"/>
          <w:rFonts w:ascii="Arial Narrow" w:hAnsi="Arial Narrow"/>
          <w:sz w:val="16"/>
          <w:lang w:val="es-ES"/>
        </w:rPr>
        <w:t xml:space="preserve"> </w:t>
      </w:r>
    </w:p>
    <w:p w:rsidR="009A4C7C" w:rsidRPr="001265BC" w:rsidRDefault="009A4C7C" w:rsidP="009A4C7C">
      <w:pPr>
        <w:pStyle w:val="PURProductName"/>
        <w:rPr>
          <w:lang w:val="es-ES"/>
        </w:rPr>
      </w:pPr>
      <w:bookmarkStart w:id="392" w:name="_Toc299519132"/>
      <w:bookmarkStart w:id="393" w:name="_Toc299531564"/>
      <w:bookmarkStart w:id="394" w:name="_Toc299531888"/>
      <w:bookmarkStart w:id="395" w:name="_Toc299957171"/>
      <w:bookmarkStart w:id="396" w:name="_Toc300000119"/>
      <w:bookmarkStart w:id="397" w:name="_Toc301960282"/>
      <w:r w:rsidRPr="001265BC">
        <w:rPr>
          <w:lang w:val="es-ES"/>
        </w:rPr>
        <w:t>Office, edición Standard 2010</w:t>
      </w:r>
      <w:bookmarkEnd w:id="392"/>
      <w:bookmarkEnd w:id="393"/>
      <w:bookmarkEnd w:id="394"/>
      <w:bookmarkEnd w:id="395"/>
      <w:bookmarkEnd w:id="396"/>
      <w:bookmarkEnd w:id="397"/>
      <w:r w:rsidR="00AE5A40" w:rsidRPr="001265BC">
        <w:fldChar w:fldCharType="begin"/>
      </w:r>
      <w:r w:rsidRPr="001265BC">
        <w:rPr>
          <w:lang w:val="es-ES"/>
        </w:rPr>
        <w:instrText xml:space="preserve">XE "Office, edición Standard 2010" </w:instrText>
      </w:r>
      <w:r w:rsidR="00AE5A40" w:rsidRPr="001265BC">
        <w:fldChar w:fldCharType="end"/>
      </w:r>
    </w:p>
    <w:p w:rsidR="009A4C7C" w:rsidRPr="001265BC" w:rsidRDefault="009A4C7C" w:rsidP="009A4C7C">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8557D2" w:rsidTr="004E70C9">
        <w:tc>
          <w:tcPr>
            <w:tcW w:w="2571" w:type="pct"/>
            <w:tcBorders>
              <w:top w:val="single" w:sz="4" w:space="0" w:color="auto"/>
              <w:bottom w:val="nil"/>
            </w:tcBorders>
          </w:tcPr>
          <w:p w:rsidR="00831C1F" w:rsidRPr="001265BC" w:rsidRDefault="00831C1F" w:rsidP="00831C1F">
            <w:pPr>
              <w:pStyle w:val="PURLMSH"/>
              <w:rPr>
                <w:lang w:val="es-ES"/>
              </w:rPr>
            </w:pPr>
            <w:r w:rsidRPr="001265BC">
              <w:rPr>
                <w:lang w:val="es-ES"/>
              </w:rPr>
              <w:t xml:space="preserve">Sección aplicable de Términos Generales de SAL: </w:t>
            </w:r>
            <w:hyperlink w:anchor="SALTerms_Desktop" w:history="1">
              <w:r w:rsidR="006211D8" w:rsidRPr="001265BC">
                <w:rPr>
                  <w:rStyle w:val="Hyperlink"/>
                  <w:lang w:val="es-ES"/>
                </w:rPr>
                <w:t>Aplicaciones de Escritorio</w:t>
              </w:r>
            </w:hyperlink>
          </w:p>
        </w:tc>
        <w:tc>
          <w:tcPr>
            <w:tcW w:w="2429" w:type="pct"/>
            <w:tcBorders>
              <w:top w:val="single" w:sz="4" w:space="0" w:color="auto"/>
              <w:bottom w:val="nil"/>
            </w:tcBorders>
          </w:tcPr>
          <w:p w:rsidR="00831C1F" w:rsidRPr="001265BC" w:rsidRDefault="005267B6" w:rsidP="004E70C9">
            <w:pPr>
              <w:pStyle w:val="PURLMSH"/>
              <w:rPr>
                <w:lang w:val="es-ES"/>
              </w:rPr>
            </w:pPr>
            <w:r w:rsidRPr="001265BC">
              <w:rPr>
                <w:lang w:val="es-ES"/>
              </w:rPr>
              <w:t xml:space="preserve">Ver Notificación Aplicable: </w:t>
            </w:r>
            <w:r w:rsidRPr="001265BC">
              <w:rPr>
                <w:b/>
                <w:lang w:val="es-ES"/>
              </w:rPr>
              <w:t>Transferencia de datos (</w:t>
            </w:r>
            <w:r w:rsidRPr="001265BC">
              <w:rPr>
                <w:lang w:val="es-ES"/>
              </w:rPr>
              <w:t>Ver</w:t>
            </w:r>
            <w:r w:rsidR="00A37F88" w:rsidRPr="001265BC">
              <w:rPr>
                <w:lang w:val="es-ES"/>
              </w:rPr>
              <w:t xml:space="preserve"> </w:t>
            </w:r>
            <w:hyperlink w:anchor="Appendix2" w:history="1">
              <w:r w:rsidRPr="001265BC">
                <w:rPr>
                  <w:rStyle w:val="Hyperlink"/>
                  <w:lang w:val="es-ES"/>
                </w:rPr>
                <w:t>Anexo 2</w:t>
              </w:r>
            </w:hyperlink>
            <w:r w:rsidRPr="001265BC">
              <w:rPr>
                <w:b/>
                <w:lang w:val="es-ES"/>
              </w:rPr>
              <w:t>)</w:t>
            </w:r>
          </w:p>
        </w:tc>
      </w:tr>
      <w:tr w:rsidR="009A4C7C" w:rsidRPr="001265BC" w:rsidTr="00B3091A">
        <w:tc>
          <w:tcPr>
            <w:tcW w:w="2571" w:type="pct"/>
            <w:tcBorders>
              <w:top w:val="nil"/>
              <w:bottom w:val="nil"/>
            </w:tcBorders>
          </w:tcPr>
          <w:p w:rsidR="009A4C7C" w:rsidRPr="001265BC" w:rsidRDefault="009A4C7C" w:rsidP="009A4C7C">
            <w:pPr>
              <w:pStyle w:val="PURLMSH"/>
            </w:pPr>
            <w:r w:rsidRPr="001265BC">
              <w:t xml:space="preserve">Software Adicional/Cliente: </w:t>
            </w:r>
            <w:r w:rsidRPr="001265BC">
              <w:rPr>
                <w:b/>
              </w:rPr>
              <w:t>No</w:t>
            </w:r>
          </w:p>
        </w:tc>
        <w:tc>
          <w:tcPr>
            <w:tcW w:w="2429" w:type="pct"/>
            <w:tcBorders>
              <w:top w:val="nil"/>
              <w:bottom w:val="nil"/>
            </w:tcBorders>
          </w:tcPr>
          <w:p w:rsidR="009A4C7C" w:rsidRPr="001265BC" w:rsidRDefault="009A4C7C" w:rsidP="009A4C7C">
            <w:pPr>
              <w:pStyle w:val="PURLMSH"/>
            </w:pPr>
          </w:p>
        </w:tc>
      </w:tr>
      <w:tr w:rsidR="00B847A6" w:rsidRPr="001265BC" w:rsidTr="00B3091A">
        <w:tc>
          <w:tcPr>
            <w:tcW w:w="2571" w:type="pct"/>
            <w:tcBorders>
              <w:top w:val="nil"/>
              <w:bottom w:val="nil"/>
            </w:tcBorders>
          </w:tcPr>
          <w:p w:rsidR="00B847A6" w:rsidRPr="001265BC" w:rsidRDefault="00B847A6" w:rsidP="009A4C7C">
            <w:pPr>
              <w:pStyle w:val="PURLMSH"/>
            </w:pPr>
          </w:p>
        </w:tc>
        <w:tc>
          <w:tcPr>
            <w:tcW w:w="2429" w:type="pct"/>
            <w:tcBorders>
              <w:top w:val="nil"/>
              <w:bottom w:val="nil"/>
            </w:tcBorders>
          </w:tcPr>
          <w:p w:rsidR="00B847A6" w:rsidRPr="001265BC" w:rsidRDefault="00B847A6" w:rsidP="009A4C7C">
            <w:pPr>
              <w:pStyle w:val="PURLMSH"/>
            </w:pPr>
          </w:p>
        </w:tc>
      </w:tr>
      <w:tr w:rsidR="009A4C7C" w:rsidRPr="008557D2" w:rsidTr="00B3091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1265BC" w:rsidRDefault="009A4C7C" w:rsidP="009A4C7C">
            <w:pPr>
              <w:pStyle w:val="PURTableHeaderWhite"/>
              <w:spacing w:after="0" w:line="240" w:lineRule="auto"/>
              <w:rPr>
                <w:i w:val="0"/>
                <w:color w:val="404040" w:themeColor="text1" w:themeTint="BF"/>
                <w:lang w:val="es-ES"/>
              </w:rPr>
            </w:pPr>
            <w:r w:rsidRPr="001265BC">
              <w:rPr>
                <w:i w:val="0"/>
                <w:color w:val="404040" w:themeColor="text1" w:themeTint="BF"/>
                <w:lang w:val="es-ES"/>
              </w:rPr>
              <w:lastRenderedPageBreak/>
              <w:t>LICENCIAS DE ACCESO DE SUSCRIPTOR (SAL)</w:t>
            </w:r>
          </w:p>
        </w:tc>
      </w:tr>
      <w:tr w:rsidR="009A4C7C" w:rsidRPr="008557D2"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1265BC" w:rsidRDefault="00BB41EF" w:rsidP="009A4C7C">
            <w:pPr>
              <w:pStyle w:val="PURBody"/>
            </w:pPr>
            <w:r w:rsidRPr="001265BC">
              <w:rPr>
                <w:b/>
              </w:rPr>
              <w:t>Usted necesita</w:t>
            </w:r>
          </w:p>
          <w:p w:rsidR="009A4C7C" w:rsidRPr="001265BC" w:rsidRDefault="005267B6" w:rsidP="00902B3A">
            <w:pPr>
              <w:pStyle w:val="PURBullet"/>
              <w:rPr>
                <w:lang w:val="es-ES"/>
              </w:rPr>
            </w:pPr>
            <w:r w:rsidRPr="001265BC">
              <w:rPr>
                <w:lang w:val="es-ES"/>
              </w:rPr>
              <w:t>Licencia SAL de Office, edición Standard 2010</w:t>
            </w:r>
          </w:p>
        </w:tc>
      </w:tr>
    </w:tbl>
    <w:p w:rsidR="009A4C7C" w:rsidRPr="001265BC" w:rsidRDefault="009A4C7C" w:rsidP="0085206E">
      <w:pPr>
        <w:pStyle w:val="PURADDITIONALTERMSHEADERMB"/>
        <w:rPr>
          <w:lang w:val="es-ES"/>
        </w:rPr>
      </w:pPr>
      <w:r w:rsidRPr="001265BC">
        <w:rPr>
          <w:lang w:val="es-ES"/>
        </w:rPr>
        <w:t>Términos Adicionales:</w:t>
      </w:r>
    </w:p>
    <w:p w:rsidR="009A4C7C" w:rsidRPr="001265BC" w:rsidRDefault="009A4C7C" w:rsidP="009A4C7C">
      <w:pPr>
        <w:pStyle w:val="PURBlueStrong"/>
        <w:rPr>
          <w:lang w:val="es-ES"/>
        </w:rPr>
      </w:pPr>
      <w:r w:rsidRPr="001265BC">
        <w:rPr>
          <w:lang w:val="es-ES"/>
        </w:rPr>
        <w:t>Alquiler de dispositivos de servicio y/o dispositivos de alquiler</w:t>
      </w:r>
    </w:p>
    <w:p w:rsidR="009A4C7C" w:rsidRPr="001265BC" w:rsidRDefault="009A4C7C" w:rsidP="009B7ECB">
      <w:pPr>
        <w:pStyle w:val="PURBody-Indented"/>
        <w:rPr>
          <w:lang w:val="es-ES"/>
        </w:rPr>
      </w:pPr>
      <w:r w:rsidRPr="001265BC">
        <w:rPr>
          <w:lang w:val="es-ES"/>
        </w:rPr>
        <w:t>Office Standard 2010 está disponible para alquiler de dispositivos y/o dispositivos de alquiler.</w:t>
      </w:r>
      <w:r w:rsidR="00A37F88" w:rsidRPr="001265BC">
        <w:rPr>
          <w:lang w:val="es-ES"/>
        </w:rPr>
        <w:t xml:space="preserve"> </w:t>
      </w:r>
      <w:r w:rsidRPr="001265BC">
        <w:rPr>
          <w:lang w:val="es-ES"/>
        </w:rPr>
        <w:t>Sólo puede adquirir licencias SAL</w:t>
      </w:r>
      <w:r w:rsidR="009B7ECB">
        <w:rPr>
          <w:lang w:val="es-ES"/>
        </w:rPr>
        <w:t> </w:t>
      </w:r>
      <w:r w:rsidRPr="001265BC">
        <w:rPr>
          <w:lang w:val="es-ES"/>
        </w:rPr>
        <w:t>para dispositivo.</w:t>
      </w:r>
      <w:r w:rsidR="00A37F88" w:rsidRPr="001265BC">
        <w:rPr>
          <w:lang w:val="es-ES"/>
        </w:rPr>
        <w:t xml:space="preserve"> </w:t>
      </w:r>
      <w:r w:rsidRPr="001265BC">
        <w:rPr>
          <w:lang w:val="es-ES"/>
        </w:rPr>
        <w:t>Las licencias SAL para usuario no se encuentran disponibles para software en dispositivos de servicio y/o</w:t>
      </w:r>
      <w:r w:rsidR="009B7ECB">
        <w:rPr>
          <w:lang w:val="es-ES"/>
        </w:rPr>
        <w:t> </w:t>
      </w:r>
      <w:r w:rsidRPr="001265BC">
        <w:rPr>
          <w:lang w:val="es-ES"/>
        </w:rPr>
        <w:t>dispositivos de alquiler.</w:t>
      </w:r>
      <w:r w:rsidR="00A37F88" w:rsidRPr="001265BC">
        <w:rPr>
          <w:lang w:val="es-ES"/>
        </w:rPr>
        <w:t xml:space="preserve"> </w:t>
      </w:r>
    </w:p>
    <w:p w:rsidR="009A4C7C" w:rsidRPr="001265BC" w:rsidRDefault="009A4C7C" w:rsidP="009A4C7C">
      <w:pPr>
        <w:pStyle w:val="PURBlueStrong"/>
        <w:rPr>
          <w:lang w:val="es-ES" w:eastAsia="ja-JP"/>
        </w:rPr>
      </w:pPr>
      <w:r w:rsidRPr="001265BC">
        <w:rPr>
          <w:lang w:val="es-ES"/>
        </w:rPr>
        <w:t>Office Web Apps</w:t>
      </w:r>
    </w:p>
    <w:p w:rsidR="009A4C7C" w:rsidRDefault="009A4C7C" w:rsidP="009A4C7C">
      <w:pPr>
        <w:pStyle w:val="PURBody-Indented"/>
        <w:rPr>
          <w:spacing w:val="-2"/>
          <w:lang w:val="es-ES"/>
        </w:rPr>
      </w:pPr>
      <w:r w:rsidRPr="00B847A6">
        <w:rPr>
          <w:spacing w:val="-2"/>
          <w:lang w:val="es-ES"/>
        </w:rPr>
        <w:t>Las licencias SAL de Office, edición Standard 2010 incluyen el uso de Office Web Apps. Cada usuario para el que obtenga una licencia SAL para usuario de Office, edición Standard 2010 podrá acceder y utilizar software de Office Web Apps. Por cada dispositivo de servicio y/o dispositivo de alquiler al que asigne una licencia SAL para dispositivo de Office, edición Standard 2010, el usuario principal y único de ese dispositivo de servicio y/o dispositivo de alquiler podrá acceder y utilizar el software de BizTalk Apps desde cualquier dispositivo. Office Web Apps no están incluidas con las versiones anteriores de las Licencias SAL de Office edición Standard. Algunos ejemplos son las licencias SAL de Office, edición Standard 2007 y las licencias SAL de Office, edición Standard 2003.</w:t>
      </w:r>
    </w:p>
    <w:p w:rsidR="005933C3" w:rsidRPr="005933C3" w:rsidRDefault="005933C3" w:rsidP="005933C3">
      <w:pPr>
        <w:pStyle w:val="PURBody-Indented"/>
        <w:rPr>
          <w:rFonts w:asciiTheme="majorHAnsi" w:hAnsiTheme="majorHAnsi" w:cstheme="majorHAnsi"/>
          <w:szCs w:val="18"/>
          <w:lang w:val="es-ES"/>
        </w:rPr>
      </w:pPr>
      <w:r w:rsidRPr="005933C3">
        <w:rPr>
          <w:rFonts w:asciiTheme="majorHAnsi" w:eastAsia="SimSun" w:hAnsiTheme="majorHAnsi" w:cstheme="majorHAnsi"/>
          <w:szCs w:val="18"/>
          <w:lang w:val="es-ES" w:eastAsia="zh-CN"/>
        </w:rPr>
        <w:t>Los productos de componente en el conjunto están disponibles de forma separada con licencias SAL independientes</w:t>
      </w:r>
      <w:r>
        <w:rPr>
          <w:rFonts w:asciiTheme="majorHAnsi" w:eastAsia="SimSun" w:hAnsiTheme="majorHAnsi" w:cstheme="majorHAnsi"/>
          <w:szCs w:val="18"/>
          <w:lang w:val="es-ES" w:eastAsia="zh-CN"/>
        </w:rPr>
        <w:t>.</w:t>
      </w:r>
    </w:p>
    <w:p w:rsidR="005933C3" w:rsidRPr="00B847A6" w:rsidRDefault="005933C3" w:rsidP="009A4C7C">
      <w:pPr>
        <w:pStyle w:val="PURBody-Indented"/>
        <w:rPr>
          <w:rFonts w:eastAsia="Times New Roman"/>
          <w:spacing w:val="-2"/>
          <w:lang w:val="es-ES"/>
        </w:rPr>
      </w:pPr>
      <w:bookmarkStart w:id="398" w:name="_GoBack"/>
      <w:bookmarkEnd w:id="398"/>
    </w:p>
    <w:p w:rsidR="009A4C7C" w:rsidRPr="001265BC" w:rsidRDefault="00742D8B" w:rsidP="009A4C7C">
      <w:pPr>
        <w:pStyle w:val="PURBreadcrumb"/>
        <w:rPr>
          <w:rFonts w:ascii="Arial Narrow" w:hAnsi="Arial Narrow"/>
          <w:sz w:val="16"/>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3439C0" w:rsidRPr="001265BC">
          <w:rPr>
            <w:rStyle w:val="Hyperlink"/>
            <w:rFonts w:ascii="Arial Narrow" w:hAnsi="Arial Narrow"/>
            <w:sz w:val="16"/>
            <w:lang w:val="es-ES"/>
          </w:rPr>
          <w:t>Términos de Licencia Universales</w:t>
        </w:r>
      </w:hyperlink>
      <w:r w:rsidR="004476ED" w:rsidRPr="001265BC">
        <w:rPr>
          <w:rFonts w:ascii="Arial Narrow" w:hAnsi="Arial Narrow"/>
          <w:sz w:val="16"/>
          <w:lang w:val="es-ES"/>
        </w:rPr>
        <w:t xml:space="preserve"> </w:t>
      </w:r>
    </w:p>
    <w:p w:rsidR="003A44AE" w:rsidRPr="001265BC" w:rsidRDefault="003A44AE" w:rsidP="003A44AE">
      <w:pPr>
        <w:pStyle w:val="PURProductName"/>
        <w:rPr>
          <w:lang w:val="es-ES"/>
        </w:rPr>
      </w:pPr>
      <w:bookmarkStart w:id="399" w:name="_Toc299519133"/>
      <w:bookmarkStart w:id="400" w:name="_Toc299531565"/>
      <w:bookmarkStart w:id="401" w:name="_Toc299531889"/>
      <w:bookmarkStart w:id="402" w:name="_Toc299957172"/>
      <w:bookmarkStart w:id="403" w:name="_Toc300000120"/>
      <w:bookmarkStart w:id="404" w:name="_Toc301960283"/>
      <w:r w:rsidRPr="001265BC">
        <w:rPr>
          <w:lang w:val="es-ES"/>
        </w:rPr>
        <w:t>Productivity Suite</w:t>
      </w:r>
      <w:bookmarkEnd w:id="399"/>
      <w:bookmarkEnd w:id="400"/>
      <w:bookmarkEnd w:id="401"/>
      <w:bookmarkEnd w:id="402"/>
      <w:bookmarkEnd w:id="403"/>
      <w:bookmarkEnd w:id="404"/>
    </w:p>
    <w:p w:rsidR="003A44AE" w:rsidRPr="001265BC" w:rsidRDefault="003A44AE" w:rsidP="003A44AE">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892" w:type="pct"/>
        <w:tblInd w:w="142"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09"/>
        <w:gridCol w:w="5383"/>
      </w:tblGrid>
      <w:tr w:rsidR="002B553F" w:rsidRPr="001265BC" w:rsidTr="001E605A">
        <w:tc>
          <w:tcPr>
            <w:tcW w:w="2506" w:type="pct"/>
            <w:tcBorders>
              <w:top w:val="single" w:sz="4" w:space="0" w:color="auto"/>
              <w:bottom w:val="nil"/>
            </w:tcBorders>
          </w:tcPr>
          <w:p w:rsidR="002B553F" w:rsidRPr="001265BC" w:rsidRDefault="002B553F" w:rsidP="00997CF3">
            <w:pPr>
              <w:pStyle w:val="PURLMSH"/>
              <w:rPr>
                <w:lang w:val="es-ES"/>
              </w:rPr>
            </w:pPr>
            <w:r w:rsidRPr="001265BC">
              <w:rPr>
                <w:lang w:val="es-ES"/>
              </w:rPr>
              <w:t xml:space="preserve">Sección aplicable de Términos Generales de SAL: </w:t>
            </w:r>
            <w:hyperlink w:anchor="SALTerms_Server" w:history="1">
              <w:r w:rsidRPr="001265BC">
                <w:rPr>
                  <w:rStyle w:val="Hyperlink"/>
                  <w:lang w:val="es-ES"/>
                </w:rPr>
                <w:t>Software de Servidor</w:t>
              </w:r>
            </w:hyperlink>
          </w:p>
        </w:tc>
        <w:tc>
          <w:tcPr>
            <w:tcW w:w="2494" w:type="pct"/>
            <w:tcBorders>
              <w:top w:val="single" w:sz="4" w:space="0" w:color="auto"/>
              <w:bottom w:val="nil"/>
            </w:tcBorders>
          </w:tcPr>
          <w:p w:rsidR="002B553F" w:rsidRPr="001265BC" w:rsidRDefault="002B553F" w:rsidP="00803002">
            <w:pPr>
              <w:pStyle w:val="PURLMSH"/>
            </w:pPr>
            <w:r w:rsidRPr="001265BC">
              <w:t xml:space="preserve">Ver Notificación Aplicable: </w:t>
            </w:r>
            <w:r w:rsidRPr="001265BC">
              <w:rPr>
                <w:b/>
              </w:rPr>
              <w:t>No</w:t>
            </w:r>
          </w:p>
        </w:tc>
      </w:tr>
      <w:tr w:rsidR="002B553F" w:rsidRPr="008557D2" w:rsidTr="001E605A">
        <w:tblPrEx>
          <w:tblBorders>
            <w:top w:val="none" w:sz="0" w:space="0" w:color="auto"/>
            <w:bottom w:val="none" w:sz="0" w:space="0" w:color="auto"/>
          </w:tblBorders>
        </w:tblPrEx>
        <w:tc>
          <w:tcPr>
            <w:tcW w:w="5000" w:type="pct"/>
            <w:gridSpan w:val="2"/>
            <w:shd w:val="clear" w:color="auto" w:fill="E5EEF7"/>
          </w:tcPr>
          <w:p w:rsidR="002B553F" w:rsidRPr="001265BC" w:rsidRDefault="002B553F" w:rsidP="00997CF3">
            <w:pPr>
              <w:pStyle w:val="PURTableHeaderWhite"/>
              <w:spacing w:after="0" w:line="240" w:lineRule="auto"/>
              <w:rPr>
                <w:i w:val="0"/>
                <w:color w:val="404040" w:themeColor="text1" w:themeTint="BF"/>
                <w:lang w:val="es-ES"/>
              </w:rPr>
            </w:pPr>
            <w:r w:rsidRPr="001265BC">
              <w:rPr>
                <w:i w:val="0"/>
                <w:color w:val="404040" w:themeColor="text1" w:themeTint="BF"/>
                <w:lang w:val="es-ES"/>
              </w:rPr>
              <w:t>LICENCIAS DE ACCESO DE SUSCRIPTOR (SAL)</w:t>
            </w:r>
          </w:p>
        </w:tc>
      </w:tr>
      <w:tr w:rsidR="002B553F" w:rsidRPr="001265BC" w:rsidTr="001E605A">
        <w:tblPrEx>
          <w:tblBorders>
            <w:top w:val="none" w:sz="0" w:space="0" w:color="auto"/>
            <w:bottom w:val="none" w:sz="0" w:space="0" w:color="auto"/>
          </w:tblBorders>
        </w:tblPrEx>
        <w:tc>
          <w:tcPr>
            <w:tcW w:w="5000" w:type="pct"/>
            <w:gridSpan w:val="2"/>
          </w:tcPr>
          <w:p w:rsidR="002B553F" w:rsidRPr="001265BC" w:rsidRDefault="002B553F" w:rsidP="00997CF3">
            <w:pPr>
              <w:pStyle w:val="PURBody"/>
              <w:rPr>
                <w:i/>
              </w:rPr>
            </w:pPr>
            <w:r w:rsidRPr="001265BC">
              <w:rPr>
                <w:b/>
              </w:rPr>
              <w:t>Usted necesita</w:t>
            </w:r>
          </w:p>
          <w:p w:rsidR="002B553F" w:rsidRPr="001265BC" w:rsidRDefault="002B553F" w:rsidP="00803002">
            <w:pPr>
              <w:pStyle w:val="PURBullet"/>
            </w:pPr>
            <w:r w:rsidRPr="001265BC">
              <w:t>Licencia SAL de Productivity Suite</w:t>
            </w:r>
          </w:p>
        </w:tc>
      </w:tr>
      <w:tr w:rsidR="002B553F" w:rsidRPr="001265BC" w:rsidTr="002875B0">
        <w:tblPrEx>
          <w:tblBorders>
            <w:top w:val="none" w:sz="0" w:space="0" w:color="auto"/>
            <w:bottom w:val="none" w:sz="0" w:space="0" w:color="auto"/>
          </w:tblBorders>
        </w:tblPrEx>
        <w:tc>
          <w:tcPr>
            <w:tcW w:w="2506" w:type="pct"/>
            <w:shd w:val="clear" w:color="auto" w:fill="E5EEF7"/>
          </w:tcPr>
          <w:p w:rsidR="002B553F" w:rsidRPr="001265BC" w:rsidRDefault="002B553F" w:rsidP="00FD41F5">
            <w:pPr>
              <w:pStyle w:val="PURBody"/>
              <w:spacing w:after="0"/>
              <w:rPr>
                <w:b/>
                <w:i/>
              </w:rPr>
            </w:pPr>
            <w:r w:rsidRPr="001265BC">
              <w:rPr>
                <w:b/>
                <w:i/>
              </w:rPr>
              <w:t>Licencias SAL para SA</w:t>
            </w:r>
          </w:p>
        </w:tc>
        <w:tc>
          <w:tcPr>
            <w:tcW w:w="2494" w:type="pct"/>
            <w:shd w:val="clear" w:color="auto" w:fill="E5EEF7"/>
          </w:tcPr>
          <w:p w:rsidR="002B553F" w:rsidRPr="001265BC" w:rsidRDefault="002B553F" w:rsidP="001E605A">
            <w:pPr>
              <w:pStyle w:val="PURBody"/>
              <w:keepNext/>
              <w:keepLines/>
              <w:spacing w:after="0"/>
              <w:rPr>
                <w:b/>
                <w:i/>
              </w:rPr>
            </w:pPr>
            <w:r w:rsidRPr="001265BC">
              <w:rPr>
                <w:b/>
                <w:i/>
              </w:rPr>
              <w:t>CALs cualificadas</w:t>
            </w:r>
          </w:p>
        </w:tc>
      </w:tr>
      <w:tr w:rsidR="002B553F" w:rsidRPr="001265BC" w:rsidTr="002875B0">
        <w:tblPrEx>
          <w:tblBorders>
            <w:top w:val="none" w:sz="0" w:space="0" w:color="auto"/>
            <w:bottom w:val="none" w:sz="0" w:space="0" w:color="auto"/>
          </w:tblBorders>
        </w:tblPrEx>
        <w:tc>
          <w:tcPr>
            <w:tcW w:w="2506" w:type="pct"/>
            <w:tcBorders>
              <w:bottom w:val="single" w:sz="4" w:space="0" w:color="auto"/>
            </w:tcBorders>
          </w:tcPr>
          <w:p w:rsidR="002B553F" w:rsidRPr="001265BC" w:rsidRDefault="002B553F" w:rsidP="00FD41F5">
            <w:pPr>
              <w:pStyle w:val="PURBullet"/>
              <w:rPr>
                <w:rFonts w:ascii="Tahoma" w:hAnsi="Tahoma" w:cs="Tahoma"/>
                <w:szCs w:val="18"/>
              </w:rPr>
            </w:pPr>
            <w:r w:rsidRPr="001265BC">
              <w:rPr>
                <w:rFonts w:ascii="Tahoma" w:hAnsi="Tahoma" w:cs="Tahoma"/>
                <w:szCs w:val="18"/>
              </w:rPr>
              <w:t>Licencia SAL de Productivity Suite (para SA de Core CAL Suite)</w:t>
            </w:r>
          </w:p>
        </w:tc>
        <w:tc>
          <w:tcPr>
            <w:tcW w:w="2494" w:type="pct"/>
            <w:tcBorders>
              <w:bottom w:val="single" w:sz="4" w:space="0" w:color="auto"/>
            </w:tcBorders>
          </w:tcPr>
          <w:p w:rsidR="002B553F" w:rsidRPr="001265BC" w:rsidRDefault="002B553F" w:rsidP="00FD41F5">
            <w:pPr>
              <w:pStyle w:val="PURBullet"/>
            </w:pPr>
            <w:r w:rsidRPr="001265BC">
              <w:t xml:space="preserve">Core CAL Suite, </w:t>
            </w:r>
            <w:r w:rsidRPr="001265BC">
              <w:rPr>
                <w:b/>
              </w:rPr>
              <w:t>o</w:t>
            </w:r>
          </w:p>
          <w:p w:rsidR="002B553F" w:rsidRPr="001265BC" w:rsidRDefault="002B553F" w:rsidP="00FD41F5">
            <w:pPr>
              <w:pStyle w:val="PURBullet"/>
            </w:pPr>
            <w:r w:rsidRPr="001265BC">
              <w:t xml:space="preserve">Enterprise CAL Suite </w:t>
            </w:r>
          </w:p>
        </w:tc>
      </w:tr>
      <w:tr w:rsidR="003A7958" w:rsidRPr="001265BC" w:rsidTr="002875B0">
        <w:tblPrEx>
          <w:tblBorders>
            <w:top w:val="none" w:sz="0" w:space="0" w:color="auto"/>
            <w:bottom w:val="none" w:sz="0" w:space="0" w:color="auto"/>
          </w:tblBorders>
        </w:tblPrEx>
        <w:tc>
          <w:tcPr>
            <w:tcW w:w="2506" w:type="pct"/>
            <w:tcBorders>
              <w:top w:val="single" w:sz="4" w:space="0" w:color="auto"/>
            </w:tcBorders>
          </w:tcPr>
          <w:p w:rsidR="003A7958" w:rsidRPr="001265BC" w:rsidRDefault="003A7958" w:rsidP="00DF0AD3">
            <w:pPr>
              <w:pStyle w:val="PURBullet"/>
              <w:rPr>
                <w:rFonts w:ascii="Tahoma" w:hAnsi="Tahoma" w:cs="Tahoma"/>
                <w:szCs w:val="18"/>
              </w:rPr>
            </w:pPr>
            <w:r w:rsidRPr="001265BC">
              <w:t>Licencia SAL de Productivity Suite (para SA de Enterprise CAL Suite)</w:t>
            </w:r>
          </w:p>
        </w:tc>
        <w:tc>
          <w:tcPr>
            <w:tcW w:w="2494" w:type="pct"/>
            <w:tcBorders>
              <w:top w:val="single" w:sz="4" w:space="0" w:color="auto"/>
            </w:tcBorders>
          </w:tcPr>
          <w:p w:rsidR="003A7958" w:rsidRPr="001265BC" w:rsidRDefault="003A7958" w:rsidP="00DF0AD3">
            <w:pPr>
              <w:pStyle w:val="PURBullet"/>
            </w:pPr>
            <w:r w:rsidRPr="001265BC">
              <w:t>Enterprise CAL Suite</w:t>
            </w:r>
          </w:p>
        </w:tc>
      </w:tr>
    </w:tbl>
    <w:p w:rsidR="00793B92" w:rsidRPr="001265BC" w:rsidRDefault="00793B92" w:rsidP="00793B92">
      <w:pPr>
        <w:pStyle w:val="PURFootnote"/>
        <w:rPr>
          <w:rStyle w:val="PURFootnoteChar"/>
        </w:rPr>
      </w:pPr>
    </w:p>
    <w:p w:rsidR="00793B92" w:rsidRPr="001265BC" w:rsidRDefault="00793B92" w:rsidP="0085206E">
      <w:pPr>
        <w:pStyle w:val="PURADDITIONALTERMSHEADERMB"/>
      </w:pPr>
      <w:r w:rsidRPr="001265BC">
        <w:t>Términos Adicionales:</w:t>
      </w:r>
    </w:p>
    <w:p w:rsidR="00793B92" w:rsidRPr="001265BC" w:rsidRDefault="00793B92" w:rsidP="00833B09">
      <w:pPr>
        <w:pStyle w:val="PURBody-Indented"/>
      </w:pPr>
      <w:r w:rsidRPr="001265BC">
        <w:t>La licencia SAL de Productivity Suite</w:t>
      </w:r>
      <w:r w:rsidRPr="001265BC">
        <w:rPr>
          <w:rStyle w:val="PURFootnoteChar"/>
          <w:sz w:val="18"/>
        </w:rPr>
        <w:t xml:space="preserve"> proporciona derechos equivalentes a las siguientes licencias SAL:</w:t>
      </w:r>
      <w:r w:rsidR="00A37F88" w:rsidRPr="001265BC">
        <w:rPr>
          <w:rStyle w:val="PURFootnoteChar"/>
          <w:sz w:val="18"/>
        </w:rPr>
        <w:t xml:space="preserve"> </w:t>
      </w:r>
      <w:r w:rsidRPr="001265BC">
        <w:rPr>
          <w:rStyle w:val="PURFootnoteChar"/>
          <w:sz w:val="18"/>
        </w:rPr>
        <w:t>Licencia SAL de Hosted Exchange Standard, Licencia SAL de Lync Server 2010 y Licencia SAL de SharePoint Server Standard.</w:t>
      </w:r>
    </w:p>
    <w:p w:rsidR="00793B92" w:rsidRPr="001265BC" w:rsidRDefault="00742D8B" w:rsidP="00902B3A">
      <w:pPr>
        <w:pStyle w:val="PURBreadcrumb"/>
        <w:rPr>
          <w:rFonts w:ascii="Arial Narrow" w:hAnsi="Arial Narrow"/>
          <w:sz w:val="16"/>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3439C0" w:rsidRPr="001265BC">
          <w:rPr>
            <w:rStyle w:val="Hyperlink"/>
            <w:rFonts w:ascii="Arial Narrow" w:hAnsi="Arial Narrow"/>
            <w:sz w:val="16"/>
            <w:lang w:val="es-ES"/>
          </w:rPr>
          <w:t>Términos de Licencia Universales</w:t>
        </w:r>
      </w:hyperlink>
      <w:r w:rsidR="004476ED" w:rsidRPr="001265BC">
        <w:rPr>
          <w:rFonts w:ascii="Arial Narrow" w:hAnsi="Arial Narrow"/>
          <w:sz w:val="16"/>
          <w:lang w:val="es-ES"/>
        </w:rPr>
        <w:t xml:space="preserve"> </w:t>
      </w:r>
    </w:p>
    <w:p w:rsidR="009A4C7C" w:rsidRPr="001265BC" w:rsidRDefault="009A4C7C" w:rsidP="009A4C7C">
      <w:pPr>
        <w:pStyle w:val="PURProductName"/>
        <w:rPr>
          <w:lang w:val="es-ES"/>
        </w:rPr>
      </w:pPr>
      <w:bookmarkStart w:id="405" w:name="_Toc299519134"/>
      <w:bookmarkStart w:id="406" w:name="_Toc299531566"/>
      <w:bookmarkStart w:id="407" w:name="_Toc299531890"/>
      <w:bookmarkStart w:id="408" w:name="_Toc299957173"/>
      <w:bookmarkStart w:id="409" w:name="_Toc300000121"/>
      <w:bookmarkStart w:id="410" w:name="_Toc301960284"/>
      <w:r w:rsidRPr="001265BC">
        <w:rPr>
          <w:lang w:val="es-ES"/>
        </w:rPr>
        <w:t>Project 2010 Professional</w:t>
      </w:r>
      <w:bookmarkEnd w:id="405"/>
      <w:bookmarkEnd w:id="406"/>
      <w:bookmarkEnd w:id="407"/>
      <w:bookmarkEnd w:id="408"/>
      <w:bookmarkEnd w:id="409"/>
      <w:bookmarkEnd w:id="410"/>
      <w:r w:rsidRPr="001265BC">
        <w:rPr>
          <w:lang w:val="es-ES"/>
        </w:rPr>
        <w:t xml:space="preserve"> </w:t>
      </w:r>
      <w:r w:rsidR="00AE5A40" w:rsidRPr="001265BC">
        <w:fldChar w:fldCharType="begin"/>
      </w:r>
      <w:r w:rsidRPr="001265BC">
        <w:rPr>
          <w:lang w:val="es-ES"/>
        </w:rPr>
        <w:instrText xml:space="preserve">XE "Project 2010 Professional" </w:instrText>
      </w:r>
      <w:r w:rsidR="00AE5A40" w:rsidRPr="001265BC">
        <w:fldChar w:fldCharType="end"/>
      </w:r>
    </w:p>
    <w:p w:rsidR="009A4C7C" w:rsidRPr="001265BC" w:rsidRDefault="009A4C7C" w:rsidP="009A4C7C">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33" w:type="pct"/>
        <w:tblInd w:w="3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93"/>
        <w:gridCol w:w="5389"/>
      </w:tblGrid>
      <w:tr w:rsidR="00831C1F" w:rsidRPr="008557D2" w:rsidTr="00B3091A">
        <w:tc>
          <w:tcPr>
            <w:tcW w:w="2524" w:type="pct"/>
            <w:tcBorders>
              <w:top w:val="single" w:sz="4" w:space="0" w:color="auto"/>
              <w:bottom w:val="nil"/>
            </w:tcBorders>
          </w:tcPr>
          <w:p w:rsidR="00831C1F" w:rsidRPr="001265BC" w:rsidRDefault="00831C1F" w:rsidP="00831C1F">
            <w:pPr>
              <w:pStyle w:val="PURLMSH"/>
              <w:rPr>
                <w:lang w:val="es-ES"/>
              </w:rPr>
            </w:pPr>
            <w:r w:rsidRPr="001265BC">
              <w:rPr>
                <w:lang w:val="es-ES"/>
              </w:rPr>
              <w:lastRenderedPageBreak/>
              <w:t xml:space="preserve">Sección aplicable de Términos Generales de SAL: </w:t>
            </w:r>
            <w:hyperlink w:anchor="SALTerms_Desktop" w:history="1">
              <w:r w:rsidR="001E605A" w:rsidRPr="001265BC">
                <w:rPr>
                  <w:rStyle w:val="Hyperlink"/>
                  <w:lang w:val="es-ES"/>
                </w:rPr>
                <w:t>Aplicaciones de Escritorio</w:t>
              </w:r>
            </w:hyperlink>
          </w:p>
        </w:tc>
        <w:tc>
          <w:tcPr>
            <w:tcW w:w="2476" w:type="pct"/>
            <w:tcBorders>
              <w:top w:val="single" w:sz="4" w:space="0" w:color="auto"/>
              <w:bottom w:val="nil"/>
            </w:tcBorders>
          </w:tcPr>
          <w:p w:rsidR="00831C1F" w:rsidRPr="001265BC" w:rsidRDefault="000914BD" w:rsidP="000914BD">
            <w:pPr>
              <w:pStyle w:val="PURLMSH"/>
              <w:rPr>
                <w:lang w:val="es-ES"/>
              </w:rPr>
            </w:pPr>
            <w:r w:rsidRPr="001265BC">
              <w:rPr>
                <w:lang w:val="es-ES"/>
              </w:rPr>
              <w:t xml:space="preserve">Ver Notificación Aplicable: </w:t>
            </w:r>
            <w:r w:rsidRPr="001265BC">
              <w:rPr>
                <w:b/>
                <w:lang w:val="es-ES"/>
              </w:rPr>
              <w:t>Transferencia de datos (</w:t>
            </w:r>
            <w:r w:rsidRPr="001265BC">
              <w:rPr>
                <w:lang w:val="es-ES"/>
              </w:rPr>
              <w:t>Ver</w:t>
            </w:r>
            <w:r w:rsidR="00A37F88" w:rsidRPr="001265BC">
              <w:rPr>
                <w:lang w:val="es-ES"/>
              </w:rPr>
              <w:t xml:space="preserve"> </w:t>
            </w:r>
            <w:hyperlink w:anchor="Appendix2" w:history="1">
              <w:r w:rsidRPr="001265BC">
                <w:rPr>
                  <w:rStyle w:val="Hyperlink"/>
                  <w:lang w:val="es-ES"/>
                </w:rPr>
                <w:t>Anexo 2</w:t>
              </w:r>
            </w:hyperlink>
            <w:r w:rsidRPr="001265BC">
              <w:rPr>
                <w:b/>
                <w:lang w:val="es-ES"/>
              </w:rPr>
              <w:t>)</w:t>
            </w:r>
            <w:r w:rsidRPr="001265BC">
              <w:rPr>
                <w:lang w:val="es-ES"/>
              </w:rPr>
              <w:t xml:space="preserve"> </w:t>
            </w:r>
          </w:p>
        </w:tc>
      </w:tr>
      <w:tr w:rsidR="009A4C7C" w:rsidRPr="001265BC" w:rsidTr="00B3091A">
        <w:tc>
          <w:tcPr>
            <w:tcW w:w="2524" w:type="pct"/>
            <w:tcBorders>
              <w:top w:val="nil"/>
              <w:bottom w:val="nil"/>
            </w:tcBorders>
          </w:tcPr>
          <w:p w:rsidR="009A4C7C" w:rsidRPr="001265BC" w:rsidRDefault="009A4C7C" w:rsidP="009A4C7C">
            <w:pPr>
              <w:pStyle w:val="PURLMSH"/>
            </w:pPr>
            <w:r w:rsidRPr="001265BC">
              <w:t xml:space="preserve">Software Adicional/Cliente: </w:t>
            </w:r>
            <w:r w:rsidRPr="001265BC">
              <w:rPr>
                <w:b/>
              </w:rPr>
              <w:t>No</w:t>
            </w:r>
          </w:p>
        </w:tc>
        <w:tc>
          <w:tcPr>
            <w:tcW w:w="2476" w:type="pct"/>
            <w:tcBorders>
              <w:top w:val="nil"/>
              <w:bottom w:val="nil"/>
            </w:tcBorders>
          </w:tcPr>
          <w:p w:rsidR="009A4C7C" w:rsidRPr="001265BC" w:rsidRDefault="009A4C7C" w:rsidP="009A4C7C">
            <w:pPr>
              <w:pStyle w:val="PURLMSH"/>
            </w:pPr>
          </w:p>
        </w:tc>
      </w:tr>
      <w:tr w:rsidR="009A4C7C" w:rsidRPr="008557D2" w:rsidTr="00B3091A">
        <w:tblPrEx>
          <w:tblBorders>
            <w:top w:val="none" w:sz="0" w:space="0" w:color="auto"/>
            <w:bottom w:val="none" w:sz="0" w:space="0" w:color="auto"/>
          </w:tblBorders>
        </w:tblPrEx>
        <w:tc>
          <w:tcPr>
            <w:tcW w:w="5000" w:type="pct"/>
            <w:gridSpan w:val="2"/>
            <w:shd w:val="clear" w:color="auto" w:fill="E5EEF7"/>
          </w:tcPr>
          <w:p w:rsidR="009A4C7C" w:rsidRPr="001265BC" w:rsidRDefault="009A4C7C" w:rsidP="009A4C7C">
            <w:pPr>
              <w:pStyle w:val="PURTableHeaderWhite"/>
              <w:spacing w:after="0" w:line="240" w:lineRule="auto"/>
              <w:rPr>
                <w:i w:val="0"/>
                <w:color w:val="404040" w:themeColor="text1" w:themeTint="BF"/>
                <w:lang w:val="es-ES"/>
              </w:rPr>
            </w:pPr>
            <w:r w:rsidRPr="001265BC">
              <w:rPr>
                <w:i w:val="0"/>
                <w:color w:val="404040" w:themeColor="text1" w:themeTint="BF"/>
                <w:lang w:val="es-ES"/>
              </w:rPr>
              <w:t>LICENCIAS DE ACCESO DE SUSCRIPTOR (SAL)</w:t>
            </w:r>
          </w:p>
        </w:tc>
      </w:tr>
      <w:tr w:rsidR="009A4C7C" w:rsidRPr="001265BC" w:rsidTr="00B3091A">
        <w:tblPrEx>
          <w:tblBorders>
            <w:top w:val="none" w:sz="0" w:space="0" w:color="auto"/>
            <w:bottom w:val="none" w:sz="0" w:space="0" w:color="auto"/>
          </w:tblBorders>
        </w:tblPrEx>
        <w:tc>
          <w:tcPr>
            <w:tcW w:w="5000" w:type="pct"/>
            <w:gridSpan w:val="2"/>
          </w:tcPr>
          <w:p w:rsidR="009A4C7C" w:rsidRPr="001265BC" w:rsidRDefault="00BB41EF" w:rsidP="009A4C7C">
            <w:pPr>
              <w:pStyle w:val="PURBody"/>
              <w:rPr>
                <w:i/>
              </w:rPr>
            </w:pPr>
            <w:r w:rsidRPr="001265BC">
              <w:rPr>
                <w:b/>
              </w:rPr>
              <w:t>Usted necesita</w:t>
            </w:r>
          </w:p>
          <w:p w:rsidR="009A4C7C" w:rsidRPr="001265BC" w:rsidRDefault="00543F5C" w:rsidP="00240496">
            <w:pPr>
              <w:pStyle w:val="PURBullet"/>
              <w:rPr>
                <w:b/>
                <w:bCs/>
              </w:rPr>
            </w:pPr>
            <w:r w:rsidRPr="001265BC">
              <w:t>SAL de Project 2010 Professional</w:t>
            </w:r>
          </w:p>
        </w:tc>
      </w:tr>
    </w:tbl>
    <w:p w:rsidR="009A4C7C" w:rsidRPr="001265BC" w:rsidRDefault="009A4C7C" w:rsidP="0085206E">
      <w:pPr>
        <w:pStyle w:val="PURADDITIONALTERMSHEADERMB"/>
      </w:pPr>
      <w:r w:rsidRPr="001265BC">
        <w:t>Términos Adicionales:</w:t>
      </w:r>
    </w:p>
    <w:p w:rsidR="009A4C7C" w:rsidRPr="001265BC" w:rsidRDefault="009A4C7C" w:rsidP="009A4C7C">
      <w:pPr>
        <w:pStyle w:val="PURBlueStrong"/>
      </w:pPr>
      <w:r w:rsidRPr="001265BC">
        <w:t>Alquiler de dispositivos de servicio y/o dispositivos de alquiler</w:t>
      </w:r>
    </w:p>
    <w:p w:rsidR="009A4C7C" w:rsidRPr="001265BC" w:rsidRDefault="009A4C7C" w:rsidP="009A4C7C">
      <w:pPr>
        <w:pStyle w:val="PURBody-Indented"/>
        <w:rPr>
          <w:lang w:val="es-ES"/>
        </w:rPr>
      </w:pPr>
      <w:proofErr w:type="gramStart"/>
      <w:r w:rsidRPr="001265BC">
        <w:t>Project 2010 Professional está disponible para alquiler de dispositivos de servicio</w:t>
      </w:r>
      <w:r w:rsidRPr="001265BC">
        <w:rPr>
          <w:bCs/>
        </w:rPr>
        <w:t xml:space="preserve"> y/o dispositivos de alquiler</w:t>
      </w:r>
      <w:r w:rsidRPr="001265BC">
        <w:t>.</w:t>
      </w:r>
      <w:proofErr w:type="gramEnd"/>
      <w:r w:rsidR="00A37F88" w:rsidRPr="001265BC">
        <w:t xml:space="preserve"> </w:t>
      </w:r>
      <w:proofErr w:type="gramStart"/>
      <w:r w:rsidRPr="001265BC">
        <w:t>Sólo puede adquirir licencias SAL para dispositivo.</w:t>
      </w:r>
      <w:proofErr w:type="gramEnd"/>
      <w:r w:rsidR="00A37F88" w:rsidRPr="001265BC">
        <w:t xml:space="preserve"> </w:t>
      </w:r>
      <w:r w:rsidRPr="001265BC">
        <w:rPr>
          <w:lang w:val="es-ES"/>
        </w:rPr>
        <w:t>Las licencias SAL para usuario no se encuentran disponibles para software en dispositivos de servicio</w:t>
      </w:r>
      <w:r w:rsidRPr="001265BC">
        <w:rPr>
          <w:bCs/>
          <w:lang w:val="es-ES"/>
        </w:rPr>
        <w:t xml:space="preserve"> y/o dispositivos de alquiler</w:t>
      </w:r>
      <w:r w:rsidRPr="001265BC">
        <w:rPr>
          <w:lang w:val="es-ES"/>
        </w:rPr>
        <w:t>.</w:t>
      </w:r>
      <w:r w:rsidR="00A37F88" w:rsidRPr="001265BC">
        <w:rPr>
          <w:lang w:val="es-ES"/>
        </w:rPr>
        <w:t xml:space="preserve"> </w:t>
      </w:r>
    </w:p>
    <w:p w:rsidR="009A4C7C" w:rsidRPr="001265BC" w:rsidRDefault="00742D8B" w:rsidP="009A4C7C">
      <w:pPr>
        <w:pStyle w:val="PURBreadcrumb"/>
        <w:rPr>
          <w:rStyle w:val="Hyperlink"/>
          <w:rFonts w:ascii="Arial Narrow" w:hAnsi="Arial Narrow"/>
          <w:sz w:val="16"/>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3439C0" w:rsidRPr="001265BC">
          <w:rPr>
            <w:rStyle w:val="Hyperlink"/>
            <w:rFonts w:ascii="Arial Narrow" w:hAnsi="Arial Narrow"/>
            <w:sz w:val="16"/>
            <w:lang w:val="es-ES"/>
          </w:rPr>
          <w:t>Términos de Licencia Universales</w:t>
        </w:r>
      </w:hyperlink>
      <w:r w:rsidR="004476ED" w:rsidRPr="001265BC">
        <w:rPr>
          <w:rStyle w:val="Hyperlink"/>
          <w:rFonts w:ascii="Arial Narrow" w:hAnsi="Arial Narrow"/>
          <w:sz w:val="16"/>
          <w:lang w:val="es-ES"/>
        </w:rPr>
        <w:t xml:space="preserve"> </w:t>
      </w:r>
    </w:p>
    <w:p w:rsidR="004A7326" w:rsidRPr="001265BC" w:rsidRDefault="004A7326" w:rsidP="004A7326">
      <w:pPr>
        <w:pStyle w:val="PURProductName"/>
        <w:rPr>
          <w:lang w:val="es-ES"/>
        </w:rPr>
      </w:pPr>
      <w:bookmarkStart w:id="411" w:name="_Toc299519136"/>
      <w:bookmarkStart w:id="412" w:name="_Toc299531568"/>
      <w:bookmarkStart w:id="413" w:name="_Toc299531892"/>
      <w:bookmarkStart w:id="414" w:name="_Toc299957175"/>
      <w:bookmarkStart w:id="415" w:name="_Toc300000122"/>
      <w:bookmarkStart w:id="416" w:name="_Toc301960285"/>
      <w:bookmarkStart w:id="417" w:name="_Toc299519135"/>
      <w:bookmarkStart w:id="418" w:name="_Toc299531567"/>
      <w:bookmarkStart w:id="419" w:name="_Toc299531891"/>
      <w:bookmarkStart w:id="420" w:name="_Toc299957174"/>
      <w:r w:rsidRPr="001265BC">
        <w:rPr>
          <w:lang w:val="es-ES"/>
        </w:rPr>
        <w:t>Project 2010 Standard</w:t>
      </w:r>
      <w:bookmarkEnd w:id="411"/>
      <w:bookmarkEnd w:id="412"/>
      <w:bookmarkEnd w:id="413"/>
      <w:bookmarkEnd w:id="414"/>
      <w:bookmarkEnd w:id="415"/>
      <w:bookmarkEnd w:id="416"/>
      <w:r w:rsidRPr="001265BC">
        <w:rPr>
          <w:lang w:val="es-ES"/>
        </w:rPr>
        <w:t xml:space="preserve"> </w:t>
      </w:r>
      <w:r w:rsidR="00AE5A40" w:rsidRPr="001265BC">
        <w:fldChar w:fldCharType="begin"/>
      </w:r>
      <w:r w:rsidRPr="001265BC">
        <w:rPr>
          <w:lang w:val="es-ES"/>
        </w:rPr>
        <w:instrText xml:space="preserve">XE "Project 2010 Standard" </w:instrText>
      </w:r>
      <w:r w:rsidR="00AE5A40" w:rsidRPr="001265BC">
        <w:fldChar w:fldCharType="end"/>
      </w:r>
    </w:p>
    <w:p w:rsidR="004A7326" w:rsidRPr="001265BC" w:rsidRDefault="004A7326" w:rsidP="004A7326">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12" w:type="pct"/>
        <w:tblInd w:w="97"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09"/>
        <w:gridCol w:w="5427"/>
      </w:tblGrid>
      <w:tr w:rsidR="004A7326" w:rsidRPr="008557D2" w:rsidTr="001E605A">
        <w:tc>
          <w:tcPr>
            <w:tcW w:w="2496" w:type="pct"/>
          </w:tcPr>
          <w:p w:rsidR="004A7326" w:rsidRPr="001265BC" w:rsidRDefault="004A7326" w:rsidP="005F6596">
            <w:pPr>
              <w:pStyle w:val="PURLMSH"/>
              <w:rPr>
                <w:lang w:val="es-ES"/>
              </w:rPr>
            </w:pPr>
            <w:r w:rsidRPr="001265BC">
              <w:rPr>
                <w:lang w:val="es-ES"/>
              </w:rPr>
              <w:t xml:space="preserve">Sección aplicable de Términos Generales de SAL: </w:t>
            </w:r>
            <w:hyperlink w:anchor="SALTerms_Desktop" w:history="1">
              <w:r w:rsidRPr="001265BC">
                <w:rPr>
                  <w:rStyle w:val="Hyperlink"/>
                  <w:lang w:val="es-ES"/>
                </w:rPr>
                <w:t>Aplicaciones de Escritorio</w:t>
              </w:r>
            </w:hyperlink>
          </w:p>
        </w:tc>
        <w:tc>
          <w:tcPr>
            <w:tcW w:w="2504" w:type="pct"/>
          </w:tcPr>
          <w:p w:rsidR="004A7326" w:rsidRPr="001265BC" w:rsidRDefault="004A7326" w:rsidP="005F6596">
            <w:pPr>
              <w:pStyle w:val="PURLMSH"/>
              <w:rPr>
                <w:lang w:val="es-ES"/>
              </w:rPr>
            </w:pPr>
            <w:r w:rsidRPr="001265BC">
              <w:rPr>
                <w:lang w:val="es-ES"/>
              </w:rPr>
              <w:t xml:space="preserve">Ver Notificación Aplicable: </w:t>
            </w:r>
            <w:r w:rsidRPr="001265BC">
              <w:rPr>
                <w:b/>
                <w:lang w:val="es-ES"/>
              </w:rPr>
              <w:t>Transferencia de datos (</w:t>
            </w:r>
            <w:r w:rsidRPr="001265BC">
              <w:rPr>
                <w:lang w:val="es-ES"/>
              </w:rPr>
              <w:t>Ver</w:t>
            </w:r>
            <w:r w:rsidR="00A37F88" w:rsidRPr="001265BC">
              <w:rPr>
                <w:lang w:val="es-ES"/>
              </w:rPr>
              <w:t xml:space="preserve"> </w:t>
            </w:r>
            <w:hyperlink w:anchor="Appendix2" w:history="1">
              <w:r w:rsidRPr="001265BC">
                <w:rPr>
                  <w:rStyle w:val="Hyperlink"/>
                  <w:lang w:val="es-ES"/>
                </w:rPr>
                <w:t>Anexo 2</w:t>
              </w:r>
            </w:hyperlink>
            <w:r w:rsidRPr="001265BC">
              <w:rPr>
                <w:b/>
                <w:lang w:val="es-ES"/>
              </w:rPr>
              <w:t>)</w:t>
            </w:r>
          </w:p>
        </w:tc>
      </w:tr>
      <w:tr w:rsidR="004A7326" w:rsidRPr="001265BC" w:rsidTr="001E605A">
        <w:tc>
          <w:tcPr>
            <w:tcW w:w="2496" w:type="pct"/>
          </w:tcPr>
          <w:p w:rsidR="004A7326" w:rsidRPr="001265BC" w:rsidRDefault="004A7326" w:rsidP="005F6596">
            <w:pPr>
              <w:pStyle w:val="PURLMSH"/>
            </w:pPr>
            <w:r w:rsidRPr="001265BC">
              <w:t xml:space="preserve">Software Adicional/Cliente: </w:t>
            </w:r>
            <w:r w:rsidRPr="001265BC">
              <w:rPr>
                <w:b/>
              </w:rPr>
              <w:t>No</w:t>
            </w:r>
          </w:p>
        </w:tc>
        <w:tc>
          <w:tcPr>
            <w:tcW w:w="2504" w:type="pct"/>
          </w:tcPr>
          <w:p w:rsidR="004A7326" w:rsidRPr="001265BC" w:rsidRDefault="004A7326" w:rsidP="005F6596">
            <w:pPr>
              <w:pStyle w:val="PURLMSH"/>
            </w:pPr>
          </w:p>
        </w:tc>
      </w:tr>
      <w:tr w:rsidR="004A7326" w:rsidRPr="008557D2" w:rsidTr="001E605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4A7326" w:rsidRPr="001265BC" w:rsidRDefault="004A7326" w:rsidP="005F6596">
            <w:pPr>
              <w:pStyle w:val="PURTableHeaderWhite"/>
              <w:spacing w:after="0" w:line="240" w:lineRule="auto"/>
              <w:rPr>
                <w:i w:val="0"/>
                <w:color w:val="404040" w:themeColor="text1" w:themeTint="BF"/>
                <w:lang w:val="es-ES"/>
              </w:rPr>
            </w:pPr>
            <w:r w:rsidRPr="001265BC">
              <w:rPr>
                <w:i w:val="0"/>
                <w:color w:val="404040" w:themeColor="text1" w:themeTint="BF"/>
                <w:lang w:val="es-ES"/>
              </w:rPr>
              <w:t>LICENCIAS DE ACCESO DE SUSCRIPTOR (SAL)</w:t>
            </w:r>
          </w:p>
        </w:tc>
      </w:tr>
      <w:tr w:rsidR="004A7326" w:rsidRPr="001265BC" w:rsidTr="001E605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4A7326" w:rsidRPr="001265BC" w:rsidRDefault="004A7326" w:rsidP="005F6596">
            <w:pPr>
              <w:pStyle w:val="PURBody"/>
              <w:rPr>
                <w:i/>
              </w:rPr>
            </w:pPr>
            <w:r w:rsidRPr="001265BC">
              <w:rPr>
                <w:b/>
              </w:rPr>
              <w:t>Usted necesita</w:t>
            </w:r>
          </w:p>
          <w:p w:rsidR="004A7326" w:rsidRPr="001265BC" w:rsidRDefault="004A7326" w:rsidP="005F6596">
            <w:pPr>
              <w:pStyle w:val="PURBullet"/>
              <w:rPr>
                <w:b/>
                <w:bCs/>
              </w:rPr>
            </w:pPr>
            <w:r w:rsidRPr="001265BC">
              <w:t>SAL de Project 2010 Standard</w:t>
            </w:r>
          </w:p>
        </w:tc>
      </w:tr>
    </w:tbl>
    <w:p w:rsidR="004A7326" w:rsidRPr="001265BC" w:rsidRDefault="004A7326" w:rsidP="00193BFE">
      <w:pPr>
        <w:pStyle w:val="PURADDITIONALTERMSHEADERMB"/>
      </w:pPr>
      <w:r w:rsidRPr="001265BC">
        <w:t>Términos Adicionales:</w:t>
      </w:r>
    </w:p>
    <w:p w:rsidR="004A7326" w:rsidRPr="001265BC" w:rsidRDefault="004A7326" w:rsidP="002875B0">
      <w:pPr>
        <w:pStyle w:val="PURBlueStrong"/>
      </w:pPr>
      <w:r w:rsidRPr="001265BC">
        <w:t>Alquiler de dispositivos de servicio y/o dispositivos de alquiler</w:t>
      </w:r>
    </w:p>
    <w:p w:rsidR="004A7326" w:rsidRPr="001265BC" w:rsidRDefault="004A7326" w:rsidP="00193BFE">
      <w:pPr>
        <w:pStyle w:val="PURBody-Indented"/>
        <w:ind w:left="274"/>
        <w:rPr>
          <w:lang w:val="es-ES"/>
        </w:rPr>
      </w:pPr>
      <w:proofErr w:type="gramStart"/>
      <w:r w:rsidRPr="001265BC">
        <w:t>Project 2010 Standard está disponible para alquiler de dispositivos</w:t>
      </w:r>
      <w:r w:rsidRPr="001265BC">
        <w:rPr>
          <w:bCs/>
        </w:rPr>
        <w:t xml:space="preserve"> y/o dispositivos de alquiler</w:t>
      </w:r>
      <w:r w:rsidRPr="001265BC">
        <w:t>.</w:t>
      </w:r>
      <w:proofErr w:type="gramEnd"/>
      <w:r w:rsidR="00A37F88" w:rsidRPr="001265BC">
        <w:t xml:space="preserve"> </w:t>
      </w:r>
      <w:proofErr w:type="gramStart"/>
      <w:r w:rsidRPr="001265BC">
        <w:t>Sólo puede adquirir licencias SAL para dispositivo.</w:t>
      </w:r>
      <w:proofErr w:type="gramEnd"/>
      <w:r w:rsidR="00A37F88" w:rsidRPr="001265BC">
        <w:t xml:space="preserve"> </w:t>
      </w:r>
      <w:r w:rsidRPr="001265BC">
        <w:rPr>
          <w:lang w:val="es-ES"/>
        </w:rPr>
        <w:t>Las licencias SAL para usuario no se encuentran disponibles para software en dispositivos de servicio</w:t>
      </w:r>
      <w:r w:rsidRPr="001265BC">
        <w:rPr>
          <w:bCs/>
          <w:lang w:val="es-ES"/>
        </w:rPr>
        <w:t xml:space="preserve"> y/o dispositivos de alquiler</w:t>
      </w:r>
      <w:r w:rsidRPr="001265BC">
        <w:rPr>
          <w:lang w:val="es-ES"/>
        </w:rPr>
        <w:t>.</w:t>
      </w:r>
      <w:r w:rsidR="00A37F88" w:rsidRPr="001265BC">
        <w:rPr>
          <w:lang w:val="es-ES"/>
        </w:rPr>
        <w:t xml:space="preserve"> </w:t>
      </w:r>
    </w:p>
    <w:p w:rsidR="004A7326" w:rsidRPr="001265BC" w:rsidRDefault="00742D8B" w:rsidP="004A7326">
      <w:pPr>
        <w:pStyle w:val="PURBody-Indented"/>
        <w:jc w:val="right"/>
        <w:rPr>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559C1" w:rsidRPr="001265BC">
          <w:rPr>
            <w:rStyle w:val="Hyperlink"/>
            <w:rFonts w:ascii="Arial Narrow" w:hAnsi="Arial Narrow"/>
            <w:sz w:val="16"/>
            <w:lang w:val="es-ES"/>
          </w:rPr>
          <w:t>Términos de Licencia Universales</w:t>
        </w:r>
      </w:hyperlink>
    </w:p>
    <w:p w:rsidR="009A4C7C" w:rsidRPr="001265BC" w:rsidRDefault="009A4C7C" w:rsidP="009A4C7C">
      <w:pPr>
        <w:pStyle w:val="PURProductName"/>
        <w:rPr>
          <w:lang w:val="es-ES"/>
        </w:rPr>
      </w:pPr>
      <w:bookmarkStart w:id="421" w:name="_Toc300000123"/>
      <w:bookmarkStart w:id="422" w:name="_Toc301960286"/>
      <w:r w:rsidRPr="001265BC">
        <w:rPr>
          <w:lang w:val="es-ES"/>
        </w:rPr>
        <w:t>Project Server 2010</w:t>
      </w:r>
      <w:bookmarkEnd w:id="417"/>
      <w:bookmarkEnd w:id="418"/>
      <w:bookmarkEnd w:id="419"/>
      <w:bookmarkEnd w:id="420"/>
      <w:bookmarkEnd w:id="421"/>
      <w:bookmarkEnd w:id="422"/>
      <w:r w:rsidR="00AE5A40" w:rsidRPr="001265BC">
        <w:fldChar w:fldCharType="begin"/>
      </w:r>
      <w:r w:rsidRPr="001265BC">
        <w:rPr>
          <w:lang w:val="es-ES"/>
        </w:rPr>
        <w:instrText xml:space="preserve">XE "Project Server 2010" </w:instrText>
      </w:r>
      <w:r w:rsidR="00AE5A40" w:rsidRPr="001265BC">
        <w:fldChar w:fldCharType="end"/>
      </w:r>
    </w:p>
    <w:p w:rsidR="009A4C7C" w:rsidRPr="001265BC" w:rsidRDefault="009A4C7C" w:rsidP="009A4C7C">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21" w:type="pct"/>
        <w:tblInd w:w="43"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84"/>
        <w:gridCol w:w="5372"/>
      </w:tblGrid>
      <w:tr w:rsidR="00D14C97" w:rsidRPr="001265BC" w:rsidTr="002875B0">
        <w:tc>
          <w:tcPr>
            <w:tcW w:w="2526" w:type="pct"/>
          </w:tcPr>
          <w:p w:rsidR="00D14C97" w:rsidRPr="001265BC" w:rsidRDefault="00D14C97" w:rsidP="00893CE7">
            <w:pPr>
              <w:pStyle w:val="PURLMSH"/>
              <w:rPr>
                <w:lang w:val="es-ES"/>
              </w:rPr>
            </w:pPr>
            <w:r w:rsidRPr="001265BC">
              <w:rPr>
                <w:lang w:val="es-ES"/>
              </w:rPr>
              <w:t xml:space="preserve">Sección aplicable de Términos Generales de SAL: </w:t>
            </w:r>
            <w:hyperlink w:anchor="SALTerms_Server" w:history="1">
              <w:r w:rsidRPr="001265BC">
                <w:rPr>
                  <w:rStyle w:val="Hyperlink"/>
                  <w:lang w:val="es-ES"/>
                </w:rPr>
                <w:t>Software de Servidor</w:t>
              </w:r>
            </w:hyperlink>
          </w:p>
        </w:tc>
        <w:tc>
          <w:tcPr>
            <w:tcW w:w="2474" w:type="pct"/>
          </w:tcPr>
          <w:p w:rsidR="00D14C97" w:rsidRPr="001265BC" w:rsidRDefault="004F154D" w:rsidP="00A141F4">
            <w:pPr>
              <w:pStyle w:val="PURLMSH"/>
            </w:pPr>
            <w:r w:rsidRPr="001265BC">
              <w:t xml:space="preserve">Ver Notificación Aplicable: </w:t>
            </w:r>
            <w:r w:rsidRPr="001265BC">
              <w:rPr>
                <w:b/>
              </w:rPr>
              <w:t xml:space="preserve">No </w:t>
            </w:r>
          </w:p>
        </w:tc>
      </w:tr>
      <w:tr w:rsidR="009A4C7C" w:rsidRPr="001265BC" w:rsidTr="002875B0">
        <w:tc>
          <w:tcPr>
            <w:tcW w:w="2526" w:type="pct"/>
          </w:tcPr>
          <w:p w:rsidR="009A4C7C" w:rsidRPr="001265BC" w:rsidRDefault="009A4C7C" w:rsidP="009A4C7C">
            <w:pPr>
              <w:pStyle w:val="PURLMSH"/>
            </w:pPr>
            <w:r w:rsidRPr="001265BC">
              <w:t xml:space="preserve">Software Adicional/Cliente: </w:t>
            </w:r>
            <w:r w:rsidRPr="001265BC">
              <w:rPr>
                <w:b/>
              </w:rPr>
              <w:t>Si</w:t>
            </w:r>
            <w:r w:rsidRPr="001265BC">
              <w:t xml:space="preserve"> </w:t>
            </w:r>
            <w:r w:rsidRPr="001265BC">
              <w:rPr>
                <w:i/>
              </w:rPr>
              <w:t xml:space="preserve">(ver </w:t>
            </w:r>
            <w:hyperlink w:anchor="Appendix1" w:history="1">
              <w:r w:rsidRPr="001265BC">
                <w:rPr>
                  <w:rStyle w:val="Hyperlink"/>
                  <w:i/>
                </w:rPr>
                <w:t>Anexo 1</w:t>
              </w:r>
            </w:hyperlink>
            <w:r w:rsidRPr="001265BC">
              <w:rPr>
                <w:i/>
              </w:rPr>
              <w:t>)</w:t>
            </w:r>
          </w:p>
        </w:tc>
        <w:tc>
          <w:tcPr>
            <w:tcW w:w="2474" w:type="pct"/>
          </w:tcPr>
          <w:p w:rsidR="009A4C7C" w:rsidRPr="001265BC" w:rsidRDefault="009A4C7C" w:rsidP="009A4C7C">
            <w:pPr>
              <w:pStyle w:val="PURLMSH"/>
            </w:pPr>
          </w:p>
        </w:tc>
      </w:tr>
      <w:tr w:rsidR="009A4C7C" w:rsidRPr="008557D2" w:rsidTr="002875B0">
        <w:tblPrEx>
          <w:tblBorders>
            <w:top w:val="none" w:sz="0" w:space="0" w:color="auto"/>
            <w:bottom w:val="none" w:sz="0" w:space="0" w:color="auto"/>
          </w:tblBorders>
        </w:tblPrEx>
        <w:tc>
          <w:tcPr>
            <w:tcW w:w="5000" w:type="pct"/>
            <w:gridSpan w:val="2"/>
            <w:shd w:val="clear" w:color="auto" w:fill="E5EEF7"/>
          </w:tcPr>
          <w:p w:rsidR="009A4C7C" w:rsidRPr="001265BC" w:rsidRDefault="009A4C7C" w:rsidP="009A4C7C">
            <w:pPr>
              <w:pStyle w:val="PURTableHeaderWhite"/>
              <w:spacing w:after="0" w:line="240" w:lineRule="auto"/>
              <w:rPr>
                <w:i w:val="0"/>
                <w:color w:val="404040" w:themeColor="text1" w:themeTint="BF"/>
                <w:lang w:val="es-ES"/>
              </w:rPr>
            </w:pPr>
            <w:r w:rsidRPr="001265BC">
              <w:rPr>
                <w:i w:val="0"/>
                <w:color w:val="404040" w:themeColor="text1" w:themeTint="BF"/>
                <w:lang w:val="es-ES"/>
              </w:rPr>
              <w:t>LICENCIAS DE ACCESO DE SUSCRIPTOR (SAL)</w:t>
            </w:r>
          </w:p>
        </w:tc>
      </w:tr>
      <w:tr w:rsidR="009A4C7C" w:rsidRPr="008557D2" w:rsidTr="002875B0">
        <w:tblPrEx>
          <w:tblBorders>
            <w:top w:val="none" w:sz="0" w:space="0" w:color="auto"/>
            <w:bottom w:val="none" w:sz="0" w:space="0" w:color="auto"/>
          </w:tblBorders>
        </w:tblPrEx>
        <w:tc>
          <w:tcPr>
            <w:tcW w:w="5000" w:type="pct"/>
            <w:gridSpan w:val="2"/>
          </w:tcPr>
          <w:p w:rsidR="009A4C7C" w:rsidRPr="001265BC" w:rsidRDefault="00BB41EF" w:rsidP="009A4C7C">
            <w:pPr>
              <w:pStyle w:val="PURBody"/>
            </w:pPr>
            <w:r w:rsidRPr="001265BC">
              <w:rPr>
                <w:b/>
              </w:rPr>
              <w:t>Usted necesita</w:t>
            </w:r>
          </w:p>
          <w:p w:rsidR="009A4C7C" w:rsidRPr="001265BC" w:rsidRDefault="009A4C7C" w:rsidP="009A4C7C">
            <w:pPr>
              <w:pStyle w:val="PURBullet"/>
              <w:rPr>
                <w:b/>
                <w:bCs/>
                <w:lang w:val="pt-BR"/>
              </w:rPr>
            </w:pPr>
            <w:r w:rsidRPr="001265BC">
              <w:rPr>
                <w:rFonts w:ascii="Tahoma" w:hAnsi="Tahoma" w:cs="Tahoma"/>
                <w:szCs w:val="18"/>
                <w:lang w:val="pt-BR"/>
              </w:rPr>
              <w:t>Licencia SAL de Project Server 2010</w:t>
            </w:r>
          </w:p>
        </w:tc>
      </w:tr>
    </w:tbl>
    <w:p w:rsidR="009A4C7C" w:rsidRPr="001265BC" w:rsidRDefault="00742D8B" w:rsidP="008212FB">
      <w:pPr>
        <w:pStyle w:val="PURBreadcrumb"/>
        <w:keepNext w:val="0"/>
        <w:keepLines w:val="0"/>
        <w:rPr>
          <w:rStyle w:val="Hyperlink"/>
          <w:rFonts w:ascii="Arial Narrow" w:hAnsi="Arial Narrow"/>
          <w:sz w:val="16"/>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559C1" w:rsidRPr="001265BC">
          <w:rPr>
            <w:rStyle w:val="Hyperlink"/>
            <w:rFonts w:ascii="Arial Narrow" w:hAnsi="Arial Narrow"/>
            <w:sz w:val="16"/>
            <w:lang w:val="es-ES"/>
          </w:rPr>
          <w:t>Términos de Licencia Universales</w:t>
        </w:r>
      </w:hyperlink>
      <w:r w:rsidR="004476ED" w:rsidRPr="001265BC">
        <w:rPr>
          <w:rStyle w:val="Hyperlink"/>
          <w:rFonts w:ascii="Arial Narrow" w:hAnsi="Arial Narrow"/>
          <w:sz w:val="16"/>
          <w:lang w:val="es-ES"/>
        </w:rPr>
        <w:t xml:space="preserve"> </w:t>
      </w:r>
    </w:p>
    <w:p w:rsidR="008212FB" w:rsidRDefault="008212FB" w:rsidP="005C3D20">
      <w:pPr>
        <w:pStyle w:val="PURProductName"/>
        <w:keepNext w:val="0"/>
        <w:keepLines w:val="0"/>
        <w:pBdr>
          <w:bottom w:val="none" w:sz="0" w:space="0" w:color="auto"/>
        </w:pBdr>
        <w:rPr>
          <w:lang w:val="es-ES"/>
        </w:rPr>
      </w:pPr>
      <w:bookmarkStart w:id="423" w:name="_Toc296854878"/>
      <w:bookmarkStart w:id="424" w:name="_Toc299519137"/>
      <w:bookmarkStart w:id="425" w:name="_Toc299531569"/>
      <w:bookmarkStart w:id="426" w:name="_Toc299531893"/>
      <w:bookmarkStart w:id="427" w:name="_Toc299957176"/>
      <w:bookmarkStart w:id="428" w:name="_Toc300000124"/>
      <w:bookmarkStart w:id="429" w:name="_Toc301960287"/>
    </w:p>
    <w:p w:rsidR="00531FC6" w:rsidRPr="001265BC" w:rsidRDefault="00531FC6" w:rsidP="001D1160">
      <w:pPr>
        <w:pStyle w:val="PURProductName"/>
        <w:rPr>
          <w:lang w:val="es-ES"/>
        </w:rPr>
      </w:pPr>
      <w:r w:rsidRPr="001265BC">
        <w:rPr>
          <w:lang w:val="es-ES"/>
        </w:rPr>
        <w:lastRenderedPageBreak/>
        <w:t>SharePoint Server 2010</w:t>
      </w:r>
      <w:bookmarkEnd w:id="423"/>
      <w:bookmarkEnd w:id="424"/>
      <w:bookmarkEnd w:id="425"/>
      <w:bookmarkEnd w:id="426"/>
      <w:bookmarkEnd w:id="427"/>
      <w:bookmarkEnd w:id="428"/>
      <w:bookmarkEnd w:id="429"/>
      <w:r w:rsidR="00AE5A40" w:rsidRPr="001265BC">
        <w:fldChar w:fldCharType="begin"/>
      </w:r>
      <w:r w:rsidRPr="001265BC">
        <w:rPr>
          <w:lang w:val="es-ES"/>
        </w:rPr>
        <w:instrText xml:space="preserve">XE "SharePoint Server 2010" </w:instrText>
      </w:r>
      <w:r w:rsidR="00AE5A40" w:rsidRPr="001265BC">
        <w:fldChar w:fldCharType="end"/>
      </w:r>
    </w:p>
    <w:p w:rsidR="00531FC6" w:rsidRPr="001265BC" w:rsidRDefault="00531FC6" w:rsidP="00531FC6">
      <w:pPr>
        <w:spacing w:line="240" w:lineRule="exact"/>
        <w:rPr>
          <w:color w:val="auto"/>
          <w:spacing w:val="-2"/>
          <w:sz w:val="12"/>
          <w:lang w:val="es-ES"/>
        </w:rPr>
      </w:pPr>
      <w:r w:rsidRPr="001265BC">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49" w:type="pct"/>
        <w:tblInd w:w="16"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48"/>
        <w:gridCol w:w="5469"/>
      </w:tblGrid>
      <w:tr w:rsidR="00531FC6" w:rsidRPr="008557D2" w:rsidTr="002875B0">
        <w:tc>
          <w:tcPr>
            <w:tcW w:w="2495" w:type="pct"/>
          </w:tcPr>
          <w:p w:rsidR="00531FC6" w:rsidRPr="001265BC" w:rsidRDefault="00531FC6" w:rsidP="00531FC6">
            <w:pPr>
              <w:spacing w:after="0"/>
              <w:rPr>
                <w:rFonts w:ascii="Arial Narrow" w:hAnsi="Arial Narrow"/>
                <w:color w:val="404040" w:themeColor="text1" w:themeTint="BF"/>
                <w:sz w:val="18"/>
                <w:lang w:val="es-ES"/>
              </w:rPr>
            </w:pPr>
            <w:r w:rsidRPr="001265BC">
              <w:rPr>
                <w:rFonts w:ascii="Arial Narrow" w:hAnsi="Arial Narrow"/>
                <w:color w:val="404040" w:themeColor="text1" w:themeTint="BF"/>
                <w:sz w:val="18"/>
                <w:lang w:val="es-ES"/>
              </w:rPr>
              <w:t xml:space="preserve">Sección aplicable de Términos Generales de SAL: </w:t>
            </w:r>
            <w:hyperlink w:anchor="SALTerms_Server" w:history="1">
              <w:r w:rsidRPr="001265BC">
                <w:rPr>
                  <w:rFonts w:ascii="Arial Narrow" w:hAnsi="Arial Narrow"/>
                  <w:color w:val="00467F"/>
                  <w:sz w:val="18"/>
                  <w:u w:val="single"/>
                  <w:lang w:val="es-ES"/>
                </w:rPr>
                <w:t>Software de Servidor</w:t>
              </w:r>
            </w:hyperlink>
          </w:p>
        </w:tc>
        <w:tc>
          <w:tcPr>
            <w:tcW w:w="2505" w:type="pct"/>
          </w:tcPr>
          <w:p w:rsidR="00531FC6" w:rsidRPr="001265BC" w:rsidRDefault="00531FC6" w:rsidP="00531FC6">
            <w:pPr>
              <w:spacing w:after="0"/>
              <w:rPr>
                <w:rFonts w:ascii="Arial Narrow" w:hAnsi="Arial Narrow"/>
                <w:color w:val="404040" w:themeColor="text1" w:themeTint="BF"/>
                <w:sz w:val="18"/>
                <w:lang w:val="es-ES"/>
              </w:rPr>
            </w:pPr>
            <w:r w:rsidRPr="001265BC">
              <w:rPr>
                <w:rFonts w:ascii="Arial Narrow" w:hAnsi="Arial Narrow"/>
                <w:color w:val="404040" w:themeColor="text1" w:themeTint="BF"/>
                <w:sz w:val="18"/>
                <w:lang w:val="es-ES"/>
              </w:rPr>
              <w:t xml:space="preserve">Notificaciones de servicios basado en internet: </w:t>
            </w:r>
            <w:r w:rsidRPr="001265BC">
              <w:rPr>
                <w:rFonts w:ascii="Arial Narrow" w:hAnsi="Arial Narrow"/>
                <w:b/>
                <w:color w:val="404040" w:themeColor="text1" w:themeTint="BF"/>
                <w:sz w:val="18"/>
                <w:lang w:val="es-ES"/>
              </w:rPr>
              <w:t>No</w:t>
            </w:r>
          </w:p>
        </w:tc>
      </w:tr>
      <w:tr w:rsidR="00531FC6" w:rsidRPr="001265BC" w:rsidTr="002875B0">
        <w:tc>
          <w:tcPr>
            <w:tcW w:w="2495" w:type="pct"/>
          </w:tcPr>
          <w:p w:rsidR="00531FC6" w:rsidRPr="001265BC" w:rsidRDefault="00531FC6" w:rsidP="00531FC6">
            <w:pPr>
              <w:spacing w:after="0"/>
              <w:rPr>
                <w:rFonts w:ascii="Arial Narrow" w:hAnsi="Arial Narrow"/>
                <w:color w:val="404040" w:themeColor="text1" w:themeTint="BF"/>
                <w:sz w:val="18"/>
              </w:rPr>
            </w:pPr>
            <w:r w:rsidRPr="001265BC">
              <w:rPr>
                <w:rFonts w:ascii="Arial Narrow" w:hAnsi="Arial Narrow"/>
                <w:color w:val="404040" w:themeColor="text1" w:themeTint="BF"/>
                <w:sz w:val="18"/>
              </w:rPr>
              <w:t xml:space="preserve">Software Adicional/Cliente: </w:t>
            </w:r>
            <w:r w:rsidRPr="001265BC">
              <w:rPr>
                <w:rFonts w:ascii="Arial Narrow" w:hAnsi="Arial Narrow"/>
                <w:b/>
                <w:color w:val="404040" w:themeColor="text1" w:themeTint="BF"/>
                <w:sz w:val="18"/>
              </w:rPr>
              <w:t>Si</w:t>
            </w:r>
            <w:r w:rsidRPr="001265BC">
              <w:rPr>
                <w:rFonts w:ascii="Arial Narrow" w:hAnsi="Arial Narrow"/>
                <w:color w:val="404040" w:themeColor="text1" w:themeTint="BF"/>
                <w:sz w:val="18"/>
              </w:rPr>
              <w:t xml:space="preserve"> </w:t>
            </w:r>
            <w:r w:rsidRPr="001265BC">
              <w:rPr>
                <w:rFonts w:ascii="Arial Narrow" w:hAnsi="Arial Narrow"/>
                <w:i/>
                <w:color w:val="404040" w:themeColor="text1" w:themeTint="BF"/>
                <w:sz w:val="18"/>
              </w:rPr>
              <w:t xml:space="preserve">(ver </w:t>
            </w:r>
            <w:hyperlink w:anchor="Appendix1" w:history="1">
              <w:r w:rsidRPr="001265BC">
                <w:rPr>
                  <w:rFonts w:ascii="Arial Narrow" w:hAnsi="Arial Narrow"/>
                  <w:i/>
                  <w:color w:val="00467F"/>
                  <w:sz w:val="18"/>
                  <w:u w:val="single"/>
                </w:rPr>
                <w:t>Anexo 1</w:t>
              </w:r>
            </w:hyperlink>
            <w:r w:rsidRPr="001265BC">
              <w:rPr>
                <w:rFonts w:ascii="Arial Narrow" w:hAnsi="Arial Narrow"/>
                <w:i/>
                <w:color w:val="404040" w:themeColor="text1" w:themeTint="BF"/>
                <w:sz w:val="18"/>
              </w:rPr>
              <w:t>)</w:t>
            </w:r>
          </w:p>
        </w:tc>
        <w:tc>
          <w:tcPr>
            <w:tcW w:w="2505" w:type="pct"/>
          </w:tcPr>
          <w:p w:rsidR="00531FC6" w:rsidRPr="001265BC" w:rsidRDefault="00531FC6" w:rsidP="00531FC6">
            <w:pPr>
              <w:spacing w:after="0"/>
              <w:rPr>
                <w:rFonts w:ascii="Arial Narrow" w:hAnsi="Arial Narrow"/>
                <w:color w:val="404040" w:themeColor="text1" w:themeTint="BF"/>
                <w:sz w:val="18"/>
              </w:rPr>
            </w:pPr>
          </w:p>
        </w:tc>
      </w:tr>
    </w:tbl>
    <w:p w:rsidR="00531FC6" w:rsidRPr="001265BC" w:rsidRDefault="00531FC6" w:rsidP="00531FC6">
      <w:pPr>
        <w:spacing w:after="0" w:line="240" w:lineRule="exact"/>
        <w:rPr>
          <w:i/>
          <w:color w:val="404040" w:themeColor="text1" w:themeTint="BF"/>
          <w:sz w:val="18"/>
        </w:rPr>
      </w:pPr>
    </w:p>
    <w:tbl>
      <w:tblPr>
        <w:tblW w:w="4952" w:type="pct"/>
        <w:tblInd w:w="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569"/>
        <w:gridCol w:w="5355"/>
      </w:tblGrid>
      <w:tr w:rsidR="00531FC6" w:rsidRPr="008557D2" w:rsidTr="002875B0">
        <w:tc>
          <w:tcPr>
            <w:tcW w:w="5000" w:type="pct"/>
            <w:gridSpan w:val="2"/>
            <w:tcBorders>
              <w:top w:val="nil"/>
              <w:left w:val="nil"/>
              <w:bottom w:val="nil"/>
              <w:right w:val="nil"/>
            </w:tcBorders>
            <w:shd w:val="clear" w:color="auto" w:fill="E5EEF7"/>
            <w:vAlign w:val="center"/>
          </w:tcPr>
          <w:p w:rsidR="00531FC6" w:rsidRPr="001265BC" w:rsidRDefault="00531FC6" w:rsidP="00531FC6">
            <w:pPr>
              <w:keepNext/>
              <w:keepLines/>
              <w:spacing w:after="0"/>
              <w:rPr>
                <w:b/>
                <w:color w:val="404040" w:themeColor="text1" w:themeTint="BF"/>
                <w:sz w:val="18"/>
                <w:lang w:val="es-ES"/>
              </w:rPr>
            </w:pPr>
            <w:r w:rsidRPr="001265BC">
              <w:rPr>
                <w:b/>
                <w:color w:val="404040" w:themeColor="text1" w:themeTint="BF"/>
                <w:sz w:val="18"/>
                <w:lang w:val="es-ES"/>
              </w:rPr>
              <w:t>LICENCIAS DE ACCESO DE SUSCRIPTOR (SAL)</w:t>
            </w:r>
          </w:p>
        </w:tc>
      </w:tr>
      <w:tr w:rsidR="00531FC6" w:rsidRPr="001265BC" w:rsidTr="002875B0">
        <w:tc>
          <w:tcPr>
            <w:tcW w:w="5000" w:type="pct"/>
            <w:gridSpan w:val="2"/>
            <w:tcBorders>
              <w:top w:val="nil"/>
              <w:left w:val="nil"/>
              <w:bottom w:val="single" w:sz="4" w:space="0" w:color="auto"/>
              <w:right w:val="nil"/>
            </w:tcBorders>
            <w:shd w:val="clear" w:color="auto" w:fill="auto"/>
          </w:tcPr>
          <w:p w:rsidR="00531FC6" w:rsidRPr="001265BC" w:rsidRDefault="00BB41EF" w:rsidP="00531FC6">
            <w:pPr>
              <w:rPr>
                <w:i/>
                <w:color w:val="404040" w:themeColor="text1" w:themeTint="BF"/>
                <w:sz w:val="18"/>
              </w:rPr>
            </w:pPr>
            <w:r w:rsidRPr="001265BC">
              <w:rPr>
                <w:b/>
                <w:color w:val="404040" w:themeColor="text1" w:themeTint="BF"/>
                <w:sz w:val="18"/>
              </w:rPr>
              <w:t>Usted necesita</w:t>
            </w:r>
          </w:p>
          <w:p w:rsidR="00531FC6" w:rsidRPr="001265BC" w:rsidRDefault="00531FC6" w:rsidP="00531FC6">
            <w:pPr>
              <w:numPr>
                <w:ilvl w:val="0"/>
                <w:numId w:val="1"/>
              </w:numPr>
              <w:spacing w:line="240" w:lineRule="exact"/>
              <w:ind w:left="216"/>
              <w:contextualSpacing/>
              <w:rPr>
                <w:color w:val="404040" w:themeColor="text1" w:themeTint="BF"/>
                <w:sz w:val="18"/>
                <w:szCs w:val="18"/>
              </w:rPr>
            </w:pPr>
            <w:r w:rsidRPr="001265BC">
              <w:rPr>
                <w:color w:val="404040" w:themeColor="text1" w:themeTint="BF"/>
                <w:sz w:val="18"/>
              </w:rPr>
              <w:t xml:space="preserve">Licencia SAL de SharePoint Server 2010 Standard, </w:t>
            </w:r>
            <w:r w:rsidRPr="001265BC">
              <w:rPr>
                <w:b/>
                <w:color w:val="404040" w:themeColor="text1" w:themeTint="BF"/>
                <w:sz w:val="18"/>
              </w:rPr>
              <w:t>o</w:t>
            </w:r>
          </w:p>
          <w:p w:rsidR="00531FC6" w:rsidRPr="001265BC" w:rsidRDefault="00531FC6" w:rsidP="00531FC6">
            <w:pPr>
              <w:numPr>
                <w:ilvl w:val="0"/>
                <w:numId w:val="1"/>
              </w:numPr>
              <w:spacing w:line="240" w:lineRule="exact"/>
              <w:ind w:left="216"/>
              <w:contextualSpacing/>
              <w:rPr>
                <w:color w:val="404040" w:themeColor="text1" w:themeTint="BF"/>
                <w:sz w:val="18"/>
              </w:rPr>
            </w:pPr>
            <w:r w:rsidRPr="001265BC">
              <w:rPr>
                <w:color w:val="404040" w:themeColor="text1" w:themeTint="BF"/>
                <w:sz w:val="18"/>
              </w:rPr>
              <w:t>Licencia SAL de Productivity Suite</w:t>
            </w:r>
          </w:p>
        </w:tc>
      </w:tr>
      <w:tr w:rsidR="00531FC6" w:rsidRPr="001265BC" w:rsidTr="002875B0">
        <w:tc>
          <w:tcPr>
            <w:tcW w:w="2549" w:type="pct"/>
            <w:tcBorders>
              <w:top w:val="single" w:sz="4" w:space="0" w:color="auto"/>
              <w:left w:val="nil"/>
              <w:bottom w:val="dotted" w:sz="4" w:space="0" w:color="B9D3EB" w:themeColor="accent1"/>
              <w:right w:val="nil"/>
            </w:tcBorders>
            <w:shd w:val="clear" w:color="auto" w:fill="auto"/>
          </w:tcPr>
          <w:p w:rsidR="00531FC6" w:rsidRPr="001265BC" w:rsidRDefault="00531FC6" w:rsidP="00531FC6">
            <w:pPr>
              <w:rPr>
                <w:b/>
                <w:i/>
                <w:color w:val="404040" w:themeColor="text1" w:themeTint="BF"/>
                <w:sz w:val="18"/>
              </w:rPr>
            </w:pPr>
            <w:r w:rsidRPr="001265BC">
              <w:rPr>
                <w:b/>
                <w:i/>
                <w:color w:val="404040" w:themeColor="text1" w:themeTint="BF"/>
                <w:sz w:val="18"/>
              </w:rPr>
              <w:t>Para la siguiente funcionalidad:</w:t>
            </w:r>
          </w:p>
          <w:p w:rsidR="00531FC6" w:rsidRPr="001265BC" w:rsidRDefault="00531FC6" w:rsidP="00531FC6">
            <w:pPr>
              <w:numPr>
                <w:ilvl w:val="0"/>
                <w:numId w:val="1"/>
              </w:numPr>
              <w:spacing w:line="240" w:lineRule="exact"/>
              <w:ind w:left="216"/>
              <w:contextualSpacing/>
              <w:rPr>
                <w:color w:val="404040" w:themeColor="text1" w:themeTint="BF"/>
                <w:sz w:val="18"/>
              </w:rPr>
            </w:pPr>
            <w:r w:rsidRPr="001265BC">
              <w:rPr>
                <w:color w:val="404040" w:themeColor="text1" w:themeTint="BF"/>
                <w:sz w:val="18"/>
              </w:rPr>
              <w:t>Elementos Web de línea de negocio de servicios de conectividad empresarial</w:t>
            </w:r>
          </w:p>
          <w:p w:rsidR="00531FC6" w:rsidRPr="001265BC" w:rsidRDefault="00531FC6" w:rsidP="00531FC6">
            <w:pPr>
              <w:numPr>
                <w:ilvl w:val="0"/>
                <w:numId w:val="1"/>
              </w:numPr>
              <w:spacing w:line="240" w:lineRule="exact"/>
              <w:ind w:left="216"/>
              <w:contextualSpacing/>
              <w:rPr>
                <w:color w:val="404040" w:themeColor="text1" w:themeTint="BF"/>
                <w:sz w:val="18"/>
                <w:lang w:val="es-ES"/>
              </w:rPr>
            </w:pPr>
            <w:r w:rsidRPr="001265BC">
              <w:rPr>
                <w:color w:val="404040" w:themeColor="text1" w:themeTint="BF"/>
                <w:sz w:val="18"/>
                <w:lang w:val="es-ES"/>
              </w:rPr>
              <w:t>Integración de clientes de servicios de conectividad empresarial de Office 2010</w:t>
            </w:r>
          </w:p>
          <w:p w:rsidR="00531FC6" w:rsidRPr="001265BC" w:rsidRDefault="00531FC6" w:rsidP="00531FC6">
            <w:pPr>
              <w:numPr>
                <w:ilvl w:val="0"/>
                <w:numId w:val="1"/>
              </w:numPr>
              <w:spacing w:line="240" w:lineRule="exact"/>
              <w:ind w:left="216"/>
              <w:contextualSpacing/>
              <w:rPr>
                <w:color w:val="404040" w:themeColor="text1" w:themeTint="BF"/>
                <w:sz w:val="18"/>
              </w:rPr>
            </w:pPr>
            <w:r w:rsidRPr="001265BC">
              <w:rPr>
                <w:color w:val="404040" w:themeColor="text1" w:themeTint="BF"/>
                <w:sz w:val="18"/>
              </w:rPr>
              <w:t>Servicios de Access</w:t>
            </w:r>
          </w:p>
          <w:p w:rsidR="00531FC6" w:rsidRPr="001265BC" w:rsidRDefault="00531FC6" w:rsidP="00531FC6">
            <w:pPr>
              <w:numPr>
                <w:ilvl w:val="0"/>
                <w:numId w:val="1"/>
              </w:numPr>
              <w:spacing w:line="240" w:lineRule="exact"/>
              <w:ind w:left="216"/>
              <w:contextualSpacing/>
              <w:rPr>
                <w:color w:val="404040" w:themeColor="text1" w:themeTint="BF"/>
                <w:sz w:val="18"/>
              </w:rPr>
            </w:pPr>
            <w:r w:rsidRPr="001265BC">
              <w:rPr>
                <w:color w:val="404040" w:themeColor="text1" w:themeTint="BF"/>
                <w:sz w:val="18"/>
              </w:rPr>
              <w:t>InfoPath Forms Services</w:t>
            </w:r>
          </w:p>
          <w:p w:rsidR="00531FC6" w:rsidRPr="001265BC" w:rsidRDefault="00531FC6" w:rsidP="00531FC6">
            <w:pPr>
              <w:numPr>
                <w:ilvl w:val="0"/>
                <w:numId w:val="1"/>
              </w:numPr>
              <w:spacing w:line="240" w:lineRule="exact"/>
              <w:ind w:left="216"/>
              <w:contextualSpacing/>
              <w:rPr>
                <w:color w:val="404040" w:themeColor="text1" w:themeTint="BF"/>
                <w:sz w:val="18"/>
              </w:rPr>
            </w:pPr>
            <w:r w:rsidRPr="001265BC">
              <w:rPr>
                <w:color w:val="404040" w:themeColor="text1" w:themeTint="BF"/>
                <w:sz w:val="18"/>
              </w:rPr>
              <w:t>Servicios de Excel</w:t>
            </w:r>
          </w:p>
          <w:p w:rsidR="00531FC6" w:rsidRPr="001265BC" w:rsidRDefault="00531FC6" w:rsidP="00531FC6">
            <w:pPr>
              <w:numPr>
                <w:ilvl w:val="0"/>
                <w:numId w:val="1"/>
              </w:numPr>
              <w:spacing w:line="240" w:lineRule="exact"/>
              <w:ind w:left="216"/>
              <w:contextualSpacing/>
              <w:rPr>
                <w:color w:val="404040" w:themeColor="text1" w:themeTint="BF"/>
                <w:sz w:val="18"/>
              </w:rPr>
            </w:pPr>
            <w:r w:rsidRPr="001265BC">
              <w:rPr>
                <w:color w:val="404040" w:themeColor="text1" w:themeTint="BF"/>
                <w:sz w:val="18"/>
              </w:rPr>
              <w:t>Servicios de Visio</w:t>
            </w:r>
          </w:p>
          <w:p w:rsidR="00531FC6" w:rsidRPr="001265BC" w:rsidRDefault="00531FC6" w:rsidP="00531FC6">
            <w:pPr>
              <w:numPr>
                <w:ilvl w:val="0"/>
                <w:numId w:val="1"/>
              </w:numPr>
              <w:spacing w:line="240" w:lineRule="exact"/>
              <w:ind w:left="216"/>
              <w:contextualSpacing/>
              <w:rPr>
                <w:color w:val="404040" w:themeColor="text1" w:themeTint="BF"/>
                <w:sz w:val="18"/>
              </w:rPr>
            </w:pPr>
            <w:r w:rsidRPr="001265BC">
              <w:rPr>
                <w:color w:val="404040" w:themeColor="text1" w:themeTint="BF"/>
                <w:sz w:val="18"/>
              </w:rPr>
              <w:t>PerformancePoint Services</w:t>
            </w:r>
          </w:p>
          <w:p w:rsidR="00531FC6" w:rsidRPr="001265BC" w:rsidRDefault="00531FC6" w:rsidP="00531FC6">
            <w:pPr>
              <w:numPr>
                <w:ilvl w:val="0"/>
                <w:numId w:val="1"/>
              </w:numPr>
              <w:spacing w:line="240" w:lineRule="exact"/>
              <w:ind w:left="216"/>
              <w:contextualSpacing/>
              <w:rPr>
                <w:color w:val="404040" w:themeColor="text1" w:themeTint="BF"/>
                <w:sz w:val="18"/>
              </w:rPr>
            </w:pPr>
            <w:r w:rsidRPr="001265BC">
              <w:rPr>
                <w:color w:val="404040" w:themeColor="text1" w:themeTint="BF"/>
                <w:sz w:val="18"/>
              </w:rPr>
              <w:t>Informes de Analytics personalizados</w:t>
            </w:r>
          </w:p>
          <w:p w:rsidR="00531FC6" w:rsidRPr="001265BC" w:rsidRDefault="00531FC6" w:rsidP="00531FC6">
            <w:pPr>
              <w:numPr>
                <w:ilvl w:val="0"/>
                <w:numId w:val="1"/>
              </w:numPr>
              <w:spacing w:line="240" w:lineRule="exact"/>
              <w:ind w:left="216"/>
              <w:contextualSpacing/>
              <w:rPr>
                <w:color w:val="404040" w:themeColor="text1" w:themeTint="BF"/>
                <w:sz w:val="18"/>
              </w:rPr>
            </w:pPr>
            <w:r w:rsidRPr="001265BC">
              <w:rPr>
                <w:color w:val="404040" w:themeColor="text1" w:themeTint="BF"/>
                <w:sz w:val="18"/>
              </w:rPr>
              <w:t>Gráficos avanzados</w:t>
            </w:r>
          </w:p>
        </w:tc>
        <w:tc>
          <w:tcPr>
            <w:tcW w:w="2451" w:type="pct"/>
            <w:tcBorders>
              <w:top w:val="single" w:sz="4" w:space="0" w:color="auto"/>
              <w:left w:val="nil"/>
              <w:bottom w:val="dotted" w:sz="4" w:space="0" w:color="B9D3EB" w:themeColor="accent1"/>
              <w:right w:val="nil"/>
            </w:tcBorders>
            <w:shd w:val="clear" w:color="auto" w:fill="auto"/>
          </w:tcPr>
          <w:p w:rsidR="00531FC6" w:rsidRPr="001265BC" w:rsidRDefault="00BB41EF" w:rsidP="00531FC6">
            <w:pPr>
              <w:rPr>
                <w:i/>
                <w:color w:val="404040" w:themeColor="text1" w:themeTint="BF"/>
                <w:sz w:val="18"/>
              </w:rPr>
            </w:pPr>
            <w:r w:rsidRPr="001265BC">
              <w:rPr>
                <w:b/>
                <w:color w:val="404040" w:themeColor="text1" w:themeTint="BF"/>
                <w:sz w:val="18"/>
              </w:rPr>
              <w:t>Usted necesita</w:t>
            </w:r>
          </w:p>
          <w:p w:rsidR="00531FC6" w:rsidRPr="001265BC" w:rsidRDefault="00531FC6" w:rsidP="00070E35">
            <w:pPr>
              <w:numPr>
                <w:ilvl w:val="0"/>
                <w:numId w:val="1"/>
              </w:numPr>
              <w:spacing w:line="240" w:lineRule="exact"/>
              <w:ind w:left="216"/>
              <w:contextualSpacing/>
              <w:rPr>
                <w:color w:val="404040" w:themeColor="text1" w:themeTint="BF"/>
                <w:sz w:val="18"/>
              </w:rPr>
            </w:pPr>
            <w:r w:rsidRPr="001265BC">
              <w:rPr>
                <w:color w:val="404040" w:themeColor="text1" w:themeTint="BF"/>
                <w:sz w:val="18"/>
              </w:rPr>
              <w:t xml:space="preserve">Licencia SAL de SharePoint Server 2010 Standard, </w:t>
            </w:r>
            <w:r w:rsidRPr="001265BC">
              <w:rPr>
                <w:b/>
                <w:color w:val="404040" w:themeColor="text1" w:themeTint="BF"/>
                <w:sz w:val="18"/>
              </w:rPr>
              <w:t>Y</w:t>
            </w:r>
            <w:r w:rsidRPr="001265BC">
              <w:rPr>
                <w:color w:val="404040" w:themeColor="text1" w:themeTint="BF"/>
                <w:sz w:val="18"/>
              </w:rPr>
              <w:t xml:space="preserve"> Licencia SAL de SharePoint Server 2010 Enterprise</w:t>
            </w:r>
          </w:p>
        </w:tc>
      </w:tr>
      <w:tr w:rsidR="00070E35" w:rsidRPr="001265BC" w:rsidTr="002875B0">
        <w:tc>
          <w:tcPr>
            <w:tcW w:w="2549" w:type="pct"/>
            <w:tcBorders>
              <w:top w:val="dotted" w:sz="4" w:space="0" w:color="B9D3EB" w:themeColor="accent1"/>
              <w:left w:val="nil"/>
              <w:bottom w:val="dotted" w:sz="4" w:space="0" w:color="B9D3EB" w:themeColor="accent1"/>
              <w:right w:val="nil"/>
            </w:tcBorders>
            <w:shd w:val="clear" w:color="auto" w:fill="E5EEF7"/>
          </w:tcPr>
          <w:p w:rsidR="00070E35" w:rsidRPr="001265BC" w:rsidRDefault="00070E35" w:rsidP="00193BFE">
            <w:pPr>
              <w:spacing w:after="0"/>
              <w:rPr>
                <w:b/>
                <w:i/>
                <w:color w:val="404040" w:themeColor="text1" w:themeTint="BF"/>
                <w:sz w:val="18"/>
              </w:rPr>
            </w:pPr>
            <w:r w:rsidRPr="001265BC">
              <w:rPr>
                <w:b/>
                <w:i/>
                <w:color w:val="404040" w:themeColor="text1" w:themeTint="BF"/>
                <w:sz w:val="18"/>
              </w:rPr>
              <w:t>Licencias SAL para SA</w:t>
            </w:r>
          </w:p>
        </w:tc>
        <w:tc>
          <w:tcPr>
            <w:tcW w:w="2451" w:type="pct"/>
            <w:tcBorders>
              <w:top w:val="dotted" w:sz="4" w:space="0" w:color="B9D3EB" w:themeColor="accent1"/>
              <w:left w:val="nil"/>
              <w:bottom w:val="dotted" w:sz="4" w:space="0" w:color="B9D3EB" w:themeColor="accent1"/>
              <w:right w:val="nil"/>
            </w:tcBorders>
            <w:shd w:val="clear" w:color="auto" w:fill="E5EEF7"/>
          </w:tcPr>
          <w:p w:rsidR="00070E35" w:rsidRPr="001265BC" w:rsidRDefault="00070E35" w:rsidP="00193BFE">
            <w:pPr>
              <w:spacing w:after="0"/>
              <w:rPr>
                <w:b/>
                <w:i/>
                <w:color w:val="404040" w:themeColor="text1" w:themeTint="BF"/>
                <w:sz w:val="18"/>
              </w:rPr>
            </w:pPr>
            <w:r w:rsidRPr="001265BC">
              <w:rPr>
                <w:b/>
                <w:i/>
                <w:color w:val="404040" w:themeColor="text1" w:themeTint="BF"/>
                <w:sz w:val="18"/>
              </w:rPr>
              <w:t>CALs cualificadas</w:t>
            </w:r>
          </w:p>
        </w:tc>
      </w:tr>
      <w:tr w:rsidR="00531FC6" w:rsidRPr="001265BC" w:rsidTr="002875B0">
        <w:tc>
          <w:tcPr>
            <w:tcW w:w="2549" w:type="pct"/>
            <w:tcBorders>
              <w:top w:val="dotted" w:sz="4" w:space="0" w:color="B9D3EB" w:themeColor="accent1"/>
              <w:left w:val="nil"/>
              <w:bottom w:val="dotted" w:sz="4" w:space="0" w:color="B9D3EB" w:themeColor="accent1"/>
              <w:right w:val="nil"/>
            </w:tcBorders>
            <w:shd w:val="clear" w:color="auto" w:fill="auto"/>
          </w:tcPr>
          <w:p w:rsidR="00531FC6" w:rsidRPr="001265BC" w:rsidRDefault="00531FC6" w:rsidP="00193BFE">
            <w:pPr>
              <w:numPr>
                <w:ilvl w:val="0"/>
                <w:numId w:val="1"/>
              </w:numPr>
              <w:spacing w:line="240" w:lineRule="exact"/>
              <w:ind w:left="216"/>
              <w:contextualSpacing/>
              <w:rPr>
                <w:color w:val="404040" w:themeColor="text1" w:themeTint="BF"/>
                <w:sz w:val="18"/>
              </w:rPr>
            </w:pPr>
            <w:r w:rsidRPr="001265BC">
              <w:rPr>
                <w:color w:val="404040" w:themeColor="text1" w:themeTint="BF"/>
                <w:sz w:val="18"/>
              </w:rPr>
              <w:t>SAL de SharePoint Server 2010 Standard</w:t>
            </w:r>
          </w:p>
        </w:tc>
        <w:tc>
          <w:tcPr>
            <w:tcW w:w="2451" w:type="pct"/>
            <w:tcBorders>
              <w:top w:val="dotted" w:sz="4" w:space="0" w:color="B9D3EB" w:themeColor="accent1"/>
              <w:left w:val="nil"/>
              <w:bottom w:val="dotted" w:sz="4" w:space="0" w:color="B9D3EB" w:themeColor="accent1"/>
              <w:right w:val="nil"/>
            </w:tcBorders>
            <w:shd w:val="clear" w:color="auto" w:fill="auto"/>
          </w:tcPr>
          <w:p w:rsidR="00531FC6" w:rsidRPr="001265BC" w:rsidRDefault="00531FC6" w:rsidP="00193BFE">
            <w:pPr>
              <w:numPr>
                <w:ilvl w:val="0"/>
                <w:numId w:val="1"/>
              </w:numPr>
              <w:spacing w:line="240" w:lineRule="exact"/>
              <w:ind w:left="216"/>
              <w:contextualSpacing/>
              <w:rPr>
                <w:color w:val="404040" w:themeColor="text1" w:themeTint="BF"/>
                <w:sz w:val="18"/>
              </w:rPr>
            </w:pPr>
            <w:r w:rsidRPr="001265BC">
              <w:rPr>
                <w:rFonts w:ascii="Tahoma" w:hAnsi="Tahoma" w:cs="Tahoma"/>
                <w:color w:val="404040" w:themeColor="text1" w:themeTint="BF"/>
                <w:sz w:val="18"/>
                <w:szCs w:val="18"/>
              </w:rPr>
              <w:t>Licencia CAL de SharePoint Server 2010 Standard</w:t>
            </w:r>
            <w:r w:rsidRPr="001265BC">
              <w:rPr>
                <w:color w:val="404040" w:themeColor="text1" w:themeTint="BF"/>
                <w:sz w:val="18"/>
              </w:rPr>
              <w:t xml:space="preserve">, </w:t>
            </w:r>
            <w:r w:rsidRPr="001265BC">
              <w:rPr>
                <w:b/>
                <w:color w:val="404040" w:themeColor="text1" w:themeTint="BF"/>
                <w:sz w:val="18"/>
              </w:rPr>
              <w:t>o</w:t>
            </w:r>
          </w:p>
          <w:p w:rsidR="00531FC6" w:rsidRPr="001265BC" w:rsidRDefault="00531FC6" w:rsidP="00193BFE">
            <w:pPr>
              <w:numPr>
                <w:ilvl w:val="0"/>
                <w:numId w:val="1"/>
              </w:numPr>
              <w:spacing w:line="240" w:lineRule="exact"/>
              <w:ind w:left="216"/>
              <w:contextualSpacing/>
              <w:rPr>
                <w:color w:val="404040" w:themeColor="text1" w:themeTint="BF"/>
                <w:sz w:val="18"/>
              </w:rPr>
            </w:pPr>
            <w:r w:rsidRPr="001265BC">
              <w:rPr>
                <w:color w:val="404040" w:themeColor="text1" w:themeTint="BF"/>
                <w:sz w:val="18"/>
              </w:rPr>
              <w:t xml:space="preserve">Core CAL Suite, </w:t>
            </w:r>
            <w:r w:rsidRPr="001265BC">
              <w:rPr>
                <w:b/>
                <w:color w:val="404040" w:themeColor="text1" w:themeTint="BF"/>
                <w:sz w:val="18"/>
              </w:rPr>
              <w:t>o</w:t>
            </w:r>
          </w:p>
          <w:p w:rsidR="00531FC6" w:rsidRPr="001265BC" w:rsidRDefault="00531FC6" w:rsidP="00193BFE">
            <w:pPr>
              <w:numPr>
                <w:ilvl w:val="0"/>
                <w:numId w:val="1"/>
              </w:numPr>
              <w:spacing w:line="240" w:lineRule="exact"/>
              <w:ind w:left="216"/>
              <w:contextualSpacing/>
              <w:rPr>
                <w:color w:val="404040" w:themeColor="text1" w:themeTint="BF"/>
                <w:sz w:val="18"/>
              </w:rPr>
            </w:pPr>
            <w:r w:rsidRPr="001265BC">
              <w:rPr>
                <w:color w:val="404040" w:themeColor="text1" w:themeTint="BF"/>
                <w:sz w:val="18"/>
              </w:rPr>
              <w:t>Enterprise CAL Suite</w:t>
            </w:r>
          </w:p>
        </w:tc>
      </w:tr>
      <w:tr w:rsidR="00531FC6" w:rsidRPr="001265BC" w:rsidTr="002875B0">
        <w:trPr>
          <w:trHeight w:val="1669"/>
        </w:trPr>
        <w:tc>
          <w:tcPr>
            <w:tcW w:w="2549" w:type="pct"/>
            <w:tcBorders>
              <w:top w:val="dotted" w:sz="4" w:space="0" w:color="B9D3EB" w:themeColor="accent1"/>
              <w:left w:val="nil"/>
              <w:bottom w:val="dotted" w:sz="4" w:space="0" w:color="B9D3EB" w:themeColor="accent1"/>
              <w:right w:val="nil"/>
            </w:tcBorders>
            <w:shd w:val="clear" w:color="auto" w:fill="auto"/>
          </w:tcPr>
          <w:p w:rsidR="00531FC6" w:rsidRPr="001265BC" w:rsidRDefault="00531FC6" w:rsidP="00531FC6">
            <w:pPr>
              <w:numPr>
                <w:ilvl w:val="0"/>
                <w:numId w:val="1"/>
              </w:numPr>
              <w:spacing w:line="240" w:lineRule="exact"/>
              <w:ind w:left="216"/>
              <w:contextualSpacing/>
              <w:rPr>
                <w:color w:val="404040" w:themeColor="text1" w:themeTint="BF"/>
                <w:sz w:val="18"/>
              </w:rPr>
            </w:pPr>
            <w:r w:rsidRPr="001265BC">
              <w:rPr>
                <w:color w:val="404040" w:themeColor="text1" w:themeTint="BF"/>
                <w:sz w:val="18"/>
              </w:rPr>
              <w:t>Licencia SAL de SharePoint Server 2010 Enterprise</w:t>
            </w:r>
          </w:p>
          <w:p w:rsidR="00531FC6" w:rsidRPr="001265BC" w:rsidRDefault="00531FC6" w:rsidP="00531FC6">
            <w:pPr>
              <w:spacing w:line="240" w:lineRule="exact"/>
              <w:ind w:left="216"/>
              <w:contextualSpacing/>
              <w:rPr>
                <w:color w:val="404040" w:themeColor="text1" w:themeTint="BF"/>
                <w:sz w:val="18"/>
              </w:rPr>
            </w:pPr>
          </w:p>
          <w:p w:rsidR="00531FC6" w:rsidRPr="001265BC" w:rsidRDefault="00531FC6" w:rsidP="002875B0">
            <w:pPr>
              <w:spacing w:line="240" w:lineRule="exact"/>
              <w:ind w:left="216"/>
              <w:contextualSpacing/>
              <w:rPr>
                <w:color w:val="404040" w:themeColor="text1" w:themeTint="BF"/>
                <w:sz w:val="18"/>
                <w:lang w:val="es-ES"/>
              </w:rPr>
            </w:pPr>
            <w:r w:rsidRPr="001265BC">
              <w:rPr>
                <w:color w:val="404040" w:themeColor="text1" w:themeTint="BF"/>
                <w:sz w:val="18"/>
                <w:lang w:val="es-ES"/>
              </w:rPr>
              <w:t>(tenga en cuenta que una licencia SAL de SharePoint Server</w:t>
            </w:r>
            <w:r w:rsidR="002875B0">
              <w:rPr>
                <w:color w:val="404040" w:themeColor="text1" w:themeTint="BF"/>
                <w:sz w:val="18"/>
                <w:lang w:val="es-ES"/>
              </w:rPr>
              <w:t> </w:t>
            </w:r>
            <w:r w:rsidRPr="001265BC">
              <w:rPr>
                <w:color w:val="404040" w:themeColor="text1" w:themeTint="BF"/>
                <w:sz w:val="18"/>
                <w:lang w:val="es-ES"/>
              </w:rPr>
              <w:t>2010 Enterprise requiere que el Usuario Final tenga una</w:t>
            </w:r>
            <w:r w:rsidR="002875B0">
              <w:rPr>
                <w:color w:val="404040" w:themeColor="text1" w:themeTint="BF"/>
                <w:sz w:val="18"/>
                <w:lang w:val="es-ES"/>
              </w:rPr>
              <w:t> </w:t>
            </w:r>
            <w:r w:rsidRPr="001265BC">
              <w:rPr>
                <w:color w:val="404040" w:themeColor="text1" w:themeTint="BF"/>
                <w:sz w:val="18"/>
                <w:lang w:val="es-ES"/>
              </w:rPr>
              <w:t>licencia SAL de SharePoint Server 2010 Standard)</w:t>
            </w:r>
          </w:p>
        </w:tc>
        <w:tc>
          <w:tcPr>
            <w:tcW w:w="2451" w:type="pct"/>
            <w:tcBorders>
              <w:top w:val="dotted" w:sz="4" w:space="0" w:color="B9D3EB" w:themeColor="accent1"/>
              <w:left w:val="nil"/>
              <w:bottom w:val="dotted" w:sz="4" w:space="0" w:color="B9D3EB" w:themeColor="accent1"/>
              <w:right w:val="nil"/>
            </w:tcBorders>
            <w:shd w:val="clear" w:color="auto" w:fill="auto"/>
          </w:tcPr>
          <w:p w:rsidR="00531FC6" w:rsidRPr="001265BC" w:rsidRDefault="006B6ACF" w:rsidP="00531FC6">
            <w:pPr>
              <w:numPr>
                <w:ilvl w:val="0"/>
                <w:numId w:val="1"/>
              </w:numPr>
              <w:spacing w:line="240" w:lineRule="exact"/>
              <w:ind w:left="216"/>
              <w:contextualSpacing/>
              <w:rPr>
                <w:color w:val="404040" w:themeColor="text1" w:themeTint="BF"/>
                <w:sz w:val="18"/>
              </w:rPr>
            </w:pPr>
            <w:r w:rsidRPr="001265BC">
              <w:rPr>
                <w:rFonts w:ascii="Tahoma" w:hAnsi="Tahoma"/>
                <w:color w:val="404040" w:themeColor="text1" w:themeTint="BF"/>
                <w:sz w:val="18"/>
              </w:rPr>
              <w:t xml:space="preserve">Licencia CAL de SharePoint 2010 Standard </w:t>
            </w:r>
            <w:r w:rsidRPr="001265BC">
              <w:rPr>
                <w:rFonts w:ascii="Tahoma" w:hAnsi="Tahoma"/>
                <w:b/>
                <w:color w:val="404040" w:themeColor="text1" w:themeTint="BF"/>
                <w:sz w:val="18"/>
              </w:rPr>
              <w:t>y</w:t>
            </w:r>
            <w:r w:rsidRPr="001265BC">
              <w:rPr>
                <w:rFonts w:ascii="Tahoma" w:hAnsi="Tahoma"/>
                <w:color w:val="404040" w:themeColor="text1" w:themeTint="BF"/>
                <w:sz w:val="18"/>
              </w:rPr>
              <w:t xml:space="preserve"> Licencia CAL de</w:t>
            </w:r>
            <w:r w:rsidR="002875B0">
              <w:rPr>
                <w:rFonts w:ascii="Tahoma" w:hAnsi="Tahoma"/>
                <w:color w:val="404040" w:themeColor="text1" w:themeTint="BF"/>
                <w:sz w:val="18"/>
              </w:rPr>
              <w:t> </w:t>
            </w:r>
            <w:r w:rsidRPr="001265BC">
              <w:rPr>
                <w:rFonts w:ascii="Tahoma" w:hAnsi="Tahoma"/>
                <w:color w:val="404040" w:themeColor="text1" w:themeTint="BF"/>
                <w:sz w:val="18"/>
              </w:rPr>
              <w:t xml:space="preserve">SharePoint Server 2010 Enterprise </w:t>
            </w:r>
            <w:r w:rsidRPr="001265BC">
              <w:rPr>
                <w:color w:val="404040" w:themeColor="text1" w:themeTint="BF"/>
                <w:sz w:val="18"/>
              </w:rPr>
              <w:t xml:space="preserve">, </w:t>
            </w:r>
            <w:r w:rsidRPr="001265BC">
              <w:rPr>
                <w:b/>
                <w:color w:val="404040" w:themeColor="text1" w:themeTint="BF"/>
                <w:sz w:val="18"/>
              </w:rPr>
              <w:t>o</w:t>
            </w:r>
          </w:p>
          <w:p w:rsidR="00531FC6" w:rsidRPr="001265BC" w:rsidRDefault="00531FC6" w:rsidP="00531FC6">
            <w:pPr>
              <w:numPr>
                <w:ilvl w:val="0"/>
                <w:numId w:val="1"/>
              </w:numPr>
              <w:spacing w:line="240" w:lineRule="exact"/>
              <w:ind w:left="216"/>
              <w:contextualSpacing/>
              <w:rPr>
                <w:color w:val="404040" w:themeColor="text1" w:themeTint="BF"/>
                <w:sz w:val="18"/>
              </w:rPr>
            </w:pPr>
            <w:r w:rsidRPr="001265BC">
              <w:rPr>
                <w:color w:val="404040" w:themeColor="text1" w:themeTint="BF"/>
                <w:sz w:val="18"/>
              </w:rPr>
              <w:t xml:space="preserve">Conjunto de licencias Core CAL </w:t>
            </w:r>
            <w:r w:rsidRPr="001265BC">
              <w:rPr>
                <w:b/>
                <w:color w:val="404040" w:themeColor="text1" w:themeTint="BF"/>
                <w:sz w:val="18"/>
              </w:rPr>
              <w:t>y</w:t>
            </w:r>
            <w:r w:rsidRPr="001265BC">
              <w:rPr>
                <w:color w:val="404040" w:themeColor="text1" w:themeTint="BF"/>
                <w:sz w:val="18"/>
              </w:rPr>
              <w:t xml:space="preserve"> Licencia CAL de</w:t>
            </w:r>
            <w:r w:rsidR="002875B0">
              <w:rPr>
                <w:rFonts w:ascii="Tahoma" w:hAnsi="Tahoma"/>
                <w:color w:val="404040" w:themeColor="text1" w:themeTint="BF"/>
                <w:sz w:val="18"/>
              </w:rPr>
              <w:t> </w:t>
            </w:r>
            <w:r w:rsidRPr="001265BC">
              <w:rPr>
                <w:color w:val="404040" w:themeColor="text1" w:themeTint="BF"/>
                <w:sz w:val="18"/>
              </w:rPr>
              <w:t xml:space="preserve">SharePoint Server Enterprise, </w:t>
            </w:r>
            <w:r w:rsidRPr="001265BC">
              <w:rPr>
                <w:b/>
                <w:color w:val="404040" w:themeColor="text1" w:themeTint="BF"/>
                <w:sz w:val="18"/>
              </w:rPr>
              <w:t>o</w:t>
            </w:r>
          </w:p>
          <w:p w:rsidR="00531FC6" w:rsidRPr="001265BC" w:rsidRDefault="00531FC6" w:rsidP="00531FC6">
            <w:pPr>
              <w:numPr>
                <w:ilvl w:val="0"/>
                <w:numId w:val="1"/>
              </w:numPr>
              <w:spacing w:line="240" w:lineRule="exact"/>
              <w:ind w:left="216"/>
              <w:contextualSpacing/>
              <w:rPr>
                <w:color w:val="404040" w:themeColor="text1" w:themeTint="BF"/>
                <w:sz w:val="18"/>
              </w:rPr>
            </w:pPr>
            <w:r w:rsidRPr="001265BC">
              <w:rPr>
                <w:color w:val="404040" w:themeColor="text1" w:themeTint="BF"/>
                <w:sz w:val="18"/>
              </w:rPr>
              <w:t>Enterprise CAL Suite</w:t>
            </w:r>
          </w:p>
        </w:tc>
      </w:tr>
    </w:tbl>
    <w:p w:rsidR="00893CE7" w:rsidRPr="001265BC" w:rsidRDefault="00893CE7" w:rsidP="00B123AD"/>
    <w:p w:rsidR="009A4C7C" w:rsidRPr="001265BC" w:rsidRDefault="00742D8B" w:rsidP="00893CE7">
      <w:pPr>
        <w:jc w:val="right"/>
        <w:rPr>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559C1" w:rsidRPr="001265BC">
          <w:rPr>
            <w:rStyle w:val="Hyperlink"/>
            <w:rFonts w:ascii="Arial Narrow" w:hAnsi="Arial Narrow"/>
            <w:sz w:val="16"/>
            <w:lang w:val="es-ES"/>
          </w:rPr>
          <w:t>Términos de Licencia Universales</w:t>
        </w:r>
      </w:hyperlink>
    </w:p>
    <w:p w:rsidR="009A4C7C" w:rsidRPr="001265BC" w:rsidRDefault="009A4C7C" w:rsidP="009A4C7C">
      <w:pPr>
        <w:pStyle w:val="PURProductName"/>
        <w:rPr>
          <w:lang w:val="es-ES"/>
        </w:rPr>
      </w:pPr>
      <w:bookmarkStart w:id="430" w:name="_Toc299519138"/>
      <w:bookmarkStart w:id="431" w:name="_Toc299531570"/>
      <w:bookmarkStart w:id="432" w:name="_Toc299531894"/>
      <w:bookmarkStart w:id="433" w:name="_Toc299957177"/>
      <w:bookmarkStart w:id="434" w:name="_Toc300000125"/>
      <w:bookmarkStart w:id="435" w:name="_Toc301960288"/>
      <w:r w:rsidRPr="001265BC">
        <w:rPr>
          <w:lang w:val="es-ES"/>
        </w:rPr>
        <w:t>SQL Server 2008 R2 Enterprise</w:t>
      </w:r>
      <w:bookmarkEnd w:id="430"/>
      <w:bookmarkEnd w:id="431"/>
      <w:bookmarkEnd w:id="432"/>
      <w:bookmarkEnd w:id="433"/>
      <w:bookmarkEnd w:id="434"/>
      <w:bookmarkEnd w:id="435"/>
      <w:r w:rsidR="00AE5A40" w:rsidRPr="001265BC">
        <w:fldChar w:fldCharType="begin"/>
      </w:r>
      <w:r w:rsidRPr="001265BC">
        <w:rPr>
          <w:lang w:val="es-ES"/>
        </w:rPr>
        <w:instrText xml:space="preserve">XE "SQL Server 2008 R2 Enterprise" </w:instrText>
      </w:r>
      <w:r w:rsidR="00AE5A40" w:rsidRPr="001265BC">
        <w:fldChar w:fldCharType="end"/>
      </w:r>
    </w:p>
    <w:p w:rsidR="009A4C7C" w:rsidRPr="001265BC" w:rsidRDefault="009A4C7C" w:rsidP="009A4C7C">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48"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451"/>
      </w:tblGrid>
      <w:tr w:rsidR="00831C1F" w:rsidRPr="001265BC" w:rsidTr="008C63D2">
        <w:tc>
          <w:tcPr>
            <w:tcW w:w="2503" w:type="pct"/>
            <w:tcBorders>
              <w:bottom w:val="nil"/>
            </w:tcBorders>
          </w:tcPr>
          <w:p w:rsidR="00831C1F" w:rsidRPr="001265BC" w:rsidRDefault="00831C1F" w:rsidP="00831C1F">
            <w:pPr>
              <w:pStyle w:val="PURLMSH"/>
              <w:rPr>
                <w:lang w:val="es-ES"/>
              </w:rPr>
            </w:pPr>
            <w:r w:rsidRPr="001265BC">
              <w:rPr>
                <w:lang w:val="es-ES"/>
              </w:rPr>
              <w:t xml:space="preserve">Sección aplicable de Términos Generales de SAL: </w:t>
            </w:r>
            <w:hyperlink w:anchor="SALTerms_Server" w:history="1">
              <w:r w:rsidRPr="001265BC">
                <w:rPr>
                  <w:rStyle w:val="Hyperlink"/>
                  <w:lang w:val="es-ES"/>
                </w:rPr>
                <w:t>Software de Servidor</w:t>
              </w:r>
            </w:hyperlink>
          </w:p>
        </w:tc>
        <w:tc>
          <w:tcPr>
            <w:tcW w:w="2497" w:type="pct"/>
            <w:tcBorders>
              <w:bottom w:val="nil"/>
            </w:tcBorders>
          </w:tcPr>
          <w:p w:rsidR="00831C1F" w:rsidRPr="001265BC" w:rsidRDefault="004F154D" w:rsidP="00831C1F">
            <w:pPr>
              <w:pStyle w:val="PURLMSH"/>
            </w:pPr>
            <w:r w:rsidRPr="001265BC">
              <w:t xml:space="preserve">Ver Notificación Aplicable: </w:t>
            </w:r>
            <w:r w:rsidRPr="001265BC">
              <w:rPr>
                <w:b/>
              </w:rPr>
              <w:t>No</w:t>
            </w:r>
          </w:p>
        </w:tc>
      </w:tr>
      <w:tr w:rsidR="009A4C7C" w:rsidRPr="001265BC" w:rsidTr="008C63D2">
        <w:tc>
          <w:tcPr>
            <w:tcW w:w="2503" w:type="pct"/>
            <w:tcBorders>
              <w:top w:val="nil"/>
              <w:bottom w:val="nil"/>
            </w:tcBorders>
          </w:tcPr>
          <w:p w:rsidR="009A4C7C" w:rsidRPr="001265BC" w:rsidRDefault="009A4C7C" w:rsidP="009A4C7C">
            <w:pPr>
              <w:pStyle w:val="PURLMSH"/>
            </w:pPr>
            <w:r w:rsidRPr="001265BC">
              <w:t xml:space="preserve">Software Adicional/Cliente: </w:t>
            </w:r>
            <w:r w:rsidRPr="001265BC">
              <w:rPr>
                <w:b/>
              </w:rPr>
              <w:t>Si</w:t>
            </w:r>
            <w:r w:rsidRPr="001265BC">
              <w:t xml:space="preserve"> </w:t>
            </w:r>
            <w:r w:rsidRPr="001265BC">
              <w:rPr>
                <w:i/>
              </w:rPr>
              <w:t xml:space="preserve">(ver </w:t>
            </w:r>
            <w:hyperlink w:anchor="Appendix1" w:history="1">
              <w:r w:rsidRPr="001265BC">
                <w:rPr>
                  <w:rStyle w:val="Hyperlink"/>
                  <w:i/>
                </w:rPr>
                <w:t>Anexo 1</w:t>
              </w:r>
            </w:hyperlink>
            <w:r w:rsidRPr="001265BC">
              <w:rPr>
                <w:i/>
              </w:rPr>
              <w:t>)</w:t>
            </w:r>
          </w:p>
        </w:tc>
        <w:tc>
          <w:tcPr>
            <w:tcW w:w="2497" w:type="pct"/>
            <w:tcBorders>
              <w:top w:val="nil"/>
              <w:bottom w:val="nil"/>
            </w:tcBorders>
          </w:tcPr>
          <w:p w:rsidR="009A4C7C" w:rsidRPr="001265BC" w:rsidRDefault="009A4C7C" w:rsidP="009A4C7C">
            <w:pPr>
              <w:pStyle w:val="PURLMSH"/>
            </w:pPr>
          </w:p>
        </w:tc>
      </w:tr>
      <w:tr w:rsidR="009A4C7C" w:rsidRPr="008557D2" w:rsidTr="008C63D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1265BC" w:rsidRDefault="009A4C7C" w:rsidP="009A4C7C">
            <w:pPr>
              <w:pStyle w:val="PURTableHeaderWhite"/>
              <w:spacing w:after="0" w:line="240" w:lineRule="auto"/>
              <w:rPr>
                <w:i w:val="0"/>
                <w:color w:val="404040" w:themeColor="text1" w:themeTint="BF"/>
                <w:lang w:val="es-ES"/>
              </w:rPr>
            </w:pPr>
            <w:r w:rsidRPr="001265BC">
              <w:rPr>
                <w:i w:val="0"/>
                <w:color w:val="404040" w:themeColor="text1" w:themeTint="BF"/>
                <w:lang w:val="es-ES"/>
              </w:rPr>
              <w:lastRenderedPageBreak/>
              <w:t>LICENCIAS DE ACCESO DE SUSCRIPTOR (SAL)</w:t>
            </w:r>
          </w:p>
        </w:tc>
      </w:tr>
      <w:tr w:rsidR="009A4C7C" w:rsidRPr="008557D2" w:rsidTr="002875B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1265BC" w:rsidRDefault="00BB41EF" w:rsidP="009A4C7C">
            <w:pPr>
              <w:pStyle w:val="PURBody"/>
              <w:rPr>
                <w:i/>
              </w:rPr>
            </w:pPr>
            <w:r w:rsidRPr="001265BC">
              <w:rPr>
                <w:b/>
              </w:rPr>
              <w:t>Usted necesita</w:t>
            </w:r>
          </w:p>
          <w:p w:rsidR="009A4C7C" w:rsidRPr="001265BC" w:rsidRDefault="00190869" w:rsidP="00872633">
            <w:pPr>
              <w:pStyle w:val="PURBullet"/>
              <w:rPr>
                <w:lang w:val="pt-BR"/>
              </w:rPr>
            </w:pPr>
            <w:r w:rsidRPr="001265BC">
              <w:rPr>
                <w:lang w:val="pt-BR"/>
              </w:rPr>
              <w:t>Licencia SAL de SQL Server 2008 R2 Enterprise</w:t>
            </w:r>
          </w:p>
        </w:tc>
      </w:tr>
    </w:tbl>
    <w:p w:rsidR="009A4C7C" w:rsidRPr="001265BC" w:rsidRDefault="009F1AFF" w:rsidP="0085206E">
      <w:pPr>
        <w:pStyle w:val="PURADDITIONALTERMSHEADERMB"/>
        <w:rPr>
          <w:lang w:val="es-ES"/>
        </w:rPr>
      </w:pPr>
      <w:r w:rsidRPr="001265BC">
        <w:rPr>
          <w:lang w:val="es-ES"/>
        </w:rPr>
        <w:t>Términos Adicionales:</w:t>
      </w:r>
    </w:p>
    <w:p w:rsidR="009A4C7C" w:rsidRPr="001265BC" w:rsidRDefault="009A4C7C" w:rsidP="009A4C7C">
      <w:pPr>
        <w:pStyle w:val="PURBlueStrong"/>
        <w:rPr>
          <w:lang w:val="es-ES"/>
        </w:rPr>
      </w:pPr>
      <w:r w:rsidRPr="001265BC">
        <w:rPr>
          <w:lang w:val="es-ES"/>
        </w:rPr>
        <w:t>Límites de punto de control de SQL Server</w:t>
      </w:r>
    </w:p>
    <w:p w:rsidR="00190869" w:rsidRPr="001265BC" w:rsidRDefault="009A4C7C" w:rsidP="00070E35">
      <w:pPr>
        <w:pStyle w:val="PURBody-Indented"/>
        <w:rPr>
          <w:lang w:val="es-ES"/>
        </w:rPr>
      </w:pPr>
      <w:r w:rsidRPr="001265BC">
        <w:rPr>
          <w:lang w:val="es-ES"/>
        </w:rPr>
        <w:t>No podrá inscribir más de 25 instancias de cualquier versión o edición del software SQL Server con la Utilidad de Punto de Control en el software de servidor al mismo tiempo.</w:t>
      </w:r>
    </w:p>
    <w:p w:rsidR="00091B14" w:rsidRPr="001265BC" w:rsidRDefault="00091B14" w:rsidP="00091B14">
      <w:pPr>
        <w:pStyle w:val="PURBlueStrong-Indented"/>
        <w:rPr>
          <w:lang w:val="es-ES"/>
        </w:rPr>
      </w:pPr>
      <w:r w:rsidRPr="001265BC">
        <w:rPr>
          <w:lang w:val="es-ES"/>
        </w:rPr>
        <w:t>.NET Framework Software</w:t>
      </w:r>
    </w:p>
    <w:p w:rsidR="00091B14" w:rsidRPr="001265BC" w:rsidRDefault="00091B14" w:rsidP="00091B14">
      <w:pPr>
        <w:pStyle w:val="PURBody-Indented"/>
        <w:rPr>
          <w:lang w:val="es-ES"/>
        </w:rPr>
      </w:pPr>
      <w:r w:rsidRPr="001265BC">
        <w:rPr>
          <w:lang w:val="es-ES"/>
        </w:rPr>
        <w:t>El software del producto contiene el software Microsoft .NET Framework y puede contener el software PowerShell.</w:t>
      </w:r>
      <w:r w:rsidR="00A37F88" w:rsidRPr="001265BC">
        <w:rPr>
          <w:lang w:val="es-ES"/>
        </w:rPr>
        <w:t xml:space="preserve"> </w:t>
      </w:r>
      <w:r w:rsidRPr="001265BC">
        <w:rPr>
          <w:lang w:val="es-ES"/>
        </w:rPr>
        <w:t>Consulte los términos de licencia para .NET Framework y PowerShell Software en los Términos de Licencia Universal.</w:t>
      </w:r>
    </w:p>
    <w:p w:rsidR="009A4C7C" w:rsidRPr="001265BC" w:rsidRDefault="00742D8B" w:rsidP="009A4C7C">
      <w:pPr>
        <w:pStyle w:val="PURBreadcrumb"/>
        <w:rPr>
          <w:rFonts w:ascii="Arial Narrow" w:hAnsi="Arial Narrow"/>
          <w:sz w:val="16"/>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559C1" w:rsidRPr="001265BC">
          <w:rPr>
            <w:rStyle w:val="Hyperlink"/>
            <w:rFonts w:ascii="Arial Narrow" w:hAnsi="Arial Narrow"/>
            <w:sz w:val="16"/>
            <w:lang w:val="es-ES"/>
          </w:rPr>
          <w:t>Términos de Licencia Universales</w:t>
        </w:r>
      </w:hyperlink>
      <w:r w:rsidR="004476ED" w:rsidRPr="001265BC">
        <w:rPr>
          <w:rFonts w:ascii="Arial Narrow" w:hAnsi="Arial Narrow"/>
          <w:sz w:val="16"/>
          <w:lang w:val="es-ES"/>
        </w:rPr>
        <w:t xml:space="preserve"> </w:t>
      </w:r>
    </w:p>
    <w:p w:rsidR="00531FC6" w:rsidRPr="001265BC" w:rsidRDefault="00531FC6" w:rsidP="0028715A">
      <w:pPr>
        <w:pStyle w:val="PURProductName"/>
      </w:pPr>
      <w:bookmarkStart w:id="436" w:name="_Toc297828751"/>
      <w:bookmarkStart w:id="437" w:name="_Toc297883506"/>
      <w:bookmarkStart w:id="438" w:name="_Toc299519139"/>
      <w:bookmarkStart w:id="439" w:name="_Toc299531571"/>
      <w:bookmarkStart w:id="440" w:name="_Toc299531895"/>
      <w:bookmarkStart w:id="441" w:name="_Toc299957178"/>
      <w:bookmarkStart w:id="442" w:name="_Toc300000126"/>
      <w:bookmarkStart w:id="443" w:name="_Toc301960289"/>
      <w:r w:rsidRPr="001265BC">
        <w:t>OEM SQL Server 2008 R2 Standard y Enterprise</w:t>
      </w:r>
      <w:bookmarkEnd w:id="436"/>
      <w:bookmarkEnd w:id="437"/>
      <w:bookmarkEnd w:id="438"/>
      <w:bookmarkEnd w:id="439"/>
      <w:bookmarkEnd w:id="440"/>
      <w:bookmarkEnd w:id="441"/>
      <w:bookmarkEnd w:id="442"/>
      <w:bookmarkEnd w:id="443"/>
      <w:r w:rsidRPr="001265BC">
        <w:t xml:space="preserve"> </w:t>
      </w:r>
      <w:r w:rsidR="00AE5A40" w:rsidRPr="001265BC">
        <w:fldChar w:fldCharType="begin"/>
      </w:r>
      <w:r w:rsidRPr="001265BC">
        <w:instrText xml:space="preserve">XE "OEM SQL Server 2008 R2 Enterprise" </w:instrText>
      </w:r>
      <w:r w:rsidR="00AE5A40" w:rsidRPr="001265BC">
        <w:fldChar w:fldCharType="end"/>
      </w:r>
    </w:p>
    <w:p w:rsidR="00531FC6" w:rsidRPr="001265BC" w:rsidRDefault="00531FC6" w:rsidP="00531FC6">
      <w:pPr>
        <w:spacing w:line="240" w:lineRule="exact"/>
        <w:rPr>
          <w:color w:val="auto"/>
          <w:spacing w:val="-2"/>
          <w:sz w:val="12"/>
          <w:lang w:val="es-ES"/>
        </w:rPr>
      </w:pPr>
      <w:r w:rsidRPr="001265BC">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6"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469"/>
      </w:tblGrid>
      <w:tr w:rsidR="00531FC6" w:rsidRPr="001265BC" w:rsidTr="002875B0">
        <w:tc>
          <w:tcPr>
            <w:tcW w:w="2499" w:type="pct"/>
            <w:tcBorders>
              <w:top w:val="single" w:sz="4" w:space="0" w:color="auto"/>
              <w:bottom w:val="nil"/>
            </w:tcBorders>
          </w:tcPr>
          <w:p w:rsidR="00531FC6" w:rsidRPr="001265BC" w:rsidRDefault="00070E35" w:rsidP="00070E35">
            <w:pPr>
              <w:pStyle w:val="PURLMSH"/>
              <w:rPr>
                <w:lang w:val="es-ES"/>
              </w:rPr>
            </w:pPr>
            <w:r w:rsidRPr="001265BC">
              <w:rPr>
                <w:lang w:val="es-ES"/>
              </w:rPr>
              <w:t xml:space="preserve">Sección aplicable de Términos Generales de SAL: </w:t>
            </w:r>
            <w:hyperlink w:anchor="SALTerms_Server" w:history="1">
              <w:r w:rsidRPr="001265BC">
                <w:rPr>
                  <w:rStyle w:val="Hyperlink"/>
                  <w:lang w:val="es-ES"/>
                </w:rPr>
                <w:t>Software de Servidor</w:t>
              </w:r>
            </w:hyperlink>
          </w:p>
        </w:tc>
        <w:tc>
          <w:tcPr>
            <w:tcW w:w="2501" w:type="pct"/>
            <w:tcBorders>
              <w:top w:val="single" w:sz="4" w:space="0" w:color="auto"/>
              <w:bottom w:val="nil"/>
            </w:tcBorders>
          </w:tcPr>
          <w:p w:rsidR="00531FC6" w:rsidRPr="001265BC" w:rsidRDefault="00531FC6" w:rsidP="00070E35">
            <w:pPr>
              <w:pStyle w:val="PURLMSH"/>
            </w:pPr>
            <w:r w:rsidRPr="001265BC">
              <w:t xml:space="preserve">Ver Notificación Aplicable: </w:t>
            </w:r>
            <w:r w:rsidRPr="001265BC">
              <w:rPr>
                <w:b/>
              </w:rPr>
              <w:t>No</w:t>
            </w:r>
          </w:p>
        </w:tc>
      </w:tr>
      <w:tr w:rsidR="00531FC6" w:rsidRPr="001265BC" w:rsidTr="002875B0">
        <w:tc>
          <w:tcPr>
            <w:tcW w:w="2499" w:type="pct"/>
            <w:tcBorders>
              <w:top w:val="nil"/>
            </w:tcBorders>
          </w:tcPr>
          <w:p w:rsidR="00531FC6" w:rsidRPr="001265BC" w:rsidRDefault="00440193" w:rsidP="00070E35">
            <w:pPr>
              <w:pStyle w:val="PURLMSH"/>
            </w:pPr>
            <w:r w:rsidRPr="001265BC">
              <w:t xml:space="preserve">Software Adicional/Cliente: </w:t>
            </w:r>
            <w:r w:rsidRPr="001265BC">
              <w:rPr>
                <w:b/>
              </w:rPr>
              <w:t>Si</w:t>
            </w:r>
            <w:r w:rsidRPr="001265BC">
              <w:t xml:space="preserve"> </w:t>
            </w:r>
            <w:r w:rsidRPr="001265BC">
              <w:rPr>
                <w:i/>
              </w:rPr>
              <w:t xml:space="preserve">(ver </w:t>
            </w:r>
            <w:hyperlink w:anchor="Appendix1" w:history="1">
              <w:r w:rsidRPr="001265BC">
                <w:rPr>
                  <w:rStyle w:val="Hyperlink"/>
                  <w:i/>
                </w:rPr>
                <w:t>Anexo 1</w:t>
              </w:r>
            </w:hyperlink>
            <w:r w:rsidRPr="001265BC">
              <w:rPr>
                <w:i/>
              </w:rPr>
              <w:t>)</w:t>
            </w:r>
          </w:p>
        </w:tc>
        <w:tc>
          <w:tcPr>
            <w:tcW w:w="2501" w:type="pct"/>
            <w:tcBorders>
              <w:top w:val="nil"/>
            </w:tcBorders>
          </w:tcPr>
          <w:p w:rsidR="00531FC6" w:rsidRPr="001265BC" w:rsidRDefault="00531FC6" w:rsidP="00070E35">
            <w:pPr>
              <w:pStyle w:val="PURLMSH"/>
            </w:pPr>
          </w:p>
        </w:tc>
      </w:tr>
      <w:tr w:rsidR="00925990" w:rsidRPr="008557D2" w:rsidTr="002875B0">
        <w:tc>
          <w:tcPr>
            <w:tcW w:w="5000" w:type="pct"/>
            <w:gridSpan w:val="2"/>
            <w:shd w:val="clear" w:color="auto" w:fill="E5EEF7"/>
            <w:vAlign w:val="center"/>
          </w:tcPr>
          <w:p w:rsidR="00925990" w:rsidRPr="001265BC" w:rsidRDefault="00925990" w:rsidP="002875B0">
            <w:pPr>
              <w:pStyle w:val="PURTableHeaderBlue"/>
              <w:keepLines/>
              <w:rPr>
                <w:rFonts w:ascii="Arial Narrow" w:hAnsi="Arial Narrow"/>
                <w:lang w:val="es-ES"/>
              </w:rPr>
            </w:pPr>
            <w:r w:rsidRPr="001265BC">
              <w:rPr>
                <w:lang w:val="es-ES"/>
              </w:rPr>
              <w:t>LICENCIAS DE ACCESO DE SUSCRIPTOR (SAL)</w:t>
            </w:r>
          </w:p>
        </w:tc>
      </w:tr>
      <w:tr w:rsidR="00925990" w:rsidRPr="008557D2" w:rsidTr="002875B0">
        <w:tc>
          <w:tcPr>
            <w:tcW w:w="5000" w:type="pct"/>
            <w:gridSpan w:val="2"/>
          </w:tcPr>
          <w:p w:rsidR="00925990" w:rsidRPr="001265BC" w:rsidRDefault="00925990" w:rsidP="00930CCF">
            <w:pPr>
              <w:pStyle w:val="PURBody"/>
              <w:rPr>
                <w:i/>
              </w:rPr>
            </w:pPr>
            <w:r w:rsidRPr="001265BC">
              <w:rPr>
                <w:b/>
              </w:rPr>
              <w:t>Usted necesita</w:t>
            </w:r>
          </w:p>
          <w:p w:rsidR="00152647" w:rsidRPr="001265BC" w:rsidRDefault="00152647" w:rsidP="002875B0">
            <w:pPr>
              <w:pStyle w:val="PURBullet"/>
              <w:keepNext/>
              <w:keepLines/>
              <w:rPr>
                <w:i/>
                <w:lang w:val="pt-BR"/>
              </w:rPr>
            </w:pPr>
            <w:r w:rsidRPr="001265BC">
              <w:rPr>
                <w:lang w:val="pt-BR"/>
              </w:rPr>
              <w:t xml:space="preserve">Licencia SAL de SQL Server 2008 R2 Enterprise, </w:t>
            </w:r>
            <w:r w:rsidRPr="001265BC">
              <w:rPr>
                <w:b/>
                <w:lang w:val="pt-BR"/>
              </w:rPr>
              <w:t>o</w:t>
            </w:r>
          </w:p>
          <w:p w:rsidR="00925990" w:rsidRPr="001265BC" w:rsidRDefault="00152647" w:rsidP="002875B0">
            <w:pPr>
              <w:pStyle w:val="PURBullet"/>
              <w:keepNext/>
              <w:keepLines/>
              <w:rPr>
                <w:lang w:val="pt-BR"/>
              </w:rPr>
            </w:pPr>
            <w:r w:rsidRPr="001265BC">
              <w:rPr>
                <w:lang w:val="pt-BR"/>
              </w:rPr>
              <w:t xml:space="preserve">Licencia SAL de SQL Server 2008 R2 Enterprise OEM, </w:t>
            </w:r>
            <w:r w:rsidRPr="001265BC">
              <w:rPr>
                <w:b/>
                <w:lang w:val="pt-BR"/>
              </w:rPr>
              <w:t>o</w:t>
            </w:r>
          </w:p>
          <w:p w:rsidR="00B32161" w:rsidRPr="001265BC" w:rsidRDefault="00B32161" w:rsidP="002875B0">
            <w:pPr>
              <w:pStyle w:val="PURBullet"/>
              <w:keepNext/>
              <w:keepLines/>
              <w:rPr>
                <w:i/>
                <w:lang w:val="pt-BR"/>
              </w:rPr>
            </w:pPr>
            <w:r w:rsidRPr="001265BC">
              <w:rPr>
                <w:lang w:val="pt-BR"/>
              </w:rPr>
              <w:t xml:space="preserve">Licencia SAL de SQL Server 2008 R2 Standard, </w:t>
            </w:r>
            <w:r w:rsidRPr="001265BC">
              <w:rPr>
                <w:b/>
                <w:lang w:val="pt-BR"/>
              </w:rPr>
              <w:t>o</w:t>
            </w:r>
          </w:p>
          <w:p w:rsidR="00B32161" w:rsidRPr="001265BC" w:rsidRDefault="00B32161" w:rsidP="002875B0">
            <w:pPr>
              <w:pStyle w:val="PURBullet"/>
              <w:keepNext/>
              <w:keepLines/>
              <w:rPr>
                <w:lang w:val="pt-BR"/>
              </w:rPr>
            </w:pPr>
            <w:r w:rsidRPr="001265BC">
              <w:rPr>
                <w:lang w:val="pt-BR"/>
              </w:rPr>
              <w:t>Licencia SAL de SQL Server 2008 R2 OEM</w:t>
            </w:r>
          </w:p>
          <w:p w:rsidR="00B32161" w:rsidRPr="001265BC" w:rsidRDefault="00B32161" w:rsidP="002875B0">
            <w:pPr>
              <w:pStyle w:val="PURBullet"/>
              <w:keepNext/>
              <w:keepLines/>
              <w:rPr>
                <w:lang w:val="es-ES"/>
              </w:rPr>
            </w:pPr>
            <w:r w:rsidRPr="001265BC">
              <w:rPr>
                <w:lang w:val="es-ES"/>
              </w:rPr>
              <w:t>Licencia SAL del Complemento de Windows Small Business Server 2011 Premium (para cualquier usuario o dispositivo que acceda a las instancias del software de servidor que se encuentren en un dominio de Small Business Server (SBS)</w:t>
            </w:r>
          </w:p>
        </w:tc>
      </w:tr>
    </w:tbl>
    <w:p w:rsidR="00531FC6" w:rsidRPr="001265BC" w:rsidRDefault="00531FC6" w:rsidP="00925990">
      <w:pPr>
        <w:pStyle w:val="PURADDITIONALTERMSHEADERMB"/>
        <w:rPr>
          <w:lang w:val="es-ES"/>
        </w:rPr>
      </w:pPr>
      <w:r w:rsidRPr="001265BC">
        <w:rPr>
          <w:lang w:val="es-ES"/>
        </w:rPr>
        <w:t>Términos Adicionales:</w:t>
      </w:r>
    </w:p>
    <w:p w:rsidR="00152647" w:rsidRPr="001265BC" w:rsidRDefault="00531FC6" w:rsidP="00152647">
      <w:pPr>
        <w:pStyle w:val="PURBody-Indented"/>
        <w:rPr>
          <w:lang w:val="es-ES"/>
        </w:rPr>
      </w:pPr>
      <w:r w:rsidRPr="001265BC">
        <w:rPr>
          <w:lang w:val="es-ES"/>
        </w:rPr>
        <w:t>Sólo podrá utilizar el software de servidor que venga preinstalado en un servidor que haya adquirido.</w:t>
      </w:r>
      <w:r w:rsidR="00A37F88" w:rsidRPr="001265BC">
        <w:rPr>
          <w:lang w:val="es-ES"/>
        </w:rPr>
        <w:t xml:space="preserve"> </w:t>
      </w:r>
      <w:r w:rsidRPr="001265BC">
        <w:rPr>
          <w:lang w:val="es-ES"/>
        </w:rPr>
        <w:t>El servidor de software debe</w:t>
      </w:r>
      <w:r w:rsidR="001E605A">
        <w:rPr>
          <w:lang w:val="es-ES"/>
        </w:rPr>
        <w:t> </w:t>
      </w:r>
      <w:r w:rsidRPr="001265BC">
        <w:rPr>
          <w:lang w:val="es-ES"/>
        </w:rPr>
        <w:t>ser uno de los productos de software mencionados a continuación.</w:t>
      </w:r>
      <w:r w:rsidR="00A37F88" w:rsidRPr="001265BC">
        <w:rPr>
          <w:lang w:val="es-ES"/>
        </w:rPr>
        <w:t xml:space="preserve"> </w:t>
      </w:r>
      <w:r w:rsidRPr="001265BC">
        <w:rPr>
          <w:lang w:val="es-ES"/>
        </w:rPr>
        <w:t>No obstante lo estipulado en el contrato de licencia de proveedor de servicios, el contrato de licencia para el usuario final que viene con el servidor en el cual se encuentra preinstalado el software de servidor regirá los derechos de instalación y uso para el software de servidor.</w:t>
      </w:r>
      <w:r w:rsidR="00A37F88" w:rsidRPr="001265BC">
        <w:rPr>
          <w:lang w:val="es-ES"/>
        </w:rPr>
        <w:t xml:space="preserve"> </w:t>
      </w:r>
      <w:r w:rsidRPr="001265BC">
        <w:rPr>
          <w:lang w:val="es-ES"/>
        </w:rPr>
        <w:t>Sin embargo, los derechos de acceso al software de servidor se regirán por estos derechos de uso del producto.</w:t>
      </w:r>
      <w:r w:rsidR="00A37F88" w:rsidRPr="001265BC">
        <w:rPr>
          <w:lang w:val="es-ES"/>
        </w:rPr>
        <w:t xml:space="preserve"> </w:t>
      </w:r>
      <w:r w:rsidRPr="001265BC">
        <w:rPr>
          <w:lang w:val="es-ES"/>
        </w:rPr>
        <w:t>Además, cualquier disposición relacionada con el software redistribuible en el contrato de licencia para el usuario final que viene con el servidor regirá el uso del software redistribuible.</w:t>
      </w:r>
    </w:p>
    <w:p w:rsidR="00152647" w:rsidRPr="001265BC" w:rsidRDefault="00152647" w:rsidP="00152647">
      <w:pPr>
        <w:numPr>
          <w:ilvl w:val="0"/>
          <w:numId w:val="1"/>
        </w:numPr>
        <w:spacing w:line="240" w:lineRule="exact"/>
        <w:ind w:left="540"/>
        <w:contextualSpacing/>
        <w:rPr>
          <w:color w:val="404040" w:themeColor="text1" w:themeTint="BF"/>
          <w:sz w:val="18"/>
        </w:rPr>
      </w:pPr>
      <w:r w:rsidRPr="001265BC">
        <w:rPr>
          <w:color w:val="404040" w:themeColor="text1" w:themeTint="BF"/>
          <w:sz w:val="18"/>
        </w:rPr>
        <w:t>SQL Server 2008 R2, edición Enterprise para Embedded Systems x32 (edición Runtime).</w:t>
      </w:r>
    </w:p>
    <w:p w:rsidR="00152647" w:rsidRPr="001265BC" w:rsidRDefault="00152647" w:rsidP="00152647">
      <w:pPr>
        <w:numPr>
          <w:ilvl w:val="0"/>
          <w:numId w:val="1"/>
        </w:numPr>
        <w:spacing w:line="240" w:lineRule="exact"/>
        <w:ind w:left="540"/>
        <w:contextualSpacing/>
        <w:rPr>
          <w:color w:val="404040" w:themeColor="text1" w:themeTint="BF"/>
          <w:sz w:val="18"/>
        </w:rPr>
      </w:pPr>
      <w:r w:rsidRPr="001265BC">
        <w:rPr>
          <w:color w:val="404040" w:themeColor="text1" w:themeTint="BF"/>
          <w:sz w:val="18"/>
        </w:rPr>
        <w:t>SQL Server 2008 R2, edición Standard para Embedded Systems x32 (edición Runtime).</w:t>
      </w:r>
    </w:p>
    <w:p w:rsidR="00152647" w:rsidRPr="001265BC" w:rsidRDefault="00152647" w:rsidP="00152647">
      <w:pPr>
        <w:numPr>
          <w:ilvl w:val="0"/>
          <w:numId w:val="1"/>
        </w:numPr>
        <w:spacing w:line="240" w:lineRule="exact"/>
        <w:ind w:left="540"/>
        <w:contextualSpacing/>
        <w:rPr>
          <w:color w:val="404040" w:themeColor="text1" w:themeTint="BF"/>
          <w:sz w:val="18"/>
        </w:rPr>
      </w:pPr>
      <w:r w:rsidRPr="001265BC">
        <w:rPr>
          <w:color w:val="404040" w:themeColor="text1" w:themeTint="BF"/>
          <w:sz w:val="18"/>
        </w:rPr>
        <w:t>SQL Server 2008 R2, edición Enterprise para Embedded Systems x64 (edición Runtime).</w:t>
      </w:r>
    </w:p>
    <w:p w:rsidR="00152647" w:rsidRPr="001265BC" w:rsidRDefault="00152647" w:rsidP="00152647">
      <w:pPr>
        <w:numPr>
          <w:ilvl w:val="0"/>
          <w:numId w:val="1"/>
        </w:numPr>
        <w:spacing w:line="240" w:lineRule="exact"/>
        <w:ind w:left="540"/>
        <w:contextualSpacing/>
        <w:rPr>
          <w:color w:val="404040" w:themeColor="text1" w:themeTint="BF"/>
          <w:sz w:val="18"/>
        </w:rPr>
      </w:pPr>
      <w:r w:rsidRPr="001265BC">
        <w:rPr>
          <w:color w:val="404040" w:themeColor="text1" w:themeTint="BF"/>
          <w:sz w:val="18"/>
        </w:rPr>
        <w:t>SQL Server 2008 R2, edición Standard para Embedded Systems x64(edición Runtime).</w:t>
      </w:r>
    </w:p>
    <w:p w:rsidR="00152647" w:rsidRPr="001265BC" w:rsidRDefault="00152647" w:rsidP="00152647">
      <w:pPr>
        <w:numPr>
          <w:ilvl w:val="0"/>
          <w:numId w:val="1"/>
        </w:numPr>
        <w:spacing w:line="240" w:lineRule="exact"/>
        <w:ind w:left="540"/>
        <w:contextualSpacing/>
        <w:rPr>
          <w:color w:val="404040" w:themeColor="text1" w:themeTint="BF"/>
          <w:sz w:val="18"/>
        </w:rPr>
      </w:pPr>
      <w:r w:rsidRPr="001265BC">
        <w:rPr>
          <w:color w:val="404040" w:themeColor="text1" w:themeTint="BF"/>
          <w:sz w:val="18"/>
        </w:rPr>
        <w:t>SQL Server 2008 R2, edición Standard para Embedded Systems (x32) (edición Systems Management Runtime).</w:t>
      </w:r>
    </w:p>
    <w:p w:rsidR="00091B14" w:rsidRPr="001265BC" w:rsidRDefault="00091B14" w:rsidP="00091B14">
      <w:pPr>
        <w:pStyle w:val="PURBlueStrong-Indented"/>
        <w:rPr>
          <w:lang w:val="es-ES"/>
        </w:rPr>
      </w:pPr>
      <w:r w:rsidRPr="001265BC">
        <w:rPr>
          <w:lang w:val="es-ES"/>
        </w:rPr>
        <w:t>.NET Framework Software</w:t>
      </w:r>
    </w:p>
    <w:p w:rsidR="00091B14" w:rsidRPr="001265BC" w:rsidRDefault="00091B14" w:rsidP="00091B14">
      <w:pPr>
        <w:pStyle w:val="PURBody-Indented"/>
        <w:rPr>
          <w:lang w:val="es-ES"/>
        </w:rPr>
      </w:pPr>
      <w:r w:rsidRPr="001265BC">
        <w:rPr>
          <w:lang w:val="es-ES"/>
        </w:rPr>
        <w:t>El software del producto contiene el software Microsoft .NET Framework y puede contener el software PowerShell.</w:t>
      </w:r>
      <w:r w:rsidR="00A37F88" w:rsidRPr="001265BC">
        <w:rPr>
          <w:lang w:val="es-ES"/>
        </w:rPr>
        <w:t xml:space="preserve"> </w:t>
      </w:r>
      <w:r w:rsidRPr="001265BC">
        <w:rPr>
          <w:lang w:val="es-ES"/>
        </w:rPr>
        <w:t>Consulte los términos de licencia para .NET Framework y PowerShell Software en los Términos de Licencia Universal.</w:t>
      </w:r>
    </w:p>
    <w:p w:rsidR="00997CF3" w:rsidRPr="001265BC" w:rsidRDefault="00742D8B" w:rsidP="003059A7">
      <w:pPr>
        <w:pStyle w:val="PURBreadcrumb"/>
        <w:keepNext w:val="0"/>
        <w:keepLines w:val="0"/>
        <w:rPr>
          <w:rFonts w:ascii="Arial Narrow" w:hAnsi="Arial Narrow"/>
          <w:sz w:val="16"/>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559C1" w:rsidRPr="001265BC">
          <w:rPr>
            <w:rStyle w:val="Hyperlink"/>
            <w:rFonts w:ascii="Arial Narrow" w:hAnsi="Arial Narrow"/>
            <w:sz w:val="16"/>
            <w:lang w:val="es-ES"/>
          </w:rPr>
          <w:t>Términos de Licencia Universales</w:t>
        </w:r>
      </w:hyperlink>
      <w:r w:rsidR="004476ED" w:rsidRPr="001265BC">
        <w:rPr>
          <w:rFonts w:ascii="Arial Narrow" w:hAnsi="Arial Narrow"/>
          <w:sz w:val="16"/>
          <w:lang w:val="es-ES"/>
        </w:rPr>
        <w:t xml:space="preserve"> </w:t>
      </w:r>
    </w:p>
    <w:p w:rsidR="00531FC6" w:rsidRPr="001265BC" w:rsidRDefault="00531FC6" w:rsidP="0028715A">
      <w:pPr>
        <w:pStyle w:val="PURProductName"/>
      </w:pPr>
      <w:bookmarkStart w:id="444" w:name="_Toc297828754"/>
      <w:bookmarkStart w:id="445" w:name="_Toc297883509"/>
      <w:bookmarkStart w:id="446" w:name="_Toc299519141"/>
      <w:bookmarkStart w:id="447" w:name="_Toc299531573"/>
      <w:bookmarkStart w:id="448" w:name="_Toc299531897"/>
      <w:bookmarkStart w:id="449" w:name="_Toc299957180"/>
      <w:bookmarkStart w:id="450" w:name="_Toc300000127"/>
      <w:bookmarkStart w:id="451" w:name="_Toc301960290"/>
      <w:r w:rsidRPr="001265BC">
        <w:t>SQL Server 2008 R2 Small Business</w:t>
      </w:r>
      <w:bookmarkEnd w:id="444"/>
      <w:bookmarkEnd w:id="445"/>
      <w:bookmarkEnd w:id="446"/>
      <w:bookmarkEnd w:id="447"/>
      <w:bookmarkEnd w:id="448"/>
      <w:bookmarkEnd w:id="449"/>
      <w:bookmarkEnd w:id="450"/>
      <w:bookmarkEnd w:id="451"/>
      <w:r w:rsidR="00AE5A40" w:rsidRPr="001265BC">
        <w:fldChar w:fldCharType="begin"/>
      </w:r>
      <w:r w:rsidRPr="001265BC">
        <w:instrText xml:space="preserve">XE "SQL Server 2008 R2 Small Business" </w:instrText>
      </w:r>
      <w:r w:rsidR="00AE5A40" w:rsidRPr="001265BC">
        <w:fldChar w:fldCharType="end"/>
      </w:r>
    </w:p>
    <w:p w:rsidR="00531FC6" w:rsidRPr="001265BC" w:rsidRDefault="00531FC6" w:rsidP="00531FC6">
      <w:pPr>
        <w:spacing w:line="240" w:lineRule="exact"/>
        <w:rPr>
          <w:color w:val="auto"/>
          <w:spacing w:val="-2"/>
          <w:sz w:val="12"/>
          <w:lang w:val="es-ES"/>
        </w:rPr>
      </w:pPr>
      <w:r w:rsidRPr="001265BC">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1FC6" w:rsidRPr="001265BC" w:rsidTr="00925990">
        <w:tc>
          <w:tcPr>
            <w:tcW w:w="2477" w:type="pct"/>
            <w:tcBorders>
              <w:top w:val="single" w:sz="4" w:space="0" w:color="auto"/>
              <w:bottom w:val="nil"/>
            </w:tcBorders>
          </w:tcPr>
          <w:p w:rsidR="00531FC6" w:rsidRPr="001265BC" w:rsidRDefault="00531FC6" w:rsidP="00440193">
            <w:pPr>
              <w:pStyle w:val="PURLMSH"/>
              <w:rPr>
                <w:lang w:val="es-ES"/>
              </w:rPr>
            </w:pPr>
            <w:r w:rsidRPr="001265BC">
              <w:rPr>
                <w:lang w:val="es-ES"/>
              </w:rPr>
              <w:t xml:space="preserve">Sección aplicable de Términos Generales de SAL: </w:t>
            </w:r>
            <w:hyperlink w:anchor="SALTerms_Desktop" w:history="1">
              <w:r w:rsidR="006211D8" w:rsidRPr="001265BC">
                <w:rPr>
                  <w:rStyle w:val="Hyperlink"/>
                  <w:lang w:val="es-ES"/>
                </w:rPr>
                <w:t>Aplicaciones de Escritorio</w:t>
              </w:r>
            </w:hyperlink>
          </w:p>
        </w:tc>
        <w:tc>
          <w:tcPr>
            <w:tcW w:w="2523" w:type="pct"/>
            <w:gridSpan w:val="2"/>
            <w:tcBorders>
              <w:top w:val="single" w:sz="4" w:space="0" w:color="auto"/>
              <w:bottom w:val="nil"/>
            </w:tcBorders>
          </w:tcPr>
          <w:p w:rsidR="00531FC6" w:rsidRPr="001265BC" w:rsidRDefault="00531FC6" w:rsidP="00440193">
            <w:pPr>
              <w:pStyle w:val="PURLMSH"/>
            </w:pPr>
            <w:r w:rsidRPr="001265BC">
              <w:t xml:space="preserve">Ver Notificación Aplicable: </w:t>
            </w:r>
            <w:r w:rsidRPr="001265BC">
              <w:rPr>
                <w:b/>
              </w:rPr>
              <w:t>No</w:t>
            </w:r>
          </w:p>
        </w:tc>
      </w:tr>
      <w:tr w:rsidR="00531FC6" w:rsidRPr="001265BC" w:rsidTr="00925990">
        <w:tc>
          <w:tcPr>
            <w:tcW w:w="2477" w:type="pct"/>
            <w:tcBorders>
              <w:top w:val="nil"/>
            </w:tcBorders>
          </w:tcPr>
          <w:p w:rsidR="00531FC6" w:rsidRPr="001265BC" w:rsidRDefault="00440193" w:rsidP="00440193">
            <w:pPr>
              <w:pStyle w:val="PURLMSH"/>
            </w:pPr>
            <w:r w:rsidRPr="001265BC">
              <w:t xml:space="preserve">Software Adicional/Cliente: </w:t>
            </w:r>
            <w:r w:rsidRPr="001265BC">
              <w:rPr>
                <w:b/>
              </w:rPr>
              <w:t>Si</w:t>
            </w:r>
            <w:r w:rsidRPr="001265BC">
              <w:t xml:space="preserve"> </w:t>
            </w:r>
            <w:r w:rsidRPr="001265BC">
              <w:rPr>
                <w:i/>
              </w:rPr>
              <w:t xml:space="preserve">(ver </w:t>
            </w:r>
            <w:hyperlink w:anchor="Appendix1" w:history="1">
              <w:r w:rsidRPr="001265BC">
                <w:rPr>
                  <w:rStyle w:val="Hyperlink"/>
                  <w:i/>
                </w:rPr>
                <w:t>Anexo 1</w:t>
              </w:r>
            </w:hyperlink>
            <w:r w:rsidRPr="001265BC">
              <w:rPr>
                <w:i/>
              </w:rPr>
              <w:t>)</w:t>
            </w:r>
          </w:p>
        </w:tc>
        <w:tc>
          <w:tcPr>
            <w:tcW w:w="2523" w:type="pct"/>
            <w:gridSpan w:val="2"/>
            <w:tcBorders>
              <w:top w:val="nil"/>
            </w:tcBorders>
          </w:tcPr>
          <w:p w:rsidR="00531FC6" w:rsidRPr="001265BC" w:rsidRDefault="00531FC6" w:rsidP="00440193">
            <w:pPr>
              <w:pStyle w:val="PURLMSH"/>
            </w:pPr>
          </w:p>
        </w:tc>
      </w:tr>
      <w:tr w:rsidR="00053B45" w:rsidRPr="008557D2" w:rsidTr="00053B4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3"/>
            <w:tcBorders>
              <w:top w:val="nil"/>
              <w:left w:val="nil"/>
              <w:bottom w:val="nil"/>
              <w:right w:val="nil"/>
            </w:tcBorders>
            <w:shd w:val="clear" w:color="auto" w:fill="E5EEF7"/>
            <w:vAlign w:val="center"/>
          </w:tcPr>
          <w:p w:rsidR="00053B45" w:rsidRPr="001265BC" w:rsidRDefault="00053B45" w:rsidP="00053B45">
            <w:pPr>
              <w:pStyle w:val="PURTableHeaderWhite"/>
              <w:spacing w:after="0" w:line="240" w:lineRule="auto"/>
              <w:rPr>
                <w:i w:val="0"/>
                <w:color w:val="404040" w:themeColor="text1" w:themeTint="BF"/>
                <w:lang w:val="es-ES"/>
              </w:rPr>
            </w:pPr>
            <w:r w:rsidRPr="001265BC">
              <w:rPr>
                <w:i w:val="0"/>
                <w:color w:val="404040" w:themeColor="text1" w:themeTint="BF"/>
                <w:lang w:val="es-ES"/>
              </w:rPr>
              <w:t>LICENCIAS DE ACCESO DE SUSCRIPTOR (SAL)</w:t>
            </w:r>
          </w:p>
        </w:tc>
      </w:tr>
      <w:tr w:rsidR="00925990" w:rsidRPr="008557D2" w:rsidTr="0092599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500" w:type="pct"/>
            <w:gridSpan w:val="2"/>
            <w:tcBorders>
              <w:top w:val="nil"/>
              <w:left w:val="nil"/>
              <w:bottom w:val="dotted" w:sz="4" w:space="0" w:color="98BEE1" w:themeColor="accent1" w:themeShade="E6"/>
              <w:right w:val="nil"/>
            </w:tcBorders>
            <w:shd w:val="clear" w:color="auto" w:fill="auto"/>
          </w:tcPr>
          <w:p w:rsidR="00925990" w:rsidRPr="001265BC" w:rsidRDefault="00925990" w:rsidP="00053B45">
            <w:pPr>
              <w:pStyle w:val="PURBody"/>
              <w:rPr>
                <w:i/>
              </w:rPr>
            </w:pPr>
            <w:r w:rsidRPr="001265BC">
              <w:rPr>
                <w:b/>
              </w:rPr>
              <w:t>Usted necesita</w:t>
            </w:r>
          </w:p>
          <w:p w:rsidR="00925990" w:rsidRPr="001265BC" w:rsidRDefault="00925990" w:rsidP="00925990">
            <w:pPr>
              <w:pStyle w:val="PURBullet"/>
              <w:rPr>
                <w:b/>
                <w:szCs w:val="18"/>
                <w:lang w:val="pt-BR"/>
              </w:rPr>
            </w:pPr>
            <w:r w:rsidRPr="001265BC">
              <w:rPr>
                <w:lang w:val="pt-BR"/>
              </w:rPr>
              <w:t>Licencia SAL de SQL Server 2008 R2 Small Business</w:t>
            </w:r>
            <w:r w:rsidRPr="001265BC">
              <w:rPr>
                <w:b/>
                <w:szCs w:val="18"/>
                <w:lang w:val="pt-BR"/>
              </w:rPr>
              <w:t>o</w:t>
            </w:r>
          </w:p>
          <w:p w:rsidR="00481B83" w:rsidRPr="001265BC" w:rsidRDefault="00481B83" w:rsidP="00481B83">
            <w:pPr>
              <w:pStyle w:val="PURBullet"/>
              <w:rPr>
                <w:lang w:val="pt-BR"/>
              </w:rPr>
            </w:pPr>
            <w:r w:rsidRPr="001265BC">
              <w:rPr>
                <w:lang w:val="pt-BR"/>
              </w:rPr>
              <w:t xml:space="preserve">Licencia SAL de SQL Server 2008 R2 Standard, </w:t>
            </w:r>
            <w:r w:rsidRPr="001265BC">
              <w:rPr>
                <w:b/>
                <w:lang w:val="pt-BR"/>
              </w:rPr>
              <w:t>o</w:t>
            </w:r>
          </w:p>
          <w:p w:rsidR="00481B83" w:rsidRPr="001265BC" w:rsidRDefault="00925990" w:rsidP="00481B83">
            <w:pPr>
              <w:pStyle w:val="PURBullet"/>
              <w:rPr>
                <w:b/>
                <w:lang w:val="pt-BR"/>
              </w:rPr>
            </w:pPr>
            <w:r w:rsidRPr="001265BC">
              <w:rPr>
                <w:lang w:val="pt-BR"/>
              </w:rPr>
              <w:t xml:space="preserve">Licencia SAL de SQL Server 2008 R2 Enterprise, </w:t>
            </w:r>
            <w:r w:rsidRPr="001265BC">
              <w:rPr>
                <w:b/>
                <w:lang w:val="pt-BR"/>
              </w:rPr>
              <w:t>o</w:t>
            </w:r>
          </w:p>
          <w:p w:rsidR="00925990" w:rsidRPr="001265BC" w:rsidRDefault="00481B83" w:rsidP="00481B83">
            <w:pPr>
              <w:pStyle w:val="PURBullet"/>
              <w:rPr>
                <w:b/>
                <w:lang w:val="pt-BR"/>
              </w:rPr>
            </w:pPr>
            <w:r w:rsidRPr="001265BC">
              <w:rPr>
                <w:lang w:val="pt-BR"/>
              </w:rPr>
              <w:t xml:space="preserve">Licencia SAL de SQL Server 2008 R2 Standard OEM, </w:t>
            </w:r>
            <w:r w:rsidRPr="001265BC">
              <w:rPr>
                <w:b/>
                <w:lang w:val="pt-BR"/>
              </w:rPr>
              <w:t>o</w:t>
            </w:r>
          </w:p>
        </w:tc>
        <w:tc>
          <w:tcPr>
            <w:tcW w:w="2500" w:type="pct"/>
            <w:tcBorders>
              <w:top w:val="nil"/>
              <w:left w:val="nil"/>
              <w:bottom w:val="dotted" w:sz="4" w:space="0" w:color="98BEE1" w:themeColor="accent1" w:themeShade="E6"/>
              <w:right w:val="nil"/>
            </w:tcBorders>
            <w:shd w:val="clear" w:color="auto" w:fill="auto"/>
          </w:tcPr>
          <w:p w:rsidR="00925990" w:rsidRPr="001265BC" w:rsidRDefault="00925990" w:rsidP="00925990">
            <w:pPr>
              <w:widowControl w:val="0"/>
              <w:adjustRightInd w:val="0"/>
              <w:spacing w:before="60" w:after="60" w:line="240" w:lineRule="atLeast"/>
              <w:ind w:left="220"/>
              <w:jc w:val="both"/>
              <w:textAlignment w:val="baseline"/>
              <w:rPr>
                <w:rFonts w:ascii="Tahoma" w:hAnsi="Tahoma" w:cs="Tahoma"/>
                <w:sz w:val="18"/>
                <w:lang w:val="pt-BR"/>
              </w:rPr>
            </w:pPr>
          </w:p>
          <w:p w:rsidR="00481B83" w:rsidRPr="001265BC" w:rsidRDefault="00481B83" w:rsidP="00925990">
            <w:pPr>
              <w:pStyle w:val="PURBullet"/>
              <w:rPr>
                <w:lang w:val="pt-BR"/>
              </w:rPr>
            </w:pPr>
            <w:r w:rsidRPr="001265BC">
              <w:rPr>
                <w:lang w:val="pt-BR"/>
              </w:rPr>
              <w:t xml:space="preserve">Licencia SAL de SQL Server 2008 R2 Enterprise OEM, </w:t>
            </w:r>
            <w:r w:rsidRPr="001265BC">
              <w:rPr>
                <w:b/>
                <w:lang w:val="pt-BR"/>
              </w:rPr>
              <w:t>o</w:t>
            </w:r>
            <w:r w:rsidRPr="001265BC">
              <w:rPr>
                <w:lang w:val="pt-BR"/>
              </w:rPr>
              <w:t xml:space="preserve"> </w:t>
            </w:r>
          </w:p>
          <w:p w:rsidR="00925990" w:rsidRPr="001265BC" w:rsidRDefault="00925990" w:rsidP="00925990">
            <w:pPr>
              <w:pStyle w:val="PURBullet"/>
              <w:rPr>
                <w:lang w:val="es-ES"/>
              </w:rPr>
            </w:pPr>
            <w:r w:rsidRPr="001265BC">
              <w:rPr>
                <w:lang w:val="es-ES"/>
              </w:rPr>
              <w:t>Licencia SAL del Complemento de Windows Small Business Server 2011 Premium (para cualquier usuario o dispositivo que acceda a las instancias del software de servidor que se encuentren en un dominio de SBS)</w:t>
            </w:r>
          </w:p>
          <w:p w:rsidR="00925990" w:rsidRPr="001265BC" w:rsidRDefault="00925990" w:rsidP="00D47112">
            <w:pPr>
              <w:pStyle w:val="PURBullet"/>
              <w:numPr>
                <w:ilvl w:val="0"/>
                <w:numId w:val="0"/>
              </w:numPr>
              <w:ind w:left="216"/>
              <w:rPr>
                <w:b/>
                <w:bCs/>
                <w:lang w:val="es-ES"/>
              </w:rPr>
            </w:pPr>
          </w:p>
        </w:tc>
      </w:tr>
    </w:tbl>
    <w:p w:rsidR="00531FC6" w:rsidRPr="001265BC" w:rsidRDefault="00531FC6" w:rsidP="00930CCF">
      <w:pPr>
        <w:pStyle w:val="PURADDITIONALTERMSHEADERMB"/>
        <w:rPr>
          <w:lang w:val="es-ES"/>
        </w:rPr>
      </w:pPr>
      <w:r w:rsidRPr="001265BC">
        <w:rPr>
          <w:lang w:val="es-ES"/>
        </w:rPr>
        <w:t>Términos Adicionales:</w:t>
      </w:r>
    </w:p>
    <w:p w:rsidR="00053B45" w:rsidRPr="001265BC" w:rsidRDefault="00053B45" w:rsidP="00930CCF">
      <w:pPr>
        <w:pStyle w:val="PURBody-Indented"/>
        <w:rPr>
          <w:lang w:val="es-ES" w:eastAsia="ja-JP"/>
        </w:rPr>
      </w:pPr>
      <w:r w:rsidRPr="001265BC">
        <w:rPr>
          <w:lang w:val="es-ES"/>
        </w:rPr>
        <w:t>El entorno de sistema operativo (u OSE) en que ejecuta instancias de software de servidor se deben unir a un dominio que tenga configurado Active Directory como sigue:</w:t>
      </w:r>
    </w:p>
    <w:p w:rsidR="00053B45" w:rsidRPr="001265BC" w:rsidRDefault="00053B45" w:rsidP="00930CCF">
      <w:pPr>
        <w:pStyle w:val="PURBullet-Indented"/>
        <w:rPr>
          <w:lang w:val="es-ES" w:eastAsia="ja-JP"/>
        </w:rPr>
      </w:pPr>
      <w:r w:rsidRPr="001265BC">
        <w:rPr>
          <w:lang w:val="es-ES"/>
        </w:rPr>
        <w:t>Un único servidor en el dominio debe contener todos los roles de maestro de operaciones únicas flexibles (FSMO) y es la raíz del bosque de Active Directory,</w:t>
      </w:r>
    </w:p>
    <w:p w:rsidR="00053B45" w:rsidRPr="001265BC" w:rsidRDefault="00053B45" w:rsidP="00152647">
      <w:pPr>
        <w:pStyle w:val="PURBullet-Indented"/>
        <w:rPr>
          <w:lang w:val="es-ES" w:eastAsia="ja-JP"/>
        </w:rPr>
      </w:pPr>
      <w:r w:rsidRPr="001265BC">
        <w:rPr>
          <w:lang w:val="es-ES"/>
        </w:rPr>
        <w:t>No debe haber relaciones de confianza con ningún otro dominio y</w:t>
      </w:r>
    </w:p>
    <w:p w:rsidR="00053B45" w:rsidRPr="001265BC" w:rsidRDefault="00053B45" w:rsidP="00152647">
      <w:pPr>
        <w:pStyle w:val="PURBullet-Indented"/>
        <w:rPr>
          <w:lang w:eastAsia="ja-JP"/>
        </w:rPr>
      </w:pPr>
      <w:r w:rsidRPr="001265BC">
        <w:t>No haya dominio secundario.</w:t>
      </w:r>
    </w:p>
    <w:p w:rsidR="00053B45" w:rsidRPr="001265BC" w:rsidRDefault="00053B45" w:rsidP="00152647">
      <w:pPr>
        <w:pStyle w:val="PURBody-Indented"/>
        <w:rPr>
          <w:lang w:val="es-ES"/>
        </w:rPr>
      </w:pPr>
      <w:r w:rsidRPr="001265BC">
        <w:rPr>
          <w:lang w:val="es-ES"/>
        </w:rPr>
        <w:t>No puede ejecutar instancias del software de servidor, con licencias separadas o de otro modo, a la vez en otro entorno de sistema operativo (u OSE) dentro del mismo dominio. La suma de las SALs asignadas de usuarios y dispositivos en el dominio no puede superar 75.</w:t>
      </w:r>
    </w:p>
    <w:p w:rsidR="00091B14" w:rsidRPr="001265BC" w:rsidRDefault="00091B14" w:rsidP="00091B14">
      <w:pPr>
        <w:pStyle w:val="PURBlueStrong-Indented"/>
        <w:rPr>
          <w:lang w:val="es-ES"/>
        </w:rPr>
      </w:pPr>
      <w:r w:rsidRPr="001265BC">
        <w:rPr>
          <w:lang w:val="es-ES"/>
        </w:rPr>
        <w:t>.NET Framework Software</w:t>
      </w:r>
    </w:p>
    <w:p w:rsidR="00091B14" w:rsidRPr="001265BC" w:rsidRDefault="00091B14" w:rsidP="00091B14">
      <w:pPr>
        <w:pStyle w:val="PURBody-Indented"/>
        <w:rPr>
          <w:lang w:val="es-ES"/>
        </w:rPr>
      </w:pPr>
      <w:r w:rsidRPr="001265BC">
        <w:rPr>
          <w:lang w:val="es-ES"/>
        </w:rPr>
        <w:t>El software del producto contiene el software Microsoft .NET Framework y puede contener el software PowerShell.</w:t>
      </w:r>
      <w:r w:rsidR="00A37F88" w:rsidRPr="001265BC">
        <w:rPr>
          <w:lang w:val="es-ES"/>
        </w:rPr>
        <w:t xml:space="preserve"> </w:t>
      </w:r>
      <w:r w:rsidRPr="001265BC">
        <w:rPr>
          <w:lang w:val="es-ES"/>
        </w:rPr>
        <w:t>Consulte los términos de licencia para .NET Framework y PowerShell Software en los Términos de Licencia Universal.</w:t>
      </w:r>
    </w:p>
    <w:p w:rsidR="00997CF3" w:rsidRPr="001265BC" w:rsidRDefault="00742D8B" w:rsidP="00997CF3">
      <w:pPr>
        <w:pStyle w:val="PURBreadcrumb"/>
        <w:rPr>
          <w:rFonts w:ascii="Arial Narrow" w:hAnsi="Arial Narrow"/>
          <w:sz w:val="16"/>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559C1" w:rsidRPr="001265BC">
          <w:rPr>
            <w:rStyle w:val="Hyperlink"/>
            <w:rFonts w:ascii="Arial Narrow" w:hAnsi="Arial Narrow"/>
            <w:sz w:val="16"/>
            <w:lang w:val="es-ES"/>
          </w:rPr>
          <w:t>Términos de Licencia Universales</w:t>
        </w:r>
      </w:hyperlink>
    </w:p>
    <w:p w:rsidR="009A4C7C" w:rsidRPr="001265BC" w:rsidRDefault="009A4C7C" w:rsidP="009A4C7C">
      <w:pPr>
        <w:pStyle w:val="PURProductName"/>
        <w:rPr>
          <w:lang w:val="es-ES"/>
        </w:rPr>
      </w:pPr>
      <w:bookmarkStart w:id="452" w:name="_Toc299519142"/>
      <w:bookmarkStart w:id="453" w:name="_Toc299531574"/>
      <w:bookmarkStart w:id="454" w:name="_Toc299531898"/>
      <w:bookmarkStart w:id="455" w:name="_Toc299957181"/>
      <w:bookmarkStart w:id="456" w:name="_Toc300000128"/>
      <w:bookmarkStart w:id="457" w:name="_Toc301960291"/>
      <w:r w:rsidRPr="001265BC">
        <w:rPr>
          <w:lang w:val="es-ES"/>
        </w:rPr>
        <w:t>SQL Server 2008 R2 Standard</w:t>
      </w:r>
      <w:bookmarkEnd w:id="452"/>
      <w:bookmarkEnd w:id="453"/>
      <w:bookmarkEnd w:id="454"/>
      <w:bookmarkEnd w:id="455"/>
      <w:bookmarkEnd w:id="456"/>
      <w:bookmarkEnd w:id="457"/>
      <w:r w:rsidR="00AE5A40" w:rsidRPr="001265BC">
        <w:fldChar w:fldCharType="begin"/>
      </w:r>
      <w:r w:rsidRPr="001265BC">
        <w:rPr>
          <w:lang w:val="es-ES"/>
        </w:rPr>
        <w:instrText xml:space="preserve">XE "SQL Server 2008 R2 Standard" </w:instrText>
      </w:r>
      <w:r w:rsidR="00AE5A40" w:rsidRPr="001265BC">
        <w:fldChar w:fldCharType="end"/>
      </w:r>
    </w:p>
    <w:p w:rsidR="009A4C7C" w:rsidRPr="001265BC" w:rsidRDefault="009A4C7C" w:rsidP="009A4C7C">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1265BC" w:rsidTr="009F774B">
        <w:tc>
          <w:tcPr>
            <w:tcW w:w="2477" w:type="pct"/>
            <w:tcBorders>
              <w:top w:val="single" w:sz="4" w:space="0" w:color="auto"/>
              <w:bottom w:val="nil"/>
            </w:tcBorders>
          </w:tcPr>
          <w:p w:rsidR="00831C1F" w:rsidRPr="001265BC" w:rsidRDefault="00831C1F" w:rsidP="00831C1F">
            <w:pPr>
              <w:pStyle w:val="PURLMSH"/>
              <w:rPr>
                <w:lang w:val="es-ES"/>
              </w:rPr>
            </w:pPr>
            <w:r w:rsidRPr="001265BC">
              <w:rPr>
                <w:lang w:val="es-ES"/>
              </w:rPr>
              <w:t xml:space="preserve">Sección aplicable de Términos Generales de SAL: </w:t>
            </w:r>
            <w:hyperlink w:anchor="SALTerms_Server" w:history="1">
              <w:r w:rsidRPr="001265BC">
                <w:rPr>
                  <w:rStyle w:val="Hyperlink"/>
                  <w:lang w:val="es-ES"/>
                </w:rPr>
                <w:t>Software de Servidor</w:t>
              </w:r>
            </w:hyperlink>
          </w:p>
        </w:tc>
        <w:tc>
          <w:tcPr>
            <w:tcW w:w="2523" w:type="pct"/>
            <w:tcBorders>
              <w:top w:val="single" w:sz="4" w:space="0" w:color="auto"/>
              <w:bottom w:val="nil"/>
            </w:tcBorders>
          </w:tcPr>
          <w:p w:rsidR="00831C1F" w:rsidRPr="001265BC" w:rsidRDefault="004F154D" w:rsidP="00831C1F">
            <w:pPr>
              <w:pStyle w:val="PURLMSH"/>
            </w:pPr>
            <w:r w:rsidRPr="001265BC">
              <w:t xml:space="preserve">Ver Notificación Aplicable: </w:t>
            </w:r>
            <w:r w:rsidRPr="001265BC">
              <w:rPr>
                <w:b/>
              </w:rPr>
              <w:t>No</w:t>
            </w:r>
          </w:p>
        </w:tc>
      </w:tr>
      <w:tr w:rsidR="009A4C7C" w:rsidRPr="001265BC" w:rsidTr="009F774B">
        <w:tc>
          <w:tcPr>
            <w:tcW w:w="2477" w:type="pct"/>
            <w:tcBorders>
              <w:top w:val="nil"/>
            </w:tcBorders>
          </w:tcPr>
          <w:p w:rsidR="009A4C7C" w:rsidRPr="001265BC" w:rsidRDefault="009A4C7C" w:rsidP="009A4C7C">
            <w:pPr>
              <w:pStyle w:val="PURLMSH"/>
            </w:pPr>
            <w:r w:rsidRPr="001265BC">
              <w:t xml:space="preserve">Software Adicional/Cliente: </w:t>
            </w:r>
            <w:r w:rsidRPr="001265BC">
              <w:rPr>
                <w:b/>
              </w:rPr>
              <w:t>Si</w:t>
            </w:r>
            <w:r w:rsidRPr="001265BC">
              <w:t xml:space="preserve"> </w:t>
            </w:r>
            <w:r w:rsidRPr="001265BC">
              <w:rPr>
                <w:i/>
              </w:rPr>
              <w:t xml:space="preserve">(ver </w:t>
            </w:r>
            <w:hyperlink w:anchor="Anexo1" w:history="1">
              <w:r w:rsidRPr="001265BC">
                <w:rPr>
                  <w:rStyle w:val="Hyperlink"/>
                  <w:i/>
                </w:rPr>
                <w:t>Anexo 1</w:t>
              </w:r>
            </w:hyperlink>
            <w:r w:rsidRPr="001265BC">
              <w:rPr>
                <w:i/>
              </w:rPr>
              <w:t>)</w:t>
            </w:r>
          </w:p>
        </w:tc>
        <w:tc>
          <w:tcPr>
            <w:tcW w:w="2523" w:type="pct"/>
            <w:tcBorders>
              <w:top w:val="nil"/>
            </w:tcBorders>
          </w:tcPr>
          <w:p w:rsidR="009A4C7C" w:rsidRPr="001265BC" w:rsidRDefault="009A4C7C" w:rsidP="009A4C7C">
            <w:pPr>
              <w:pStyle w:val="PURLMSH"/>
            </w:pPr>
          </w:p>
        </w:tc>
      </w:tr>
      <w:tr w:rsidR="009A4C7C" w:rsidRPr="008557D2" w:rsidTr="00EE5F2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1265BC" w:rsidRDefault="009A4C7C" w:rsidP="009A4C7C">
            <w:pPr>
              <w:pStyle w:val="PURTableHeaderWhite"/>
              <w:spacing w:after="0" w:line="240" w:lineRule="auto"/>
              <w:rPr>
                <w:i w:val="0"/>
                <w:color w:val="404040" w:themeColor="text1" w:themeTint="BF"/>
                <w:lang w:val="es-ES"/>
              </w:rPr>
            </w:pPr>
            <w:r w:rsidRPr="001265BC">
              <w:rPr>
                <w:i w:val="0"/>
                <w:color w:val="404040" w:themeColor="text1" w:themeTint="BF"/>
                <w:lang w:val="es-ES"/>
              </w:rPr>
              <w:t>LICENCIAS DE ACCESO DE SUSCRIPTOR (SAL)</w:t>
            </w:r>
          </w:p>
        </w:tc>
      </w:tr>
      <w:tr w:rsidR="003025FD" w:rsidRPr="008557D2" w:rsidTr="00EE5F2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 w:type="pct"/>
            <w:gridSpan w:val="2"/>
            <w:tcBorders>
              <w:top w:val="nil"/>
              <w:left w:val="nil"/>
              <w:bottom w:val="nil"/>
              <w:right w:val="nil"/>
            </w:tcBorders>
            <w:shd w:val="clear" w:color="auto" w:fill="auto"/>
          </w:tcPr>
          <w:p w:rsidR="003025FD" w:rsidRPr="001265BC" w:rsidRDefault="003025FD" w:rsidP="009A4C7C">
            <w:pPr>
              <w:pStyle w:val="PURBody"/>
              <w:rPr>
                <w:i/>
              </w:rPr>
            </w:pPr>
            <w:r w:rsidRPr="001265BC">
              <w:rPr>
                <w:b/>
              </w:rPr>
              <w:t>Usted necesita</w:t>
            </w:r>
          </w:p>
          <w:p w:rsidR="009F3973" w:rsidRPr="001265BC" w:rsidRDefault="009F3973" w:rsidP="009F3973">
            <w:pPr>
              <w:pStyle w:val="PURBullet"/>
              <w:rPr>
                <w:i/>
                <w:lang w:val="pt-BR"/>
              </w:rPr>
            </w:pPr>
            <w:r w:rsidRPr="001265BC">
              <w:rPr>
                <w:lang w:val="pt-BR"/>
              </w:rPr>
              <w:t xml:space="preserve">Licencia SAL de SQL Server 2008 R2 Standard, </w:t>
            </w:r>
            <w:r w:rsidRPr="001265BC">
              <w:rPr>
                <w:b/>
                <w:lang w:val="pt-BR"/>
              </w:rPr>
              <w:t>o</w:t>
            </w:r>
          </w:p>
          <w:p w:rsidR="00481B83" w:rsidRPr="001265BC" w:rsidRDefault="009F3973" w:rsidP="00481B83">
            <w:pPr>
              <w:pStyle w:val="PURBullet"/>
              <w:rPr>
                <w:b/>
                <w:lang w:val="pt-BR"/>
              </w:rPr>
            </w:pPr>
            <w:r w:rsidRPr="001265BC">
              <w:rPr>
                <w:lang w:val="pt-BR"/>
              </w:rPr>
              <w:t xml:space="preserve">Licencia SAL de SQL Server 2008 R2 Enterprise, </w:t>
            </w:r>
            <w:r w:rsidRPr="001265BC">
              <w:rPr>
                <w:b/>
                <w:lang w:val="pt-BR"/>
              </w:rPr>
              <w:t>o</w:t>
            </w:r>
          </w:p>
          <w:p w:rsidR="00481B83" w:rsidRPr="001265BC" w:rsidRDefault="00481B83" w:rsidP="00481B83">
            <w:pPr>
              <w:pStyle w:val="PURBullet"/>
              <w:rPr>
                <w:b/>
                <w:lang w:val="pt-BR"/>
              </w:rPr>
            </w:pPr>
            <w:r w:rsidRPr="001265BC">
              <w:rPr>
                <w:lang w:val="pt-BR"/>
              </w:rPr>
              <w:t xml:space="preserve">Licencia SAL de SQL Server 2008 R2 Enterprise OEM, </w:t>
            </w:r>
            <w:r w:rsidRPr="001265BC">
              <w:rPr>
                <w:b/>
                <w:lang w:val="pt-BR"/>
              </w:rPr>
              <w:t>o</w:t>
            </w:r>
          </w:p>
          <w:p w:rsidR="003025FD" w:rsidRPr="001265BC" w:rsidRDefault="009F3973" w:rsidP="00091B14">
            <w:pPr>
              <w:pStyle w:val="PURBullet"/>
              <w:rPr>
                <w:lang w:val="es-ES"/>
              </w:rPr>
            </w:pPr>
            <w:r w:rsidRPr="001265BC">
              <w:rPr>
                <w:lang w:val="es-ES"/>
              </w:rPr>
              <w:t xml:space="preserve">Licencia SAL del Complemento de Windows Small Business Server 2011 Premium (para cualquier usuario o dispositivo que acceda </w:t>
            </w:r>
            <w:r w:rsidRPr="001265BC">
              <w:rPr>
                <w:lang w:val="es-ES"/>
              </w:rPr>
              <w:lastRenderedPageBreak/>
              <w:t>a las instancias del software de servidor que se encuentren en un dominio de Small Business Server (SBS)</w:t>
            </w:r>
          </w:p>
        </w:tc>
      </w:tr>
    </w:tbl>
    <w:p w:rsidR="00A9304A" w:rsidRDefault="00A9304A" w:rsidP="00A9304A">
      <w:pPr>
        <w:pStyle w:val="PURBlueStrong-Indented"/>
        <w:keepNext w:val="0"/>
        <w:keepLines w:val="0"/>
        <w:ind w:left="274"/>
        <w:rPr>
          <w:lang w:val="es-ES"/>
        </w:rPr>
      </w:pPr>
    </w:p>
    <w:p w:rsidR="00A9304A" w:rsidRPr="001265BC" w:rsidRDefault="00A9304A" w:rsidP="00A9304A">
      <w:pPr>
        <w:pStyle w:val="PURADDITIONALTERMSHEADERMB"/>
        <w:rPr>
          <w:lang w:val="es-ES"/>
        </w:rPr>
      </w:pPr>
      <w:r w:rsidRPr="001265BC">
        <w:rPr>
          <w:lang w:val="es-ES"/>
        </w:rPr>
        <w:t>Términos Adicionales:</w:t>
      </w:r>
    </w:p>
    <w:p w:rsidR="00091B14" w:rsidRPr="001265BC" w:rsidRDefault="00091B14" w:rsidP="00091B14">
      <w:pPr>
        <w:pStyle w:val="PURBlueStrong-Indented"/>
        <w:rPr>
          <w:lang w:val="es-ES"/>
        </w:rPr>
      </w:pPr>
      <w:r w:rsidRPr="001265BC">
        <w:rPr>
          <w:lang w:val="es-ES"/>
        </w:rPr>
        <w:t>.NET Framework Software</w:t>
      </w:r>
    </w:p>
    <w:p w:rsidR="00091B14" w:rsidRPr="001265BC" w:rsidRDefault="00091B14" w:rsidP="00091B14">
      <w:pPr>
        <w:pStyle w:val="PURBody-Indented"/>
        <w:rPr>
          <w:lang w:val="es-ES"/>
        </w:rPr>
      </w:pPr>
      <w:r w:rsidRPr="001265BC">
        <w:rPr>
          <w:lang w:val="es-ES"/>
        </w:rPr>
        <w:t>El software del producto contiene el software Microsoft .NET Framework y puede contener el software PowerShell.</w:t>
      </w:r>
      <w:r w:rsidR="00A37F88" w:rsidRPr="001265BC">
        <w:rPr>
          <w:lang w:val="es-ES"/>
        </w:rPr>
        <w:t xml:space="preserve"> </w:t>
      </w:r>
      <w:r w:rsidRPr="001265BC">
        <w:rPr>
          <w:lang w:val="es-ES"/>
        </w:rPr>
        <w:t>Consulte los términos de licencia para .NET Framework y PowerShell Software en los Términos de Licencia Universal.</w:t>
      </w:r>
    </w:p>
    <w:p w:rsidR="009A4C7C" w:rsidRPr="001265BC" w:rsidRDefault="00742D8B" w:rsidP="009A4C7C">
      <w:pPr>
        <w:pStyle w:val="PURBreadcrumb"/>
        <w:rPr>
          <w:rFonts w:ascii="Arial Narrow" w:hAnsi="Arial Narrow"/>
          <w:sz w:val="16"/>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559C1" w:rsidRPr="001265BC">
          <w:rPr>
            <w:rStyle w:val="Hyperlink"/>
            <w:rFonts w:ascii="Arial Narrow" w:hAnsi="Arial Narrow"/>
            <w:sz w:val="16"/>
            <w:lang w:val="es-ES"/>
          </w:rPr>
          <w:t>Términos de Licencia Universales</w:t>
        </w:r>
      </w:hyperlink>
      <w:r w:rsidR="004476ED" w:rsidRPr="001265BC">
        <w:rPr>
          <w:rFonts w:ascii="Arial Narrow" w:hAnsi="Arial Narrow"/>
          <w:sz w:val="16"/>
          <w:lang w:val="es-ES"/>
        </w:rPr>
        <w:t xml:space="preserve"> </w:t>
      </w:r>
    </w:p>
    <w:p w:rsidR="00531FC6" w:rsidRPr="001265BC" w:rsidRDefault="00531FC6" w:rsidP="00D47112">
      <w:pPr>
        <w:pStyle w:val="PURProductName"/>
        <w:rPr>
          <w:lang w:val="es-ES"/>
        </w:rPr>
      </w:pPr>
      <w:bookmarkStart w:id="458" w:name="_Toc297828757"/>
      <w:bookmarkStart w:id="459" w:name="_Toc297883512"/>
      <w:bookmarkStart w:id="460" w:name="_Toc299519143"/>
      <w:bookmarkStart w:id="461" w:name="_Toc299531575"/>
      <w:bookmarkStart w:id="462" w:name="_Toc299531899"/>
      <w:bookmarkStart w:id="463" w:name="_Toc299957182"/>
      <w:bookmarkStart w:id="464" w:name="_Toc300000129"/>
      <w:bookmarkStart w:id="465" w:name="_Toc301960292"/>
      <w:r w:rsidRPr="001265BC">
        <w:rPr>
          <w:lang w:val="es-ES"/>
        </w:rPr>
        <w:t>SQL Server 2008 R2 Workgroup</w:t>
      </w:r>
      <w:bookmarkEnd w:id="458"/>
      <w:bookmarkEnd w:id="459"/>
      <w:bookmarkEnd w:id="460"/>
      <w:bookmarkEnd w:id="461"/>
      <w:bookmarkEnd w:id="462"/>
      <w:bookmarkEnd w:id="463"/>
      <w:bookmarkEnd w:id="464"/>
      <w:bookmarkEnd w:id="465"/>
      <w:r w:rsidR="00AE5A40" w:rsidRPr="001265BC">
        <w:fldChar w:fldCharType="begin"/>
      </w:r>
      <w:r w:rsidRPr="001265BC">
        <w:rPr>
          <w:lang w:val="es-ES"/>
        </w:rPr>
        <w:instrText xml:space="preserve">XE "SQL Server 2008 R2 Workgroup" </w:instrText>
      </w:r>
      <w:r w:rsidR="00AE5A40" w:rsidRPr="001265BC">
        <w:fldChar w:fldCharType="end"/>
      </w:r>
    </w:p>
    <w:p w:rsidR="00531FC6" w:rsidRPr="001265BC" w:rsidRDefault="00531FC6" w:rsidP="00531FC6">
      <w:pPr>
        <w:spacing w:line="240" w:lineRule="exact"/>
        <w:rPr>
          <w:color w:val="auto"/>
          <w:spacing w:val="-2"/>
          <w:sz w:val="12"/>
          <w:lang w:val="es-ES"/>
        </w:rPr>
      </w:pPr>
      <w:r w:rsidRPr="001265BC">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88" w:type="pct"/>
        <w:tblInd w:w="7"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02"/>
        <w:gridCol w:w="5502"/>
      </w:tblGrid>
      <w:tr w:rsidR="00531FC6" w:rsidRPr="001265BC" w:rsidTr="00D66F55">
        <w:tc>
          <w:tcPr>
            <w:tcW w:w="2500" w:type="pct"/>
            <w:tcBorders>
              <w:top w:val="single" w:sz="4" w:space="0" w:color="auto"/>
              <w:bottom w:val="nil"/>
            </w:tcBorders>
          </w:tcPr>
          <w:p w:rsidR="00531FC6" w:rsidRPr="001265BC" w:rsidRDefault="00531FC6" w:rsidP="00531FC6">
            <w:pPr>
              <w:spacing w:after="0"/>
              <w:rPr>
                <w:rFonts w:ascii="Arial Narrow" w:hAnsi="Arial Narrow"/>
                <w:color w:val="404040" w:themeColor="text1" w:themeTint="BF"/>
                <w:sz w:val="18"/>
                <w:lang w:val="es-ES"/>
              </w:rPr>
            </w:pPr>
            <w:r w:rsidRPr="001265BC">
              <w:rPr>
                <w:rFonts w:ascii="Arial Narrow" w:hAnsi="Arial Narrow"/>
                <w:color w:val="404040" w:themeColor="text1" w:themeTint="BF"/>
                <w:sz w:val="18"/>
                <w:lang w:val="es-ES"/>
              </w:rPr>
              <w:t xml:space="preserve">Sección aplicable de Términos Generales de SAL: </w:t>
            </w:r>
            <w:hyperlink w:anchor="SALTerms_Server" w:history="1">
              <w:r w:rsidRPr="001265BC">
                <w:rPr>
                  <w:rFonts w:ascii="Arial Narrow" w:hAnsi="Arial Narrow"/>
                  <w:color w:val="00467F"/>
                  <w:sz w:val="18"/>
                  <w:u w:val="single"/>
                  <w:lang w:val="es-ES"/>
                </w:rPr>
                <w:t>Software de Servidor</w:t>
              </w:r>
            </w:hyperlink>
          </w:p>
        </w:tc>
        <w:tc>
          <w:tcPr>
            <w:tcW w:w="2500" w:type="pct"/>
            <w:tcBorders>
              <w:top w:val="single" w:sz="4" w:space="0" w:color="auto"/>
              <w:bottom w:val="nil"/>
            </w:tcBorders>
          </w:tcPr>
          <w:p w:rsidR="00531FC6" w:rsidRPr="001265BC" w:rsidRDefault="00531FC6" w:rsidP="00531FC6">
            <w:pPr>
              <w:spacing w:after="0"/>
              <w:rPr>
                <w:rFonts w:ascii="Arial Narrow" w:hAnsi="Arial Narrow"/>
                <w:color w:val="404040" w:themeColor="text1" w:themeTint="BF"/>
                <w:sz w:val="18"/>
              </w:rPr>
            </w:pPr>
            <w:r w:rsidRPr="001265BC">
              <w:rPr>
                <w:rFonts w:ascii="Arial Narrow" w:hAnsi="Arial Narrow"/>
                <w:color w:val="404040" w:themeColor="text1" w:themeTint="BF"/>
                <w:sz w:val="18"/>
              </w:rPr>
              <w:t xml:space="preserve">Ver Notificación Aplicable: </w:t>
            </w:r>
            <w:r w:rsidRPr="001265BC">
              <w:rPr>
                <w:rFonts w:ascii="Arial Narrow" w:hAnsi="Arial Narrow"/>
                <w:b/>
                <w:color w:val="404040" w:themeColor="text1" w:themeTint="BF"/>
                <w:sz w:val="18"/>
              </w:rPr>
              <w:t>No</w:t>
            </w:r>
          </w:p>
        </w:tc>
      </w:tr>
      <w:tr w:rsidR="00531FC6" w:rsidRPr="001265BC" w:rsidTr="00D66F55">
        <w:tc>
          <w:tcPr>
            <w:tcW w:w="2500" w:type="pct"/>
            <w:tcBorders>
              <w:top w:val="nil"/>
            </w:tcBorders>
          </w:tcPr>
          <w:p w:rsidR="00531FC6" w:rsidRPr="001265BC" w:rsidRDefault="00531FC6" w:rsidP="00531FC6">
            <w:pPr>
              <w:spacing w:after="0"/>
              <w:rPr>
                <w:rFonts w:ascii="Arial Narrow" w:hAnsi="Arial Narrow"/>
                <w:color w:val="404040" w:themeColor="text1" w:themeTint="BF"/>
                <w:sz w:val="18"/>
              </w:rPr>
            </w:pPr>
            <w:r w:rsidRPr="001265BC">
              <w:rPr>
                <w:rFonts w:ascii="Arial Narrow" w:hAnsi="Arial Narrow"/>
                <w:color w:val="404040" w:themeColor="text1" w:themeTint="BF"/>
                <w:sz w:val="18"/>
              </w:rPr>
              <w:t xml:space="preserve">Software Adicional/Cliente: </w:t>
            </w:r>
            <w:r w:rsidRPr="001265BC">
              <w:rPr>
                <w:rFonts w:ascii="Arial Narrow" w:hAnsi="Arial Narrow"/>
                <w:b/>
                <w:color w:val="404040" w:themeColor="text1" w:themeTint="BF"/>
                <w:sz w:val="18"/>
              </w:rPr>
              <w:t>Si</w:t>
            </w:r>
            <w:r w:rsidRPr="001265BC">
              <w:rPr>
                <w:rFonts w:ascii="Arial Narrow" w:hAnsi="Arial Narrow"/>
                <w:color w:val="404040" w:themeColor="text1" w:themeTint="BF"/>
                <w:sz w:val="18"/>
              </w:rPr>
              <w:t xml:space="preserve"> </w:t>
            </w:r>
            <w:r w:rsidRPr="001265BC">
              <w:rPr>
                <w:rFonts w:ascii="Arial Narrow" w:hAnsi="Arial Narrow"/>
                <w:i/>
                <w:color w:val="404040" w:themeColor="text1" w:themeTint="BF"/>
                <w:sz w:val="18"/>
              </w:rPr>
              <w:t xml:space="preserve">(ver </w:t>
            </w:r>
            <w:hyperlink w:anchor="Appendix1" w:history="1">
              <w:r w:rsidRPr="001265BC">
                <w:rPr>
                  <w:rFonts w:ascii="Arial Narrow" w:hAnsi="Arial Narrow"/>
                  <w:i/>
                  <w:color w:val="00467F"/>
                  <w:sz w:val="18"/>
                  <w:u w:val="single"/>
                </w:rPr>
                <w:t>Anexo 1</w:t>
              </w:r>
            </w:hyperlink>
            <w:r w:rsidRPr="001265BC">
              <w:rPr>
                <w:rFonts w:ascii="Arial Narrow" w:hAnsi="Arial Narrow"/>
                <w:i/>
                <w:color w:val="404040" w:themeColor="text1" w:themeTint="BF"/>
                <w:sz w:val="18"/>
              </w:rPr>
              <w:t>)</w:t>
            </w:r>
          </w:p>
        </w:tc>
        <w:tc>
          <w:tcPr>
            <w:tcW w:w="2500" w:type="pct"/>
            <w:tcBorders>
              <w:top w:val="nil"/>
            </w:tcBorders>
          </w:tcPr>
          <w:p w:rsidR="00531FC6" w:rsidRPr="001265BC" w:rsidRDefault="00531FC6" w:rsidP="00531FC6">
            <w:pPr>
              <w:spacing w:after="0"/>
              <w:rPr>
                <w:rFonts w:ascii="Arial Narrow" w:hAnsi="Arial Narrow"/>
                <w:color w:val="404040" w:themeColor="text1" w:themeTint="BF"/>
                <w:sz w:val="18"/>
              </w:rPr>
            </w:pPr>
          </w:p>
        </w:tc>
      </w:tr>
      <w:tr w:rsidR="00531FC6" w:rsidRPr="008557D2" w:rsidTr="00D66F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31FC6" w:rsidRPr="001265BC" w:rsidRDefault="00531FC6" w:rsidP="008564A4">
            <w:pPr>
              <w:keepNext/>
              <w:keepLines/>
              <w:spacing w:after="0"/>
              <w:rPr>
                <w:b/>
                <w:color w:val="404040" w:themeColor="text1" w:themeTint="BF"/>
                <w:sz w:val="18"/>
                <w:lang w:val="es-ES"/>
              </w:rPr>
            </w:pPr>
            <w:r w:rsidRPr="001265BC">
              <w:rPr>
                <w:b/>
                <w:color w:val="404040" w:themeColor="text1" w:themeTint="BF"/>
                <w:sz w:val="18"/>
                <w:lang w:val="es-ES"/>
              </w:rPr>
              <w:t>LICENCIAS DE ACCESO DE SUSCRIPTOR (SAL)</w:t>
            </w:r>
          </w:p>
        </w:tc>
      </w:tr>
      <w:tr w:rsidR="00531FC6" w:rsidRPr="008557D2" w:rsidTr="00D66F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31FC6" w:rsidRPr="001265BC" w:rsidRDefault="00BB41EF" w:rsidP="003028C0">
            <w:pPr>
              <w:rPr>
                <w:i/>
                <w:color w:val="404040" w:themeColor="text1" w:themeTint="BF"/>
                <w:sz w:val="18"/>
              </w:rPr>
            </w:pPr>
            <w:r w:rsidRPr="001265BC">
              <w:rPr>
                <w:b/>
                <w:color w:val="404040" w:themeColor="text1" w:themeTint="BF"/>
                <w:sz w:val="18"/>
              </w:rPr>
              <w:t>Usted necesita</w:t>
            </w:r>
          </w:p>
          <w:p w:rsidR="00531FC6" w:rsidRPr="001265BC" w:rsidRDefault="00531FC6" w:rsidP="008564A4">
            <w:pPr>
              <w:pStyle w:val="PURBullet"/>
              <w:keepNext/>
              <w:keepLines/>
              <w:rPr>
                <w:lang w:val="pt-BR"/>
              </w:rPr>
            </w:pPr>
            <w:r w:rsidRPr="001265BC">
              <w:rPr>
                <w:lang w:val="pt-BR"/>
              </w:rPr>
              <w:t xml:space="preserve">Licencia SAL de SQL Server 2008 R2 Workgroup, </w:t>
            </w:r>
            <w:r w:rsidRPr="001265BC">
              <w:rPr>
                <w:b/>
                <w:lang w:val="pt-BR"/>
              </w:rPr>
              <w:t>o</w:t>
            </w:r>
          </w:p>
          <w:p w:rsidR="00531FC6" w:rsidRPr="001265BC" w:rsidRDefault="00531FC6" w:rsidP="008564A4">
            <w:pPr>
              <w:pStyle w:val="PURBullet"/>
              <w:keepNext/>
              <w:keepLines/>
              <w:rPr>
                <w:b/>
                <w:bCs/>
                <w:lang w:val="es-ES"/>
              </w:rPr>
            </w:pPr>
            <w:r w:rsidRPr="001265BC">
              <w:rPr>
                <w:lang w:val="es-ES"/>
              </w:rPr>
              <w:t>Licencia SAL del Complemento de Windows Small Business Server 2011 Premium (para cualquier usuario o dispositivo que acceda a las instancias del software de servidor que se encuentren en un dominio de SBS)</w:t>
            </w:r>
          </w:p>
        </w:tc>
      </w:tr>
    </w:tbl>
    <w:p w:rsidR="00091B14" w:rsidRPr="001265BC" w:rsidRDefault="00091B14" w:rsidP="00091B14">
      <w:pPr>
        <w:pStyle w:val="PURADDITIONALTERMSHEADERMB"/>
        <w:rPr>
          <w:lang w:val="es-ES"/>
        </w:rPr>
      </w:pPr>
      <w:r w:rsidRPr="001265BC">
        <w:rPr>
          <w:lang w:val="es-ES"/>
        </w:rPr>
        <w:t>Términos Adicionales:</w:t>
      </w:r>
    </w:p>
    <w:p w:rsidR="00091B14" w:rsidRPr="001265BC" w:rsidRDefault="00091B14" w:rsidP="00091B14">
      <w:pPr>
        <w:pStyle w:val="PURBlueStrong-Indented"/>
        <w:rPr>
          <w:lang w:val="es-ES"/>
        </w:rPr>
      </w:pPr>
      <w:r w:rsidRPr="001265BC">
        <w:rPr>
          <w:lang w:val="es-ES"/>
        </w:rPr>
        <w:t>.NET Framework Software</w:t>
      </w:r>
    </w:p>
    <w:p w:rsidR="00091B14" w:rsidRPr="001265BC" w:rsidRDefault="00091B14" w:rsidP="00091B14">
      <w:pPr>
        <w:pStyle w:val="PURBody-Indented"/>
        <w:rPr>
          <w:lang w:val="es-ES"/>
        </w:rPr>
      </w:pPr>
      <w:r w:rsidRPr="001265BC">
        <w:rPr>
          <w:lang w:val="es-ES"/>
        </w:rPr>
        <w:t>El software del producto contiene el software Microsoft .NET Framework y puede contener el software PowerShell.</w:t>
      </w:r>
      <w:r w:rsidR="00A37F88" w:rsidRPr="001265BC">
        <w:rPr>
          <w:lang w:val="es-ES"/>
        </w:rPr>
        <w:t xml:space="preserve"> </w:t>
      </w:r>
      <w:r w:rsidRPr="001265BC">
        <w:rPr>
          <w:lang w:val="es-ES"/>
        </w:rPr>
        <w:t>Consulte los términos de licencia para .NET Framework y PowerShell Software en los Términos de Licencia Universal.</w:t>
      </w:r>
    </w:p>
    <w:p w:rsidR="003744F8" w:rsidRPr="001265BC" w:rsidRDefault="00742D8B" w:rsidP="003744F8">
      <w:pPr>
        <w:pStyle w:val="PURBody-Indented"/>
        <w:jc w:val="right"/>
        <w:rPr>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559C1" w:rsidRPr="001265BC">
          <w:rPr>
            <w:rStyle w:val="Hyperlink"/>
            <w:rFonts w:ascii="Arial Narrow" w:hAnsi="Arial Narrow"/>
            <w:sz w:val="16"/>
            <w:lang w:val="es-ES"/>
          </w:rPr>
          <w:t>Términos de Licencia Universales</w:t>
        </w:r>
      </w:hyperlink>
    </w:p>
    <w:p w:rsidR="009A4C7C" w:rsidRPr="001265BC" w:rsidRDefault="009A4C7C" w:rsidP="009A4C7C">
      <w:pPr>
        <w:pStyle w:val="PURProductName"/>
      </w:pPr>
      <w:bookmarkStart w:id="466" w:name="_Toc299519144"/>
      <w:bookmarkStart w:id="467" w:name="_Toc299531576"/>
      <w:bookmarkStart w:id="468" w:name="_Toc299531900"/>
      <w:bookmarkStart w:id="469" w:name="_Toc299957183"/>
      <w:bookmarkStart w:id="470" w:name="_Toc300000130"/>
      <w:bookmarkStart w:id="471" w:name="_Toc301960293"/>
      <w:r w:rsidRPr="001265BC">
        <w:t>System Center Configuration Manager 2007 R3</w:t>
      </w:r>
      <w:bookmarkEnd w:id="466"/>
      <w:bookmarkEnd w:id="467"/>
      <w:bookmarkEnd w:id="468"/>
      <w:bookmarkEnd w:id="469"/>
      <w:bookmarkEnd w:id="470"/>
      <w:bookmarkEnd w:id="471"/>
      <w:r w:rsidR="00AE5A40" w:rsidRPr="001265BC">
        <w:fldChar w:fldCharType="begin"/>
      </w:r>
      <w:r w:rsidRPr="001265BC">
        <w:instrText xml:space="preserve">XE "System Center Configuration Manager 2007 R3" </w:instrText>
      </w:r>
      <w:r w:rsidR="00AE5A40" w:rsidRPr="001265BC">
        <w:fldChar w:fldCharType="end"/>
      </w:r>
    </w:p>
    <w:p w:rsidR="009A4C7C" w:rsidRPr="001265BC" w:rsidRDefault="009A4C7C" w:rsidP="009A4C7C">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17"/>
        <w:gridCol w:w="5513"/>
      </w:tblGrid>
      <w:tr w:rsidR="00D14C97" w:rsidRPr="001265BC" w:rsidTr="008564A4">
        <w:tc>
          <w:tcPr>
            <w:tcW w:w="2501" w:type="pct"/>
            <w:tcBorders>
              <w:top w:val="single" w:sz="4" w:space="0" w:color="auto"/>
              <w:bottom w:val="nil"/>
            </w:tcBorders>
          </w:tcPr>
          <w:p w:rsidR="00D14C97" w:rsidRPr="001265BC" w:rsidRDefault="00D14C97" w:rsidP="00893CE7">
            <w:pPr>
              <w:pStyle w:val="PURLMSH"/>
              <w:rPr>
                <w:lang w:val="es-ES"/>
              </w:rPr>
            </w:pPr>
            <w:r w:rsidRPr="001265BC">
              <w:rPr>
                <w:lang w:val="es-ES"/>
              </w:rPr>
              <w:t xml:space="preserve">Sección aplicable de Términos Generales de SAL: </w:t>
            </w:r>
            <w:hyperlink w:anchor="SALTerms_MGMT" w:history="1">
              <w:r w:rsidRPr="001265BC">
                <w:rPr>
                  <w:rStyle w:val="Hyperlink"/>
                  <w:lang w:val="es-ES"/>
                </w:rPr>
                <w:t>Servidores de administración</w:t>
              </w:r>
            </w:hyperlink>
          </w:p>
        </w:tc>
        <w:tc>
          <w:tcPr>
            <w:tcW w:w="2499" w:type="pct"/>
            <w:tcBorders>
              <w:top w:val="single" w:sz="4" w:space="0" w:color="auto"/>
              <w:bottom w:val="nil"/>
            </w:tcBorders>
          </w:tcPr>
          <w:p w:rsidR="00D14C97" w:rsidRPr="001265BC" w:rsidRDefault="004F154D" w:rsidP="00893CE7">
            <w:pPr>
              <w:pStyle w:val="PURLMSH"/>
            </w:pPr>
            <w:r w:rsidRPr="001265BC">
              <w:t xml:space="preserve">Ver Notificación Aplicable: </w:t>
            </w:r>
            <w:r w:rsidRPr="001265BC">
              <w:rPr>
                <w:b/>
              </w:rPr>
              <w:t>No</w:t>
            </w:r>
          </w:p>
        </w:tc>
      </w:tr>
      <w:tr w:rsidR="009A4C7C" w:rsidRPr="001265BC" w:rsidTr="008564A4">
        <w:tc>
          <w:tcPr>
            <w:tcW w:w="2501" w:type="pct"/>
            <w:tcBorders>
              <w:top w:val="nil"/>
            </w:tcBorders>
          </w:tcPr>
          <w:p w:rsidR="009A4C7C" w:rsidRPr="001265BC" w:rsidRDefault="009A4C7C" w:rsidP="00905EB5">
            <w:pPr>
              <w:pStyle w:val="PURLMSH"/>
            </w:pPr>
            <w:r w:rsidRPr="001265BC">
              <w:t xml:space="preserve">Software Adicional/Cliente: </w:t>
            </w:r>
            <w:r w:rsidRPr="001265BC">
              <w:rPr>
                <w:b/>
              </w:rPr>
              <w:t>Si (</w:t>
            </w:r>
            <w:r w:rsidRPr="001265BC">
              <w:rPr>
                <w:i/>
              </w:rPr>
              <w:t xml:space="preserve">ver </w:t>
            </w:r>
            <w:hyperlink w:anchor="Appendix1" w:history="1">
              <w:r w:rsidRPr="001265BC">
                <w:rPr>
                  <w:rStyle w:val="Hyperlink"/>
                  <w:i/>
                </w:rPr>
                <w:t>Anexo 1</w:t>
              </w:r>
            </w:hyperlink>
            <w:r w:rsidRPr="001265BC">
              <w:rPr>
                <w:i/>
              </w:rPr>
              <w:t>)</w:t>
            </w:r>
          </w:p>
        </w:tc>
        <w:tc>
          <w:tcPr>
            <w:tcW w:w="2499" w:type="pct"/>
            <w:tcBorders>
              <w:top w:val="nil"/>
            </w:tcBorders>
          </w:tcPr>
          <w:p w:rsidR="009A4C7C" w:rsidRPr="001265BC" w:rsidRDefault="009A4C7C" w:rsidP="009A4C7C">
            <w:pPr>
              <w:pStyle w:val="PURLMSH"/>
            </w:pPr>
          </w:p>
        </w:tc>
      </w:tr>
      <w:tr w:rsidR="009A4C7C" w:rsidRPr="008557D2" w:rsidTr="00AB3D69">
        <w:tblPrEx>
          <w:tblBorders>
            <w:top w:val="none" w:sz="0" w:space="0" w:color="auto"/>
            <w:bottom w:val="none" w:sz="0" w:space="0" w:color="auto"/>
          </w:tblBorders>
        </w:tblPrEx>
        <w:tc>
          <w:tcPr>
            <w:tcW w:w="5000" w:type="pct"/>
            <w:gridSpan w:val="2"/>
            <w:shd w:val="clear" w:color="auto" w:fill="E5EEF7"/>
          </w:tcPr>
          <w:p w:rsidR="009A4C7C" w:rsidRPr="001265BC" w:rsidRDefault="00AB3D69" w:rsidP="009A4C7C">
            <w:pPr>
              <w:pStyle w:val="PURTableHeaderWhite"/>
              <w:spacing w:after="0" w:line="240" w:lineRule="auto"/>
              <w:rPr>
                <w:i w:val="0"/>
                <w:color w:val="404040" w:themeColor="text1" w:themeTint="BF"/>
                <w:lang w:val="es-ES"/>
              </w:rPr>
            </w:pPr>
            <w:r w:rsidRPr="001265BC">
              <w:rPr>
                <w:i w:val="0"/>
                <w:color w:val="404040" w:themeColor="text1" w:themeTint="BF"/>
                <w:lang w:val="es-ES"/>
              </w:rPr>
              <w:t>LICENCIAS CLIENTE DE ACCESO DE SUSCRIPTOR (SAL)</w:t>
            </w:r>
          </w:p>
        </w:tc>
      </w:tr>
      <w:tr w:rsidR="009A4C7C" w:rsidRPr="008557D2" w:rsidTr="00AB3D69">
        <w:tblPrEx>
          <w:tblBorders>
            <w:top w:val="none" w:sz="0" w:space="0" w:color="auto"/>
            <w:bottom w:val="none" w:sz="0" w:space="0" w:color="auto"/>
          </w:tblBorders>
        </w:tblPrEx>
        <w:tc>
          <w:tcPr>
            <w:tcW w:w="5000" w:type="pct"/>
            <w:gridSpan w:val="2"/>
          </w:tcPr>
          <w:p w:rsidR="009A4C7C" w:rsidRPr="001265BC" w:rsidRDefault="00BB41EF" w:rsidP="009A4C7C">
            <w:pPr>
              <w:pStyle w:val="PURTableHeaderWhite"/>
              <w:spacing w:after="0"/>
              <w:rPr>
                <w:b w:val="0"/>
                <w:color w:val="404040" w:themeColor="text1" w:themeTint="BF"/>
              </w:rPr>
            </w:pPr>
            <w:r w:rsidRPr="001265BC">
              <w:rPr>
                <w:i w:val="0"/>
                <w:color w:val="404040" w:themeColor="text1" w:themeTint="BF"/>
              </w:rPr>
              <w:t>Usted necesita</w:t>
            </w:r>
          </w:p>
          <w:p w:rsidR="009A4C7C" w:rsidRPr="001265BC" w:rsidRDefault="009A4C7C" w:rsidP="009A4C7C">
            <w:pPr>
              <w:pStyle w:val="PURBullet"/>
              <w:rPr>
                <w:lang w:val="pt-BR"/>
              </w:rPr>
            </w:pPr>
            <w:r w:rsidRPr="001265BC">
              <w:rPr>
                <w:lang w:val="pt-BR"/>
              </w:rPr>
              <w:t>Licencia SAL de cliente de System Center Configuration Manager 2007 R3</w:t>
            </w:r>
          </w:p>
        </w:tc>
      </w:tr>
      <w:tr w:rsidR="009A4C7C" w:rsidRPr="001265BC" w:rsidTr="00AB3D69">
        <w:tblPrEx>
          <w:tblBorders>
            <w:top w:val="none" w:sz="0" w:space="0" w:color="auto"/>
            <w:bottom w:val="none" w:sz="0" w:space="0" w:color="auto"/>
          </w:tblBorders>
        </w:tblPrEx>
        <w:tc>
          <w:tcPr>
            <w:tcW w:w="5000" w:type="pct"/>
            <w:gridSpan w:val="2"/>
            <w:shd w:val="clear" w:color="auto" w:fill="E5EEF7"/>
          </w:tcPr>
          <w:p w:rsidR="009A4C7C" w:rsidRPr="001265BC" w:rsidRDefault="00AB3D69" w:rsidP="00AB3D69">
            <w:pPr>
              <w:pStyle w:val="PURTableHeaderWhite"/>
              <w:spacing w:after="0" w:line="240" w:lineRule="auto"/>
              <w:rPr>
                <w:i w:val="0"/>
                <w:color w:val="404040" w:themeColor="text1" w:themeTint="BF"/>
              </w:rPr>
            </w:pPr>
            <w:r w:rsidRPr="001265BC">
              <w:rPr>
                <w:i w:val="0"/>
                <w:color w:val="404040" w:themeColor="text1" w:themeTint="BF"/>
              </w:rPr>
              <w:t>LICENCIAS DE ACCESO DE SUSCRIPTOR SERVER (SAL)</w:t>
            </w:r>
          </w:p>
        </w:tc>
      </w:tr>
      <w:tr w:rsidR="009A4C7C" w:rsidRPr="008557D2" w:rsidTr="00AB3D69">
        <w:tblPrEx>
          <w:tblBorders>
            <w:top w:val="none" w:sz="0" w:space="0" w:color="auto"/>
            <w:bottom w:val="none" w:sz="0" w:space="0" w:color="auto"/>
          </w:tblBorders>
        </w:tblPrEx>
        <w:tc>
          <w:tcPr>
            <w:tcW w:w="2501" w:type="pct"/>
            <w:tcBorders>
              <w:bottom w:val="single" w:sz="4" w:space="0" w:color="auto"/>
            </w:tcBorders>
          </w:tcPr>
          <w:p w:rsidR="009A4C7C" w:rsidRPr="001265BC" w:rsidRDefault="009A4C7C" w:rsidP="009A4C7C">
            <w:pPr>
              <w:pStyle w:val="PURBody"/>
              <w:rPr>
                <w:b/>
                <w:i/>
              </w:rPr>
            </w:pPr>
            <w:r w:rsidRPr="001265BC">
              <w:rPr>
                <w:b/>
                <w:i/>
              </w:rPr>
              <w:t>Para:</w:t>
            </w:r>
          </w:p>
          <w:p w:rsidR="009A4C7C" w:rsidRPr="001265BC" w:rsidRDefault="009A4C7C" w:rsidP="00AB3D69">
            <w:pPr>
              <w:pStyle w:val="PURBullet"/>
              <w:rPr>
                <w:lang w:val="es-ES"/>
              </w:rPr>
            </w:pPr>
            <w:r w:rsidRPr="001265BC">
              <w:rPr>
                <w:rStyle w:val="PURBodyChar"/>
                <w:lang w:val="es-ES"/>
              </w:rPr>
              <w:t xml:space="preserve">Administración, mediante instancias del software de servidor que utiliza la administración de configuración deseada (DCM), sólo de las cargas de trabajo del sistema operativo básico que se ejecuten en el OSE con licencia así como administración de </w:t>
            </w:r>
            <w:r w:rsidRPr="001265BC">
              <w:rPr>
                <w:rStyle w:val="PURBodyChar"/>
                <w:lang w:val="es-ES"/>
              </w:rPr>
              <w:lastRenderedPageBreak/>
              <w:t>cualquier aplicación que se ejecute en el OSE que no necesita el uso de DCM</w:t>
            </w:r>
            <w:r w:rsidRPr="001265BC">
              <w:rPr>
                <w:lang w:val="es-ES"/>
              </w:rPr>
              <w:t>.</w:t>
            </w:r>
          </w:p>
        </w:tc>
        <w:tc>
          <w:tcPr>
            <w:tcW w:w="2499" w:type="pct"/>
            <w:tcBorders>
              <w:bottom w:val="single" w:sz="4" w:space="0" w:color="auto"/>
            </w:tcBorders>
          </w:tcPr>
          <w:p w:rsidR="009A4C7C" w:rsidRPr="001265BC" w:rsidRDefault="00BB41EF" w:rsidP="009A4C7C">
            <w:pPr>
              <w:pStyle w:val="PURBody"/>
              <w:rPr>
                <w:i/>
              </w:rPr>
            </w:pPr>
            <w:r w:rsidRPr="001265BC">
              <w:rPr>
                <w:b/>
              </w:rPr>
              <w:lastRenderedPageBreak/>
              <w:t>Usted necesita</w:t>
            </w:r>
          </w:p>
          <w:p w:rsidR="009A4C7C" w:rsidRPr="001265BC" w:rsidRDefault="009A4C7C" w:rsidP="00AB3D69">
            <w:pPr>
              <w:pStyle w:val="PURBullet"/>
              <w:rPr>
                <w:lang w:val="pt-BR"/>
              </w:rPr>
            </w:pPr>
            <w:r w:rsidRPr="001265BC">
              <w:rPr>
                <w:lang w:val="pt-BR"/>
              </w:rPr>
              <w:t>Licencia SAL de servidor Standard de System Center Configuration Manager 2007 R3</w:t>
            </w:r>
          </w:p>
        </w:tc>
      </w:tr>
      <w:tr w:rsidR="009A4C7C" w:rsidRPr="001265BC" w:rsidTr="002E649E">
        <w:tblPrEx>
          <w:tblBorders>
            <w:top w:val="none" w:sz="0" w:space="0" w:color="auto"/>
            <w:bottom w:val="none" w:sz="0" w:space="0" w:color="auto"/>
          </w:tblBorders>
        </w:tblPrEx>
        <w:trPr>
          <w:cantSplit/>
        </w:trPr>
        <w:tc>
          <w:tcPr>
            <w:tcW w:w="2501" w:type="pct"/>
            <w:tcBorders>
              <w:top w:val="single" w:sz="4" w:space="0" w:color="auto"/>
            </w:tcBorders>
          </w:tcPr>
          <w:p w:rsidR="009A4C7C" w:rsidRPr="001265BC" w:rsidRDefault="009A4C7C" w:rsidP="009A4C7C">
            <w:pPr>
              <w:pStyle w:val="PURBody"/>
              <w:rPr>
                <w:b/>
                <w:i/>
                <w:lang w:val="es-ES"/>
              </w:rPr>
            </w:pPr>
            <w:r w:rsidRPr="001265BC">
              <w:rPr>
                <w:b/>
                <w:i/>
                <w:lang w:val="es-ES"/>
              </w:rPr>
              <w:lastRenderedPageBreak/>
              <w:t>Para:</w:t>
            </w:r>
          </w:p>
          <w:p w:rsidR="009A4C7C" w:rsidRPr="001265BC" w:rsidRDefault="009A4C7C" w:rsidP="009A4C7C">
            <w:pPr>
              <w:pStyle w:val="PURBody"/>
              <w:rPr>
                <w:lang w:val="es-ES"/>
              </w:rPr>
            </w:pPr>
            <w:r w:rsidRPr="001265BC">
              <w:rPr>
                <w:lang w:val="es-ES"/>
              </w:rPr>
              <w:t>Administración por instancias del software de servidor utilizando la DCM de:</w:t>
            </w:r>
          </w:p>
          <w:p w:rsidR="009A4C7C" w:rsidRPr="001265BC" w:rsidRDefault="009A4C7C" w:rsidP="009A4C7C">
            <w:pPr>
              <w:pStyle w:val="PURBullet"/>
              <w:rPr>
                <w:lang w:val="es-ES"/>
              </w:rPr>
            </w:pPr>
            <w:r w:rsidRPr="001265BC">
              <w:rPr>
                <w:lang w:val="es-ES"/>
              </w:rPr>
              <w:t xml:space="preserve">configuraciones de gobierno y compatibilidad con TI </w:t>
            </w:r>
          </w:p>
          <w:p w:rsidR="009A4C7C" w:rsidRPr="001265BC" w:rsidRDefault="009A4C7C" w:rsidP="009A4C7C">
            <w:pPr>
              <w:pStyle w:val="PURBullet"/>
              <w:rPr>
                <w:lang w:val="es-ES"/>
              </w:rPr>
            </w:pPr>
            <w:r w:rsidRPr="001265BC">
              <w:rPr>
                <w:lang w:val="es-ES"/>
              </w:rPr>
              <w:t>cargas de trabajo del sistema operativo básico</w:t>
            </w:r>
          </w:p>
          <w:p w:rsidR="009A4C7C" w:rsidRPr="001265BC" w:rsidRDefault="009A4C7C" w:rsidP="009A4C7C">
            <w:pPr>
              <w:pStyle w:val="PURBullet"/>
              <w:rPr>
                <w:lang w:val="es-ES"/>
              </w:rPr>
            </w:pPr>
            <w:r w:rsidRPr="001265BC">
              <w:rPr>
                <w:lang w:val="es-ES"/>
              </w:rPr>
              <w:t>Todas las demás utilidades del sistema operativo, cargas de trabajo de servicio y cualquier aplicación que se ejecute en el OSE con licencia</w:t>
            </w:r>
          </w:p>
        </w:tc>
        <w:tc>
          <w:tcPr>
            <w:tcW w:w="2499" w:type="pct"/>
            <w:tcBorders>
              <w:top w:val="single" w:sz="4" w:space="0" w:color="auto"/>
            </w:tcBorders>
          </w:tcPr>
          <w:p w:rsidR="009A4C7C" w:rsidRPr="001265BC" w:rsidRDefault="00BB41EF" w:rsidP="009A4C7C">
            <w:pPr>
              <w:pStyle w:val="PURBody"/>
              <w:rPr>
                <w:i/>
              </w:rPr>
            </w:pPr>
            <w:r w:rsidRPr="001265BC">
              <w:rPr>
                <w:b/>
              </w:rPr>
              <w:t>Usted necesita</w:t>
            </w:r>
          </w:p>
          <w:p w:rsidR="009A4C7C" w:rsidRPr="001265BC" w:rsidRDefault="009A4C7C" w:rsidP="009A4C7C">
            <w:pPr>
              <w:pStyle w:val="PURBullet"/>
              <w:rPr>
                <w:lang w:val="pt-BR"/>
              </w:rPr>
            </w:pPr>
            <w:r w:rsidRPr="001265BC">
              <w:rPr>
                <w:lang w:val="pt-BR"/>
              </w:rPr>
              <w:t xml:space="preserve">Licencia SAL de servidor Enterprise de System Center Configuration Manager 2007 R3, </w:t>
            </w:r>
            <w:r w:rsidRPr="001265BC">
              <w:rPr>
                <w:b/>
                <w:lang w:val="pt-BR"/>
              </w:rPr>
              <w:t>o</w:t>
            </w:r>
          </w:p>
          <w:p w:rsidR="009A4C7C" w:rsidRPr="001265BC" w:rsidRDefault="009A4C7C" w:rsidP="009A4C7C">
            <w:pPr>
              <w:pStyle w:val="PURBullet"/>
            </w:pPr>
            <w:r w:rsidRPr="001265BC">
              <w:t xml:space="preserve">Licencia SAL de la edición Enterprise del conjunto de programas System Center Server Management, </w:t>
            </w:r>
            <w:r w:rsidRPr="001265BC">
              <w:rPr>
                <w:b/>
              </w:rPr>
              <w:t>o</w:t>
            </w:r>
          </w:p>
          <w:p w:rsidR="009A4C7C" w:rsidRPr="001265BC" w:rsidRDefault="009A4C7C" w:rsidP="009A4C7C">
            <w:pPr>
              <w:pStyle w:val="PURBullet"/>
              <w:rPr>
                <w:b/>
                <w:i/>
              </w:rPr>
            </w:pPr>
            <w:r w:rsidRPr="001265BC">
              <w:t>Licencia SAL de la edición Datacenter del conjunto de programas System Center Server Management</w:t>
            </w:r>
          </w:p>
        </w:tc>
      </w:tr>
    </w:tbl>
    <w:p w:rsidR="009A4C7C" w:rsidRPr="001265BC" w:rsidRDefault="009A4C7C" w:rsidP="0085206E">
      <w:pPr>
        <w:pStyle w:val="PURADDITIONALTERMSHEADERMB"/>
      </w:pPr>
      <w:r w:rsidRPr="001265BC">
        <w:t>Términos Adicionales:</w:t>
      </w:r>
    </w:p>
    <w:p w:rsidR="009A4C7C" w:rsidRPr="001265BC" w:rsidRDefault="009A4C7C" w:rsidP="009A4C7C">
      <w:pPr>
        <w:pStyle w:val="PURBlueStrong"/>
        <w:rPr>
          <w:lang w:val="es-ES"/>
        </w:rPr>
      </w:pPr>
      <w:r w:rsidRPr="001265BC">
        <w:rPr>
          <w:lang w:val="es-ES"/>
        </w:rPr>
        <w:t>Definición de Cargas de Trabajo del Sistema Operativo Básico</w:t>
      </w:r>
    </w:p>
    <w:p w:rsidR="009A4C7C" w:rsidRPr="001265BC" w:rsidRDefault="009A4C7C" w:rsidP="009A4C7C">
      <w:pPr>
        <w:pStyle w:val="PURBody-Indented"/>
        <w:rPr>
          <w:rFonts w:ascii="Tahoma" w:hAnsi="Tahoma" w:cs="Tahoma"/>
          <w:lang w:val="es-ES"/>
        </w:rPr>
      </w:pPr>
      <w:r w:rsidRPr="001265BC">
        <w:rPr>
          <w:lang w:val="es-ES"/>
        </w:rPr>
        <w:t xml:space="preserve">Por cargas de trabajo del sistema operativo básico </w:t>
      </w:r>
      <w:r w:rsidRPr="001265BC">
        <w:rPr>
          <w:rFonts w:ascii="Tahoma" w:hAnsi="Tahoma" w:cs="Tahoma"/>
          <w:lang w:val="es-ES"/>
        </w:rPr>
        <w:t>se entiende:</w:t>
      </w:r>
    </w:p>
    <w:p w:rsidR="009A4C7C" w:rsidRPr="001265BC" w:rsidRDefault="009A4C7C" w:rsidP="009A4C7C">
      <w:pPr>
        <w:pStyle w:val="PURBullet-Indented"/>
        <w:rPr>
          <w:lang w:val="es-ES"/>
        </w:rPr>
      </w:pPr>
      <w:r w:rsidRPr="001265BC">
        <w:rPr>
          <w:lang w:val="es-ES"/>
        </w:rPr>
        <w:t xml:space="preserve">Las utilidades de sistema operativo básico siguientes: Administrador de recursos de sistema, Notificación de cambios de contraseña, Analizador de seguridad básica, Servicios de confiabilidad y disponibilidad. </w:t>
      </w:r>
    </w:p>
    <w:p w:rsidR="009A4C7C" w:rsidRPr="001265BC" w:rsidRDefault="009A4C7C" w:rsidP="009A4C7C">
      <w:pPr>
        <w:pStyle w:val="PURBullet-Indented"/>
        <w:rPr>
          <w:lang w:val="es-ES"/>
        </w:rPr>
      </w:pPr>
      <w:r w:rsidRPr="001265BC">
        <w:rPr>
          <w:lang w:val="es-ES"/>
        </w:rPr>
        <w:t>Las cargas de trabajo de los servicios de archivo e impresión: Servidor de impresión, Sistema de archivos distribuidos (DFS), Servicio de replicación de archivos (FRS), Sistema de archivos de red (NFS), Protocolo de transferencia de archivos (FTP) y</w:t>
      </w:r>
      <w:r w:rsidR="006211D8">
        <w:rPr>
          <w:lang w:val="es-ES"/>
        </w:rPr>
        <w:t> </w:t>
      </w:r>
      <w:r w:rsidRPr="001265BC">
        <w:rPr>
          <w:lang w:val="es-ES"/>
        </w:rPr>
        <w:t xml:space="preserve">Windows SharePoint Services. </w:t>
      </w:r>
    </w:p>
    <w:p w:rsidR="009A4C7C" w:rsidRPr="001265BC" w:rsidRDefault="009A4C7C" w:rsidP="009A4C7C">
      <w:pPr>
        <w:pStyle w:val="PURBullet-Indented"/>
        <w:rPr>
          <w:lang w:val="es-ES"/>
        </w:rPr>
      </w:pPr>
      <w:r w:rsidRPr="001265BC">
        <w:rPr>
          <w:lang w:val="es-ES"/>
        </w:rPr>
        <w:t>Las cargas de trabajo de los servicios de red siguientes: Sistema de nombres de dominio (DNS), Protocolo de configuración dinámica de host (DHCP) y Servicio de nombres Internet de Windows (WINS) y</w:t>
      </w:r>
    </w:p>
    <w:p w:rsidR="009A4C7C" w:rsidRPr="001265BC" w:rsidRDefault="009A4C7C" w:rsidP="009A4C7C">
      <w:pPr>
        <w:pStyle w:val="PURBullet-Indented"/>
        <w:rPr>
          <w:lang w:val="es-ES"/>
        </w:rPr>
      </w:pPr>
      <w:r w:rsidRPr="001265BC">
        <w:rPr>
          <w:lang w:val="es-ES"/>
        </w:rPr>
        <w:t>las siguientes cargas de trabajo de seguridad: Firewall, proxy, detección y prevención de intrusiones, administración antivirus, puerta de enlace de seguridad de aplicaciones, filtrado de contenido (que incluye filtrado URL y correo no deseado), análisis forense de redes, administración de información de seguridad y evaluación de vulnerabilidades a fin de proteger la red y el host.</w:t>
      </w:r>
      <w:r w:rsidR="00A37F88" w:rsidRPr="001265BC">
        <w:rPr>
          <w:lang w:val="es-ES"/>
        </w:rPr>
        <w:t xml:space="preserve"> </w:t>
      </w:r>
    </w:p>
    <w:p w:rsidR="009A4C7C" w:rsidRPr="001265BC" w:rsidRDefault="009A4C7C" w:rsidP="009A4C7C">
      <w:pPr>
        <w:pStyle w:val="PURBlueStrong"/>
        <w:rPr>
          <w:lang w:val="es-ES"/>
        </w:rPr>
      </w:pPr>
      <w:r w:rsidRPr="001265BC">
        <w:rPr>
          <w:lang w:val="es-ES"/>
        </w:rPr>
        <w:t>Copia y distribución de datos</w:t>
      </w:r>
    </w:p>
    <w:p w:rsidR="009A4C7C" w:rsidRPr="001265BC" w:rsidRDefault="009A4C7C" w:rsidP="009A4C7C">
      <w:pPr>
        <w:pStyle w:val="PURBody-Indented"/>
        <w:rPr>
          <w:lang w:val="es-ES"/>
        </w:rPr>
      </w:pPr>
      <w:r w:rsidRPr="001265BC">
        <w:rPr>
          <w:lang w:val="es-ES"/>
        </w:rPr>
        <w:t xml:space="preserve">No puede copiar ni distribuir ningún conjunto de datos (ni ninguna parte de un conjunto de datos) incluido en el software. </w:t>
      </w:r>
    </w:p>
    <w:p w:rsidR="009A4C7C" w:rsidRPr="001265BC" w:rsidRDefault="009A4C7C" w:rsidP="009A4C7C">
      <w:pPr>
        <w:pStyle w:val="PURBlueStrong"/>
        <w:rPr>
          <w:lang w:val="es-ES"/>
        </w:rPr>
      </w:pPr>
      <w:r w:rsidRPr="001265BC">
        <w:rPr>
          <w:lang w:val="es-ES"/>
        </w:rPr>
        <w:t>Entorno de preinstalación de Windows</w:t>
      </w:r>
    </w:p>
    <w:p w:rsidR="009A4C7C" w:rsidRPr="001265BC" w:rsidRDefault="009A4C7C" w:rsidP="009A4C7C">
      <w:pPr>
        <w:pStyle w:val="PURBody-Indented"/>
        <w:rPr>
          <w:lang w:val="es-ES"/>
        </w:rPr>
      </w:pPr>
      <w:r w:rsidRPr="001265BC">
        <w:rPr>
          <w:lang w:val="es-ES"/>
        </w:rPr>
        <w:t>Podrá instalar y utilizar el Entorno de preinstalación de Windows para diagnosticas y recuperar software del sistema operativo Windows.</w:t>
      </w:r>
      <w:r w:rsidR="00A37F88" w:rsidRPr="001265BC">
        <w:rPr>
          <w:lang w:val="es-ES"/>
        </w:rPr>
        <w:t xml:space="preserve"> </w:t>
      </w:r>
      <w:r w:rsidRPr="001265BC">
        <w:rPr>
          <w:lang w:val="es-ES"/>
        </w:rPr>
        <w:t>No puede utilizarlo como un sistema operativo general, cliente ligero, cliente de desktop remoto, o para ningún otro propósito.</w:t>
      </w:r>
    </w:p>
    <w:p w:rsidR="009A4C7C" w:rsidRPr="001265BC" w:rsidRDefault="009A4C7C" w:rsidP="009A4C7C">
      <w:pPr>
        <w:pStyle w:val="PURBlueStrong"/>
        <w:rPr>
          <w:lang w:val="es-ES"/>
        </w:rPr>
      </w:pPr>
      <w:r w:rsidRPr="001265BC">
        <w:rPr>
          <w:lang w:val="es-ES"/>
        </w:rPr>
        <w:t>ImageX.exe, Wimapi.dll, Wimfilter y Administrador de Paquetes</w:t>
      </w:r>
    </w:p>
    <w:p w:rsidR="009A4C7C" w:rsidRPr="001265BC" w:rsidRDefault="009A4C7C" w:rsidP="009A4C7C">
      <w:pPr>
        <w:pStyle w:val="PURBody-Indented"/>
        <w:rPr>
          <w:lang w:val="es-ES"/>
        </w:rPr>
      </w:pPr>
      <w:r w:rsidRPr="001265BC">
        <w:rPr>
          <w:lang w:val="es-ES"/>
        </w:rPr>
        <w:t>Podrá instalar y utilizar las partes del software a continuación para recuperar software del sistema operativo Windows:</w:t>
      </w:r>
    </w:p>
    <w:p w:rsidR="009A4C7C" w:rsidRPr="001265BC" w:rsidRDefault="009A4C7C" w:rsidP="009A4C7C">
      <w:pPr>
        <w:pStyle w:val="PURBullet-Indented"/>
      </w:pPr>
      <w:r w:rsidRPr="001265BC">
        <w:t xml:space="preserve">ImageX.exe, </w:t>
      </w:r>
    </w:p>
    <w:p w:rsidR="009A4C7C" w:rsidRPr="001265BC" w:rsidRDefault="009A4C7C" w:rsidP="009A4C7C">
      <w:pPr>
        <w:pStyle w:val="PURBullet-Indented"/>
      </w:pPr>
      <w:r w:rsidRPr="001265BC">
        <w:t xml:space="preserve">Wimapi.dll, </w:t>
      </w:r>
    </w:p>
    <w:p w:rsidR="009A4C7C" w:rsidRPr="001265BC" w:rsidRDefault="009A4C7C" w:rsidP="009A4C7C">
      <w:pPr>
        <w:pStyle w:val="PURBullet-Indented"/>
      </w:pPr>
      <w:r w:rsidRPr="001265BC">
        <w:t>Wimfilter y Administrador de paquetes</w:t>
      </w:r>
    </w:p>
    <w:p w:rsidR="009A4C7C" w:rsidRPr="001265BC" w:rsidRDefault="009A4C7C" w:rsidP="009A4C7C">
      <w:pPr>
        <w:pStyle w:val="PURBody-Indented"/>
        <w:rPr>
          <w:lang w:val="es-ES"/>
        </w:rPr>
      </w:pPr>
      <w:r w:rsidRPr="001265BC">
        <w:rPr>
          <w:lang w:val="es-ES"/>
        </w:rPr>
        <w:t>No puede utilizar estas partes del software para hacer una copia de seguridad del sistema operativo Windows ni para ningún otro propósito.</w:t>
      </w:r>
    </w:p>
    <w:p w:rsidR="003744F8" w:rsidRPr="001265BC" w:rsidRDefault="00742D8B" w:rsidP="003744F8">
      <w:pPr>
        <w:pStyle w:val="PURBody-Indented"/>
        <w:jc w:val="right"/>
        <w:rPr>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559C1" w:rsidRPr="001265BC">
          <w:rPr>
            <w:rStyle w:val="Hyperlink"/>
            <w:rFonts w:ascii="Arial Narrow" w:hAnsi="Arial Narrow"/>
            <w:sz w:val="16"/>
            <w:lang w:val="es-ES"/>
          </w:rPr>
          <w:t>Términos de Licencia Universales</w:t>
        </w:r>
      </w:hyperlink>
    </w:p>
    <w:p w:rsidR="009A4C7C" w:rsidRPr="001265BC" w:rsidRDefault="009A4C7C" w:rsidP="009A4C7C">
      <w:pPr>
        <w:pStyle w:val="PURProductName"/>
        <w:rPr>
          <w:lang w:val="es-ES"/>
        </w:rPr>
      </w:pPr>
      <w:bookmarkStart w:id="472" w:name="_Toc299519145"/>
      <w:bookmarkStart w:id="473" w:name="_Toc299531577"/>
      <w:bookmarkStart w:id="474" w:name="_Toc299531901"/>
      <w:bookmarkStart w:id="475" w:name="_Toc299957184"/>
      <w:bookmarkStart w:id="476" w:name="_Toc300000131"/>
      <w:bookmarkStart w:id="477" w:name="_Toc301960294"/>
      <w:r w:rsidRPr="001265BC">
        <w:rPr>
          <w:lang w:val="es-ES"/>
        </w:rPr>
        <w:t>System Center Configuration Manager 2007 R3 con tecnología SQL Server 2008</w:t>
      </w:r>
      <w:bookmarkEnd w:id="472"/>
      <w:bookmarkEnd w:id="473"/>
      <w:bookmarkEnd w:id="474"/>
      <w:bookmarkEnd w:id="475"/>
      <w:bookmarkEnd w:id="476"/>
      <w:bookmarkEnd w:id="477"/>
      <w:r w:rsidR="00AE5A40" w:rsidRPr="001265BC">
        <w:fldChar w:fldCharType="begin"/>
      </w:r>
      <w:r w:rsidRPr="001265BC">
        <w:rPr>
          <w:lang w:val="es-ES"/>
        </w:rPr>
        <w:instrText xml:space="preserve">XE "System Center Configuration Manager 2007 R3 con tecnología SQL Server 2008" </w:instrText>
      </w:r>
      <w:r w:rsidR="00AE5A40" w:rsidRPr="001265BC">
        <w:fldChar w:fldCharType="end"/>
      </w:r>
    </w:p>
    <w:p w:rsidR="009A4C7C" w:rsidRPr="001265BC" w:rsidRDefault="009A4C7C" w:rsidP="009A4C7C">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7"/>
        <w:gridCol w:w="5507"/>
      </w:tblGrid>
      <w:tr w:rsidR="00D14C97" w:rsidRPr="001265BC" w:rsidTr="00EE5F2F">
        <w:tc>
          <w:tcPr>
            <w:tcW w:w="2477" w:type="pct"/>
            <w:tcBorders>
              <w:top w:val="single" w:sz="4" w:space="0" w:color="auto"/>
              <w:bottom w:val="nil"/>
            </w:tcBorders>
          </w:tcPr>
          <w:p w:rsidR="00D14C97" w:rsidRPr="001265BC" w:rsidRDefault="00D14C97" w:rsidP="00893CE7">
            <w:pPr>
              <w:pStyle w:val="PURLMSH"/>
              <w:rPr>
                <w:lang w:val="es-ES"/>
              </w:rPr>
            </w:pPr>
            <w:r w:rsidRPr="001265BC">
              <w:rPr>
                <w:lang w:val="es-ES"/>
              </w:rPr>
              <w:lastRenderedPageBreak/>
              <w:t xml:space="preserve">Sección aplicable de Términos Generales de SAL: </w:t>
            </w:r>
            <w:hyperlink w:anchor="SALTerms_MGMT" w:history="1">
              <w:r w:rsidRPr="001265BC">
                <w:rPr>
                  <w:rStyle w:val="Hyperlink"/>
                  <w:lang w:val="es-ES"/>
                </w:rPr>
                <w:t>Servidores de administración</w:t>
              </w:r>
            </w:hyperlink>
          </w:p>
        </w:tc>
        <w:tc>
          <w:tcPr>
            <w:tcW w:w="2523" w:type="pct"/>
            <w:gridSpan w:val="2"/>
            <w:tcBorders>
              <w:top w:val="single" w:sz="4" w:space="0" w:color="auto"/>
              <w:bottom w:val="nil"/>
            </w:tcBorders>
          </w:tcPr>
          <w:p w:rsidR="00D14C97" w:rsidRPr="001265BC" w:rsidRDefault="004F154D" w:rsidP="00893CE7">
            <w:pPr>
              <w:pStyle w:val="PURLMSH"/>
            </w:pPr>
            <w:r w:rsidRPr="001265BC">
              <w:t xml:space="preserve">Ver Notificación Aplicable: </w:t>
            </w:r>
            <w:r w:rsidRPr="001265BC">
              <w:rPr>
                <w:b/>
              </w:rPr>
              <w:t>No</w:t>
            </w:r>
          </w:p>
        </w:tc>
      </w:tr>
      <w:tr w:rsidR="009A4C7C" w:rsidRPr="001265BC" w:rsidTr="00EE5F2F">
        <w:tc>
          <w:tcPr>
            <w:tcW w:w="2477" w:type="pct"/>
            <w:tcBorders>
              <w:top w:val="nil"/>
              <w:bottom w:val="nil"/>
            </w:tcBorders>
          </w:tcPr>
          <w:p w:rsidR="009A4C7C" w:rsidRPr="001265BC" w:rsidRDefault="009A4C7C" w:rsidP="00406BD5">
            <w:pPr>
              <w:pStyle w:val="PURLMSH"/>
            </w:pPr>
            <w:r w:rsidRPr="001265BC">
              <w:t xml:space="preserve">Software Adicional/Cliente: </w:t>
            </w:r>
            <w:r w:rsidRPr="001265BC">
              <w:rPr>
                <w:b/>
              </w:rPr>
              <w:t>Si (</w:t>
            </w:r>
            <w:r w:rsidRPr="001265BC">
              <w:rPr>
                <w:i/>
              </w:rPr>
              <w:t xml:space="preserve">ver </w:t>
            </w:r>
            <w:hyperlink w:anchor="Appendix1" w:history="1">
              <w:r w:rsidR="006211D8" w:rsidRPr="001265BC">
                <w:rPr>
                  <w:rStyle w:val="Hyperlink"/>
                  <w:i/>
                </w:rPr>
                <w:t>Anexo 1</w:t>
              </w:r>
            </w:hyperlink>
            <w:r w:rsidRPr="001265BC">
              <w:rPr>
                <w:i/>
              </w:rPr>
              <w:t>)</w:t>
            </w:r>
          </w:p>
        </w:tc>
        <w:tc>
          <w:tcPr>
            <w:tcW w:w="2523" w:type="pct"/>
            <w:gridSpan w:val="2"/>
            <w:tcBorders>
              <w:top w:val="nil"/>
              <w:bottom w:val="nil"/>
            </w:tcBorders>
          </w:tcPr>
          <w:p w:rsidR="009A4C7C" w:rsidRPr="001265BC" w:rsidRDefault="009A4C7C" w:rsidP="009A4C7C">
            <w:pPr>
              <w:pStyle w:val="PURLMSH"/>
            </w:pPr>
          </w:p>
        </w:tc>
      </w:tr>
      <w:tr w:rsidR="009A4C7C" w:rsidRPr="008557D2" w:rsidTr="00EE5F2F">
        <w:tblPrEx>
          <w:tblBorders>
            <w:top w:val="none" w:sz="0" w:space="0" w:color="auto"/>
            <w:bottom w:val="none" w:sz="0" w:space="0" w:color="auto"/>
          </w:tblBorders>
        </w:tblPrEx>
        <w:tc>
          <w:tcPr>
            <w:tcW w:w="5000" w:type="pct"/>
            <w:gridSpan w:val="3"/>
            <w:shd w:val="clear" w:color="auto" w:fill="E5EEF7"/>
          </w:tcPr>
          <w:p w:rsidR="009A4C7C" w:rsidRPr="001265BC" w:rsidRDefault="009A4C7C" w:rsidP="009A4C7C">
            <w:pPr>
              <w:pStyle w:val="PURTableHeaderWhite"/>
              <w:spacing w:after="0" w:line="240" w:lineRule="auto"/>
              <w:rPr>
                <w:i w:val="0"/>
                <w:color w:val="404040" w:themeColor="text1" w:themeTint="BF"/>
                <w:lang w:val="es-ES"/>
              </w:rPr>
            </w:pPr>
            <w:r w:rsidRPr="001265BC">
              <w:rPr>
                <w:i w:val="0"/>
                <w:color w:val="404040" w:themeColor="text1" w:themeTint="BF"/>
                <w:lang w:val="es-ES"/>
              </w:rPr>
              <w:t>LICENCIAS CLIENTE DE ACCESO DE SUSCRIPTOR (SAL)</w:t>
            </w:r>
          </w:p>
        </w:tc>
      </w:tr>
      <w:tr w:rsidR="009A4C7C" w:rsidRPr="001265BC" w:rsidTr="00AB3D69">
        <w:tblPrEx>
          <w:tblBorders>
            <w:top w:val="none" w:sz="0" w:space="0" w:color="auto"/>
            <w:bottom w:val="none" w:sz="0" w:space="0" w:color="auto"/>
          </w:tblBorders>
        </w:tblPrEx>
        <w:tc>
          <w:tcPr>
            <w:tcW w:w="5000" w:type="pct"/>
            <w:gridSpan w:val="3"/>
          </w:tcPr>
          <w:p w:rsidR="009A4C7C" w:rsidRPr="001265BC" w:rsidRDefault="00BB41EF" w:rsidP="009A4C7C">
            <w:pPr>
              <w:pStyle w:val="PURTableHeaderWhite"/>
              <w:spacing w:after="0"/>
              <w:rPr>
                <w:b w:val="0"/>
                <w:color w:val="404040" w:themeColor="text1" w:themeTint="BF"/>
              </w:rPr>
            </w:pPr>
            <w:r w:rsidRPr="001265BC">
              <w:rPr>
                <w:i w:val="0"/>
                <w:color w:val="404040" w:themeColor="text1" w:themeTint="BF"/>
              </w:rPr>
              <w:t>Usted necesita</w:t>
            </w:r>
          </w:p>
          <w:p w:rsidR="009A4C7C" w:rsidRPr="001265BC" w:rsidRDefault="009A4C7C" w:rsidP="009A4C7C">
            <w:pPr>
              <w:pStyle w:val="PURBullet"/>
            </w:pPr>
            <w:r w:rsidRPr="001265BC">
              <w:t>Licencia SAL de cliente de System Center Configuration Manager 2007 R3 con tecnología SQL Server 2008</w:t>
            </w:r>
          </w:p>
        </w:tc>
      </w:tr>
      <w:tr w:rsidR="009A4C7C" w:rsidRPr="001265BC" w:rsidTr="00AB3D69">
        <w:tblPrEx>
          <w:tblBorders>
            <w:top w:val="none" w:sz="0" w:space="0" w:color="auto"/>
            <w:bottom w:val="none" w:sz="0" w:space="0" w:color="auto"/>
          </w:tblBorders>
        </w:tblPrEx>
        <w:tc>
          <w:tcPr>
            <w:tcW w:w="5000" w:type="pct"/>
            <w:gridSpan w:val="3"/>
            <w:shd w:val="clear" w:color="auto" w:fill="E5EEF7"/>
          </w:tcPr>
          <w:p w:rsidR="009A4C7C" w:rsidRPr="001265BC" w:rsidRDefault="009A4C7C" w:rsidP="009A4C7C">
            <w:pPr>
              <w:pStyle w:val="PURTableHeaderWhite"/>
              <w:spacing w:after="0" w:line="240" w:lineRule="auto"/>
              <w:rPr>
                <w:i w:val="0"/>
                <w:color w:val="404040" w:themeColor="text1" w:themeTint="BF"/>
              </w:rPr>
            </w:pPr>
            <w:r w:rsidRPr="001265BC">
              <w:rPr>
                <w:i w:val="0"/>
                <w:color w:val="404040" w:themeColor="text1" w:themeTint="BF"/>
              </w:rPr>
              <w:t>LICENCIAS DE ACCESO DE SUSCRIPTOR SERVER (SAL)</w:t>
            </w:r>
          </w:p>
        </w:tc>
      </w:tr>
      <w:tr w:rsidR="009A4C7C" w:rsidRPr="006211D8" w:rsidTr="00AB3D69">
        <w:tblPrEx>
          <w:tblBorders>
            <w:top w:val="none" w:sz="0" w:space="0" w:color="auto"/>
            <w:bottom w:val="none" w:sz="0" w:space="0" w:color="auto"/>
          </w:tblBorders>
        </w:tblPrEx>
        <w:tc>
          <w:tcPr>
            <w:tcW w:w="2503" w:type="pct"/>
            <w:gridSpan w:val="2"/>
          </w:tcPr>
          <w:p w:rsidR="009A4C7C" w:rsidRPr="001265BC" w:rsidRDefault="009A4C7C" w:rsidP="009A4C7C">
            <w:pPr>
              <w:pStyle w:val="PURBody"/>
              <w:rPr>
                <w:b/>
                <w:i/>
              </w:rPr>
            </w:pPr>
            <w:r w:rsidRPr="001265BC">
              <w:rPr>
                <w:b/>
                <w:i/>
              </w:rPr>
              <w:t>Para:</w:t>
            </w:r>
          </w:p>
          <w:p w:rsidR="009A4C7C" w:rsidRPr="001265BC" w:rsidRDefault="009A4C7C" w:rsidP="006211D8">
            <w:pPr>
              <w:pStyle w:val="PURBullet"/>
              <w:numPr>
                <w:ilvl w:val="0"/>
                <w:numId w:val="0"/>
              </w:numPr>
              <w:rPr>
                <w:lang w:val="es-ES"/>
              </w:rPr>
            </w:pPr>
            <w:r w:rsidRPr="001265BC">
              <w:rPr>
                <w:rStyle w:val="PURBodyChar"/>
                <w:lang w:val="es-ES"/>
              </w:rPr>
              <w:t>Administración, mediante instancias del software de servidor que utiliza la administración de configuración deseada (DCM), sólo de las cargas de trabajo del sistema operativo básico que se ejecuten en el OSE con licencia así como administración de cualquier aplicación que se ejecute en el OSE que no necesita el</w:t>
            </w:r>
            <w:r w:rsidR="006211D8">
              <w:rPr>
                <w:rStyle w:val="PURBodyChar"/>
                <w:lang w:val="es-ES"/>
              </w:rPr>
              <w:t> </w:t>
            </w:r>
            <w:r w:rsidRPr="001265BC">
              <w:rPr>
                <w:rStyle w:val="PURBodyChar"/>
                <w:lang w:val="es-ES"/>
              </w:rPr>
              <w:t>uso de DCM</w:t>
            </w:r>
            <w:r w:rsidRPr="001265BC">
              <w:rPr>
                <w:lang w:val="es-ES"/>
              </w:rPr>
              <w:t>.</w:t>
            </w:r>
          </w:p>
        </w:tc>
        <w:tc>
          <w:tcPr>
            <w:tcW w:w="2497" w:type="pct"/>
          </w:tcPr>
          <w:p w:rsidR="009A4C7C" w:rsidRPr="001265BC" w:rsidRDefault="00BB41EF" w:rsidP="009A4C7C">
            <w:pPr>
              <w:pStyle w:val="PURBody"/>
              <w:rPr>
                <w:i/>
              </w:rPr>
            </w:pPr>
            <w:r w:rsidRPr="001265BC">
              <w:rPr>
                <w:b/>
              </w:rPr>
              <w:t>Usted necesita</w:t>
            </w:r>
          </w:p>
          <w:p w:rsidR="009A4C7C" w:rsidRPr="006211D8" w:rsidRDefault="009A4C7C" w:rsidP="009A4C7C">
            <w:pPr>
              <w:pStyle w:val="PURBullet"/>
              <w:rPr>
                <w:lang w:val="es-ES"/>
              </w:rPr>
            </w:pPr>
            <w:r w:rsidRPr="006211D8">
              <w:rPr>
                <w:lang w:val="es-ES"/>
              </w:rPr>
              <w:t xml:space="preserve">Licencia SAL de servidor Standard de System Center Configuration Manager 2007 R3 con tecnología </w:t>
            </w:r>
            <w:r w:rsidR="006211D8" w:rsidRPr="006211D8">
              <w:rPr>
                <w:lang w:val="es-ES"/>
              </w:rPr>
              <w:br/>
            </w:r>
            <w:r w:rsidRPr="006211D8">
              <w:rPr>
                <w:lang w:val="es-ES"/>
              </w:rPr>
              <w:t>SQL Server 2008</w:t>
            </w:r>
          </w:p>
        </w:tc>
      </w:tr>
      <w:tr w:rsidR="009A4C7C" w:rsidRPr="001265BC" w:rsidTr="00AB3D69">
        <w:tblPrEx>
          <w:tblBorders>
            <w:top w:val="none" w:sz="0" w:space="0" w:color="auto"/>
            <w:bottom w:val="none" w:sz="0" w:space="0" w:color="auto"/>
          </w:tblBorders>
        </w:tblPrEx>
        <w:tc>
          <w:tcPr>
            <w:tcW w:w="2503" w:type="pct"/>
            <w:gridSpan w:val="2"/>
          </w:tcPr>
          <w:p w:rsidR="009A4C7C" w:rsidRPr="006211D8" w:rsidRDefault="009A4C7C" w:rsidP="009E55DC">
            <w:pPr>
              <w:pStyle w:val="PURBody"/>
              <w:rPr>
                <w:b/>
                <w:i/>
                <w:lang w:val="es-ES"/>
              </w:rPr>
            </w:pPr>
            <w:r w:rsidRPr="006211D8">
              <w:rPr>
                <w:b/>
                <w:i/>
                <w:lang w:val="es-ES"/>
              </w:rPr>
              <w:t>Para:</w:t>
            </w:r>
          </w:p>
          <w:p w:rsidR="009A4C7C" w:rsidRPr="001265BC" w:rsidRDefault="009A4C7C" w:rsidP="009E55DC">
            <w:pPr>
              <w:pStyle w:val="PURBody"/>
              <w:rPr>
                <w:lang w:val="es-ES"/>
              </w:rPr>
            </w:pPr>
            <w:r w:rsidRPr="001265BC">
              <w:rPr>
                <w:lang w:val="es-ES"/>
              </w:rPr>
              <w:t>Administración por instancias del software de servidor utilizando la DCM de:</w:t>
            </w:r>
          </w:p>
          <w:p w:rsidR="009A4C7C" w:rsidRPr="001265BC" w:rsidRDefault="009A4C7C" w:rsidP="009E55DC">
            <w:pPr>
              <w:pStyle w:val="PURBullet"/>
              <w:rPr>
                <w:lang w:val="es-ES"/>
              </w:rPr>
            </w:pPr>
            <w:r w:rsidRPr="001265BC">
              <w:rPr>
                <w:lang w:val="es-ES"/>
              </w:rPr>
              <w:t xml:space="preserve">configuraciones de gobierno y compatibilidad con TI </w:t>
            </w:r>
          </w:p>
          <w:p w:rsidR="009A4C7C" w:rsidRPr="001265BC" w:rsidRDefault="009A4C7C" w:rsidP="009E55DC">
            <w:pPr>
              <w:pStyle w:val="PURBullet"/>
              <w:rPr>
                <w:lang w:val="es-ES"/>
              </w:rPr>
            </w:pPr>
            <w:r w:rsidRPr="001265BC">
              <w:rPr>
                <w:lang w:val="es-ES"/>
              </w:rPr>
              <w:t>cargas de trabajo del sistema operativo básico</w:t>
            </w:r>
          </w:p>
          <w:p w:rsidR="009A4C7C" w:rsidRPr="001265BC" w:rsidRDefault="009A4C7C" w:rsidP="009E55DC">
            <w:pPr>
              <w:pStyle w:val="PURBullet"/>
              <w:rPr>
                <w:lang w:val="es-ES"/>
              </w:rPr>
            </w:pPr>
            <w:r w:rsidRPr="001265BC">
              <w:rPr>
                <w:lang w:val="es-ES"/>
              </w:rPr>
              <w:t>Todas las demás utilidades del sistema operativo, cargas de trabajo de servicio y cualquier aplicación que se ejecute en el OSE con licencia</w:t>
            </w:r>
          </w:p>
        </w:tc>
        <w:tc>
          <w:tcPr>
            <w:tcW w:w="2497" w:type="pct"/>
          </w:tcPr>
          <w:p w:rsidR="009A4C7C" w:rsidRPr="001265BC" w:rsidRDefault="00BB41EF" w:rsidP="009E55DC">
            <w:pPr>
              <w:pStyle w:val="PURBody"/>
              <w:rPr>
                <w:i/>
              </w:rPr>
            </w:pPr>
            <w:r w:rsidRPr="001265BC">
              <w:rPr>
                <w:b/>
              </w:rPr>
              <w:t>Usted necesita</w:t>
            </w:r>
          </w:p>
          <w:p w:rsidR="009A4C7C" w:rsidRPr="001265BC" w:rsidRDefault="009A4C7C" w:rsidP="009E55DC">
            <w:pPr>
              <w:pStyle w:val="PURBullet"/>
            </w:pPr>
            <w:r w:rsidRPr="001265BC">
              <w:t xml:space="preserve">Licencia SAL de servidor Enterprise de System Center Configuration Manager 2007 R3 con tecnología </w:t>
            </w:r>
            <w:r w:rsidR="006211D8">
              <w:br/>
            </w:r>
            <w:r w:rsidRPr="001265BC">
              <w:t xml:space="preserve">SQL Server 2008, </w:t>
            </w:r>
            <w:r w:rsidRPr="001265BC">
              <w:rPr>
                <w:b/>
              </w:rPr>
              <w:t>o</w:t>
            </w:r>
          </w:p>
          <w:p w:rsidR="009A4C7C" w:rsidRPr="001265BC" w:rsidRDefault="009A4C7C" w:rsidP="009E55DC">
            <w:pPr>
              <w:pStyle w:val="PURBullet"/>
            </w:pPr>
            <w:r w:rsidRPr="001265BC">
              <w:t xml:space="preserve">Licencia SAL de la edición Enterprise del conjunto de programas System Center Server Management, </w:t>
            </w:r>
            <w:r w:rsidRPr="001265BC">
              <w:rPr>
                <w:b/>
              </w:rPr>
              <w:t>o</w:t>
            </w:r>
          </w:p>
          <w:p w:rsidR="009A4C7C" w:rsidRPr="001265BC" w:rsidRDefault="009A4C7C" w:rsidP="009E55DC">
            <w:pPr>
              <w:pStyle w:val="PURBullet"/>
              <w:rPr>
                <w:b/>
                <w:i/>
              </w:rPr>
            </w:pPr>
            <w:r w:rsidRPr="001265BC">
              <w:t>Licencia SAL de la edición Datacenter del conjunto de programas System Center Server Management</w:t>
            </w:r>
          </w:p>
        </w:tc>
      </w:tr>
    </w:tbl>
    <w:p w:rsidR="009A4C7C" w:rsidRPr="001265BC" w:rsidRDefault="009A4C7C" w:rsidP="0085206E">
      <w:pPr>
        <w:pStyle w:val="PURADDITIONALTERMSHEADERMB"/>
      </w:pPr>
      <w:r w:rsidRPr="001265BC">
        <w:t>Términos Adicionales:</w:t>
      </w:r>
    </w:p>
    <w:p w:rsidR="009A4C7C" w:rsidRPr="001265BC" w:rsidRDefault="009A4C7C" w:rsidP="009A4C7C">
      <w:pPr>
        <w:pStyle w:val="PURBlueStrong"/>
        <w:rPr>
          <w:lang w:val="es-ES"/>
        </w:rPr>
      </w:pPr>
      <w:r w:rsidRPr="001265BC">
        <w:rPr>
          <w:lang w:val="es-ES"/>
        </w:rPr>
        <w:t>Definición de Cargas de Trabajo del Sistema Operativo Básico</w:t>
      </w:r>
    </w:p>
    <w:p w:rsidR="009A4C7C" w:rsidRPr="001265BC" w:rsidRDefault="009A4C7C" w:rsidP="009A4C7C">
      <w:pPr>
        <w:pStyle w:val="PURBody-Indented"/>
        <w:rPr>
          <w:rFonts w:ascii="Tahoma" w:hAnsi="Tahoma" w:cs="Tahoma"/>
          <w:lang w:val="es-ES"/>
        </w:rPr>
      </w:pPr>
      <w:r w:rsidRPr="001265BC">
        <w:rPr>
          <w:lang w:val="es-ES"/>
        </w:rPr>
        <w:t xml:space="preserve">Por cargas de trabajo del sistema operativo básico </w:t>
      </w:r>
      <w:r w:rsidRPr="001265BC">
        <w:rPr>
          <w:rFonts w:ascii="Tahoma" w:hAnsi="Tahoma" w:cs="Tahoma"/>
          <w:lang w:val="es-ES"/>
        </w:rPr>
        <w:t>se entiende:</w:t>
      </w:r>
    </w:p>
    <w:p w:rsidR="009A4C7C" w:rsidRPr="001265BC" w:rsidRDefault="009A4C7C" w:rsidP="009A4C7C">
      <w:pPr>
        <w:pStyle w:val="PURBullet-Indented"/>
        <w:rPr>
          <w:lang w:val="es-ES"/>
        </w:rPr>
      </w:pPr>
      <w:r w:rsidRPr="001265BC">
        <w:rPr>
          <w:lang w:val="es-ES"/>
        </w:rPr>
        <w:t xml:space="preserve">Las utilidades de sistema operativo básico siguientes: Administrador de recursos de sistema, Notificación de cambios de contraseña, Analizador de seguridad básica, Servicios de confiabilidad y disponibilidad. </w:t>
      </w:r>
    </w:p>
    <w:p w:rsidR="009A4C7C" w:rsidRPr="001265BC" w:rsidRDefault="009A4C7C" w:rsidP="009A4C7C">
      <w:pPr>
        <w:pStyle w:val="PURBullet-Indented"/>
        <w:rPr>
          <w:lang w:val="es-ES"/>
        </w:rPr>
      </w:pPr>
      <w:r w:rsidRPr="001265BC">
        <w:rPr>
          <w:lang w:val="es-ES"/>
        </w:rPr>
        <w:t>Las cargas de trabajo de los servicios de archivo e impresión: Servidor de impresión, Sistema de archivos distribuidos (DFS), Servicio de replicación de archivos (FRS), Sistema de archivos de red (NFS), Protocolo de transferencia de archivos (FTP) y Windows SharePoint Services.</w:t>
      </w:r>
    </w:p>
    <w:p w:rsidR="009A4C7C" w:rsidRPr="001265BC" w:rsidRDefault="009A4C7C" w:rsidP="009A4C7C">
      <w:pPr>
        <w:pStyle w:val="PURBullet-Indented"/>
        <w:rPr>
          <w:lang w:val="es-ES"/>
        </w:rPr>
      </w:pPr>
      <w:r w:rsidRPr="001265BC">
        <w:rPr>
          <w:lang w:val="es-ES"/>
        </w:rPr>
        <w:t>Las cargas de trabajo de los servicios de red siguientes: Sistema de nombres de dominio (DNS), Protocolo de configuración dinámica de host (DHCP) y Servicio de nombres Internet de Windows (WINS) y</w:t>
      </w:r>
    </w:p>
    <w:p w:rsidR="00A9127F" w:rsidRPr="001265BC" w:rsidRDefault="009A4C7C" w:rsidP="00342466">
      <w:pPr>
        <w:pStyle w:val="PURBullet-Indented"/>
        <w:rPr>
          <w:lang w:val="es-ES"/>
        </w:rPr>
      </w:pPr>
      <w:r w:rsidRPr="001265BC">
        <w:rPr>
          <w:lang w:val="es-ES"/>
        </w:rPr>
        <w:t>las siguientes cargas de trabajo de seguridad: Firewall, proxy, detección y prevención de intrusiones, administración antivirus, puerta de enlace de seguridad de aplicaciones, filtrado de contenido (que incluye filtrado URL y correo no deseado), análisis forense de redes, administración de información de seguridad y evaluación de vulnerabilidades a fin de proteger la red y el host.</w:t>
      </w:r>
      <w:r w:rsidR="00A37F88" w:rsidRPr="001265BC">
        <w:rPr>
          <w:lang w:val="es-ES"/>
        </w:rPr>
        <w:t xml:space="preserve"> </w:t>
      </w:r>
    </w:p>
    <w:p w:rsidR="009A4C7C" w:rsidRPr="001265BC" w:rsidRDefault="009A4C7C" w:rsidP="009A4C7C">
      <w:pPr>
        <w:pStyle w:val="PURBlueStrong"/>
        <w:rPr>
          <w:lang w:val="es-ES"/>
        </w:rPr>
      </w:pPr>
      <w:r w:rsidRPr="001265BC">
        <w:rPr>
          <w:lang w:val="es-ES"/>
        </w:rPr>
        <w:t>Copia y distribución de datos</w:t>
      </w:r>
    </w:p>
    <w:p w:rsidR="009A4C7C" w:rsidRPr="001265BC" w:rsidRDefault="009A4C7C" w:rsidP="009A4C7C">
      <w:pPr>
        <w:pStyle w:val="PURBody-Indented"/>
        <w:rPr>
          <w:lang w:val="es-ES"/>
        </w:rPr>
      </w:pPr>
      <w:r w:rsidRPr="001265BC">
        <w:rPr>
          <w:lang w:val="es-ES"/>
        </w:rPr>
        <w:t xml:space="preserve">No puede copiar ni distribuir ningún conjunto de datos (ni ninguna parte de un conjunto de datos) incluido en el software. </w:t>
      </w:r>
    </w:p>
    <w:p w:rsidR="009A4C7C" w:rsidRPr="001265BC" w:rsidRDefault="009A4C7C" w:rsidP="009A4C7C">
      <w:pPr>
        <w:pStyle w:val="PURBlueStrong"/>
        <w:rPr>
          <w:lang w:val="es-ES"/>
        </w:rPr>
      </w:pPr>
      <w:r w:rsidRPr="001265BC">
        <w:rPr>
          <w:lang w:val="es-ES"/>
        </w:rPr>
        <w:t>Entorno de preinstalación de Windows</w:t>
      </w:r>
    </w:p>
    <w:p w:rsidR="009A4C7C" w:rsidRPr="001265BC" w:rsidRDefault="009A4C7C" w:rsidP="009A4C7C">
      <w:pPr>
        <w:pStyle w:val="PURBody-Indented"/>
        <w:rPr>
          <w:lang w:val="es-ES"/>
        </w:rPr>
      </w:pPr>
      <w:r w:rsidRPr="001265BC">
        <w:rPr>
          <w:lang w:val="es-ES"/>
        </w:rPr>
        <w:t>Podrá instalar y utilizar el Entorno de preinstalación de Windows para diagnosticas y recuperar software del sistema operativo Windows.</w:t>
      </w:r>
      <w:r w:rsidR="00A37F88" w:rsidRPr="001265BC">
        <w:rPr>
          <w:lang w:val="es-ES"/>
        </w:rPr>
        <w:t xml:space="preserve"> </w:t>
      </w:r>
      <w:r w:rsidRPr="001265BC">
        <w:rPr>
          <w:lang w:val="es-ES"/>
        </w:rPr>
        <w:t>No puede utilizarlo como un sistema operativo general, cliente ligero, cliente de desktop remoto, o para ningún otro propósito.</w:t>
      </w:r>
    </w:p>
    <w:p w:rsidR="009A4C7C" w:rsidRPr="001265BC" w:rsidRDefault="009A4C7C" w:rsidP="009A4C7C">
      <w:pPr>
        <w:pStyle w:val="PURBlueStrong"/>
        <w:rPr>
          <w:lang w:val="es-ES"/>
        </w:rPr>
      </w:pPr>
      <w:r w:rsidRPr="001265BC">
        <w:rPr>
          <w:lang w:val="es-ES"/>
        </w:rPr>
        <w:t>ImageX.exe, Wimapi.dll, Wimfilter y Administrador de Paquetes</w:t>
      </w:r>
    </w:p>
    <w:p w:rsidR="009A4C7C" w:rsidRPr="001265BC" w:rsidRDefault="009A4C7C" w:rsidP="009A4C7C">
      <w:pPr>
        <w:pStyle w:val="PURBody-Indented"/>
        <w:rPr>
          <w:lang w:val="es-ES"/>
        </w:rPr>
      </w:pPr>
      <w:r w:rsidRPr="001265BC">
        <w:rPr>
          <w:lang w:val="es-ES"/>
        </w:rPr>
        <w:t>Podrá instalar y utilizar las partes del software a continuación para recuperar software del sistema operativo Windows:</w:t>
      </w:r>
    </w:p>
    <w:p w:rsidR="009A4C7C" w:rsidRPr="001265BC" w:rsidRDefault="009A4C7C" w:rsidP="009A4C7C">
      <w:pPr>
        <w:pStyle w:val="PURBullet-Indented"/>
      </w:pPr>
      <w:r w:rsidRPr="001265BC">
        <w:lastRenderedPageBreak/>
        <w:t xml:space="preserve">ImageX.exe, </w:t>
      </w:r>
    </w:p>
    <w:p w:rsidR="009A4C7C" w:rsidRPr="001265BC" w:rsidRDefault="009A4C7C" w:rsidP="009A4C7C">
      <w:pPr>
        <w:pStyle w:val="PURBullet-Indented"/>
      </w:pPr>
      <w:r w:rsidRPr="001265BC">
        <w:t xml:space="preserve">Wimapi.dll, </w:t>
      </w:r>
    </w:p>
    <w:p w:rsidR="009A4C7C" w:rsidRPr="001265BC" w:rsidRDefault="009A4C7C" w:rsidP="009A4C7C">
      <w:pPr>
        <w:pStyle w:val="PURBullet-Indented"/>
      </w:pPr>
      <w:r w:rsidRPr="001265BC">
        <w:t>Wimfilter y Administrador de paquetes</w:t>
      </w:r>
    </w:p>
    <w:p w:rsidR="009A4C7C" w:rsidRPr="001265BC" w:rsidRDefault="009A4C7C" w:rsidP="009A4C7C">
      <w:pPr>
        <w:pStyle w:val="PURBody-Indented"/>
        <w:rPr>
          <w:lang w:val="es-ES"/>
        </w:rPr>
      </w:pPr>
      <w:r w:rsidRPr="001265BC">
        <w:rPr>
          <w:lang w:val="es-ES"/>
        </w:rPr>
        <w:t>No puede utilizar estas partes del software para hacer una copia de seguridad del sistema operativo Windows ni para ningún otro</w:t>
      </w:r>
      <w:r w:rsidR="001E605A">
        <w:rPr>
          <w:lang w:val="es-ES"/>
        </w:rPr>
        <w:t> </w:t>
      </w:r>
      <w:r w:rsidRPr="001265BC">
        <w:rPr>
          <w:lang w:val="es-ES"/>
        </w:rPr>
        <w:t>propósito.</w:t>
      </w:r>
    </w:p>
    <w:p w:rsidR="00156D47" w:rsidRPr="001265BC" w:rsidRDefault="00156D47" w:rsidP="00156D47">
      <w:pPr>
        <w:pStyle w:val="PURBlueStrong-Indented"/>
        <w:rPr>
          <w:lang w:val="es-ES"/>
        </w:rPr>
      </w:pPr>
      <w:r w:rsidRPr="001265BC">
        <w:rPr>
          <w:lang w:val="es-ES"/>
        </w:rPr>
        <w:t>Tecnología de SQL Server</w:t>
      </w:r>
    </w:p>
    <w:p w:rsidR="00156D47" w:rsidRPr="001265BC" w:rsidRDefault="00156D47" w:rsidP="00156D47">
      <w:pPr>
        <w:pStyle w:val="PURBody-Indented"/>
        <w:rPr>
          <w:lang w:val="es-ES"/>
        </w:rPr>
      </w:pPr>
      <w:r w:rsidRPr="001265BC">
        <w:rPr>
          <w:lang w:val="es-ES"/>
        </w:rPr>
        <w:t>El software incluye tecnología SQL Server. Consulte los Términos de Licencia para la sección Tecnología SQL Server en los Términos de Licencia Universales para los términos de licencia que rigen el uso de esta tecnología.</w:t>
      </w:r>
    </w:p>
    <w:p w:rsidR="009A4C7C" w:rsidRPr="001265BC" w:rsidRDefault="00742D8B" w:rsidP="00522AF4">
      <w:pPr>
        <w:pStyle w:val="PURBreadcrumb"/>
        <w:rPr>
          <w:rStyle w:val="Hyperlink"/>
          <w:rFonts w:ascii="Arial Narrow" w:hAnsi="Arial Narrow"/>
          <w:sz w:val="16"/>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559C1" w:rsidRPr="001265BC">
          <w:rPr>
            <w:rStyle w:val="Hyperlink"/>
            <w:rFonts w:ascii="Arial Narrow" w:hAnsi="Arial Narrow"/>
            <w:sz w:val="16"/>
            <w:lang w:val="es-ES"/>
          </w:rPr>
          <w:t>Términos de Licencia Universales</w:t>
        </w:r>
      </w:hyperlink>
      <w:r w:rsidR="004476ED" w:rsidRPr="001265BC">
        <w:rPr>
          <w:rStyle w:val="Hyperlink"/>
          <w:rFonts w:ascii="Arial Narrow" w:hAnsi="Arial Narrow"/>
          <w:sz w:val="16"/>
          <w:lang w:val="es-ES"/>
        </w:rPr>
        <w:t xml:space="preserve"> </w:t>
      </w:r>
    </w:p>
    <w:p w:rsidR="009A4C7C" w:rsidRPr="001265BC" w:rsidRDefault="009A4C7C" w:rsidP="008564A4">
      <w:pPr>
        <w:pStyle w:val="PURProductName"/>
      </w:pPr>
      <w:bookmarkStart w:id="478" w:name="_Toc299519146"/>
      <w:bookmarkStart w:id="479" w:name="_Toc299531578"/>
      <w:bookmarkStart w:id="480" w:name="_Toc299531902"/>
      <w:bookmarkStart w:id="481" w:name="_Toc299957185"/>
      <w:bookmarkStart w:id="482" w:name="_Toc300000132"/>
      <w:bookmarkStart w:id="483" w:name="_Toc301960295"/>
      <w:r w:rsidRPr="001265BC">
        <w:t>System Center Data Protection Manager 2010</w:t>
      </w:r>
      <w:bookmarkEnd w:id="478"/>
      <w:bookmarkEnd w:id="479"/>
      <w:bookmarkEnd w:id="480"/>
      <w:bookmarkEnd w:id="481"/>
      <w:bookmarkEnd w:id="482"/>
      <w:bookmarkEnd w:id="483"/>
      <w:r w:rsidR="00AE5A40" w:rsidRPr="001265BC">
        <w:fldChar w:fldCharType="begin"/>
      </w:r>
      <w:r w:rsidRPr="001265BC">
        <w:instrText xml:space="preserve">XE "System Center Data Protection Manager 2010" </w:instrText>
      </w:r>
      <w:r w:rsidR="00AE5A40" w:rsidRPr="001265BC">
        <w:fldChar w:fldCharType="end"/>
      </w:r>
    </w:p>
    <w:p w:rsidR="009A4C7C" w:rsidRPr="001265BC" w:rsidRDefault="009A4C7C" w:rsidP="00522AF4">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605"/>
        <w:gridCol w:w="5425"/>
      </w:tblGrid>
      <w:tr w:rsidR="00D14C97" w:rsidRPr="001265BC" w:rsidTr="006211D8">
        <w:tc>
          <w:tcPr>
            <w:tcW w:w="2541" w:type="pct"/>
            <w:tcBorders>
              <w:top w:val="single" w:sz="4" w:space="0" w:color="auto"/>
              <w:bottom w:val="nil"/>
            </w:tcBorders>
          </w:tcPr>
          <w:p w:rsidR="00D14C97" w:rsidRPr="001265BC" w:rsidRDefault="00D14C97" w:rsidP="00522AF4">
            <w:pPr>
              <w:pStyle w:val="PURLMSH"/>
              <w:rPr>
                <w:lang w:val="es-ES"/>
              </w:rPr>
            </w:pPr>
            <w:r w:rsidRPr="001265BC">
              <w:rPr>
                <w:lang w:val="es-ES"/>
              </w:rPr>
              <w:t xml:space="preserve">Sección aplicable de Términos Generales de SAL: </w:t>
            </w:r>
            <w:hyperlink w:anchor="SALTerms_MGMT" w:history="1">
              <w:r w:rsidRPr="001265BC">
                <w:rPr>
                  <w:rStyle w:val="Hyperlink"/>
                  <w:lang w:val="es-ES"/>
                </w:rPr>
                <w:t>Servidores de administración</w:t>
              </w:r>
            </w:hyperlink>
          </w:p>
        </w:tc>
        <w:tc>
          <w:tcPr>
            <w:tcW w:w="2459" w:type="pct"/>
            <w:tcBorders>
              <w:top w:val="single" w:sz="4" w:space="0" w:color="auto"/>
              <w:bottom w:val="nil"/>
            </w:tcBorders>
          </w:tcPr>
          <w:p w:rsidR="00D14C97" w:rsidRPr="001265BC" w:rsidRDefault="004F154D" w:rsidP="00522AF4">
            <w:pPr>
              <w:pStyle w:val="PURLMSH"/>
            </w:pPr>
            <w:r w:rsidRPr="001265BC">
              <w:t xml:space="preserve">Ver Notificación Aplicable: </w:t>
            </w:r>
            <w:r w:rsidRPr="001265BC">
              <w:rPr>
                <w:b/>
              </w:rPr>
              <w:t>No</w:t>
            </w:r>
          </w:p>
        </w:tc>
      </w:tr>
      <w:tr w:rsidR="009A4C7C" w:rsidRPr="001265BC" w:rsidTr="006211D8">
        <w:tc>
          <w:tcPr>
            <w:tcW w:w="2541" w:type="pct"/>
            <w:tcBorders>
              <w:top w:val="nil"/>
            </w:tcBorders>
          </w:tcPr>
          <w:p w:rsidR="009A4C7C" w:rsidRPr="001265BC" w:rsidRDefault="009A4C7C" w:rsidP="00892DF9">
            <w:pPr>
              <w:pStyle w:val="PURLMSH"/>
            </w:pPr>
            <w:r w:rsidRPr="001265BC">
              <w:t xml:space="preserve">Software Adicional/Cliente: </w:t>
            </w:r>
            <w:r w:rsidRPr="001265BC">
              <w:rPr>
                <w:b/>
              </w:rPr>
              <w:t>Si (</w:t>
            </w:r>
            <w:r w:rsidRPr="001265BC">
              <w:rPr>
                <w:i/>
              </w:rPr>
              <w:t xml:space="preserve">ver </w:t>
            </w:r>
            <w:hyperlink w:anchor="Appendix1" w:history="1">
              <w:r w:rsidR="006211D8" w:rsidRPr="001265BC">
                <w:rPr>
                  <w:rStyle w:val="Hyperlink"/>
                  <w:i/>
                </w:rPr>
                <w:t>Anexo 1</w:t>
              </w:r>
            </w:hyperlink>
            <w:r w:rsidRPr="001265BC">
              <w:rPr>
                <w:i/>
              </w:rPr>
              <w:t>)</w:t>
            </w:r>
          </w:p>
        </w:tc>
        <w:tc>
          <w:tcPr>
            <w:tcW w:w="2459" w:type="pct"/>
            <w:tcBorders>
              <w:top w:val="nil"/>
            </w:tcBorders>
          </w:tcPr>
          <w:p w:rsidR="009A4C7C" w:rsidRPr="001265BC" w:rsidRDefault="009A4C7C" w:rsidP="009A4C7C">
            <w:pPr>
              <w:pStyle w:val="PURLMSH"/>
            </w:pPr>
          </w:p>
        </w:tc>
      </w:tr>
      <w:tr w:rsidR="009A4C7C" w:rsidRPr="008557D2" w:rsidTr="00AB3D69">
        <w:tblPrEx>
          <w:tblBorders>
            <w:top w:val="none" w:sz="0" w:space="0" w:color="auto"/>
            <w:bottom w:val="none" w:sz="0" w:space="0" w:color="auto"/>
          </w:tblBorders>
        </w:tblPrEx>
        <w:tc>
          <w:tcPr>
            <w:tcW w:w="5000" w:type="pct"/>
            <w:gridSpan w:val="2"/>
            <w:shd w:val="clear" w:color="auto" w:fill="E5EEF7"/>
          </w:tcPr>
          <w:p w:rsidR="009A4C7C" w:rsidRPr="001265BC" w:rsidRDefault="009A4C7C" w:rsidP="009A4C7C">
            <w:pPr>
              <w:pStyle w:val="PURTableHeaderWhite"/>
              <w:spacing w:after="0" w:line="240" w:lineRule="auto"/>
              <w:rPr>
                <w:i w:val="0"/>
                <w:color w:val="404040" w:themeColor="text1" w:themeTint="BF"/>
                <w:lang w:val="es-ES"/>
              </w:rPr>
            </w:pPr>
            <w:r w:rsidRPr="001265BC">
              <w:rPr>
                <w:i w:val="0"/>
                <w:color w:val="404040" w:themeColor="text1" w:themeTint="BF"/>
                <w:lang w:val="es-ES"/>
              </w:rPr>
              <w:t>LICENCIAS CLIENTE DE ACCESO DE SUSCRIPTOR (SAL)</w:t>
            </w:r>
          </w:p>
        </w:tc>
      </w:tr>
      <w:tr w:rsidR="009A4C7C" w:rsidRPr="001265BC" w:rsidTr="00AB3D69">
        <w:tblPrEx>
          <w:tblBorders>
            <w:top w:val="none" w:sz="0" w:space="0" w:color="auto"/>
            <w:bottom w:val="none" w:sz="0" w:space="0" w:color="auto"/>
          </w:tblBorders>
        </w:tblPrEx>
        <w:tc>
          <w:tcPr>
            <w:tcW w:w="5000" w:type="pct"/>
            <w:gridSpan w:val="2"/>
          </w:tcPr>
          <w:p w:rsidR="009A4C7C" w:rsidRPr="001265BC" w:rsidRDefault="00BB41EF" w:rsidP="009A4C7C">
            <w:pPr>
              <w:pStyle w:val="PURTableHeaderWhite"/>
              <w:spacing w:after="0"/>
              <w:rPr>
                <w:b w:val="0"/>
                <w:color w:val="404040" w:themeColor="text1" w:themeTint="BF"/>
              </w:rPr>
            </w:pPr>
            <w:r w:rsidRPr="001265BC">
              <w:rPr>
                <w:i w:val="0"/>
                <w:color w:val="404040" w:themeColor="text1" w:themeTint="BF"/>
              </w:rPr>
              <w:t>Usted necesita</w:t>
            </w:r>
          </w:p>
          <w:p w:rsidR="009A4C7C" w:rsidRPr="001265BC" w:rsidRDefault="009A4C7C" w:rsidP="009A4C7C">
            <w:pPr>
              <w:pStyle w:val="PURBullet"/>
              <w:rPr>
                <w:lang w:val="pt-BR"/>
              </w:rPr>
            </w:pPr>
            <w:r w:rsidRPr="001265BC">
              <w:rPr>
                <w:lang w:val="pt-BR"/>
              </w:rPr>
              <w:t xml:space="preserve">Licencia SAL de cliente de System Center Data Protection Manager 2010, </w:t>
            </w:r>
            <w:r w:rsidRPr="001265BC">
              <w:rPr>
                <w:b/>
                <w:lang w:val="pt-BR"/>
              </w:rPr>
              <w:t>o</w:t>
            </w:r>
          </w:p>
          <w:p w:rsidR="009A4C7C" w:rsidRPr="001265BC" w:rsidRDefault="009A4C7C" w:rsidP="009A4C7C">
            <w:pPr>
              <w:pStyle w:val="PURBullet"/>
            </w:pPr>
            <w:r w:rsidRPr="001265BC">
              <w:t>Licencia SAL del conjunto de programas System Center Client Management</w:t>
            </w:r>
          </w:p>
        </w:tc>
      </w:tr>
      <w:tr w:rsidR="009A4C7C" w:rsidRPr="001265BC" w:rsidTr="00AB3D69">
        <w:tblPrEx>
          <w:tblBorders>
            <w:top w:val="none" w:sz="0" w:space="0" w:color="auto"/>
            <w:bottom w:val="none" w:sz="0" w:space="0" w:color="auto"/>
          </w:tblBorders>
        </w:tblPrEx>
        <w:tc>
          <w:tcPr>
            <w:tcW w:w="5000" w:type="pct"/>
            <w:gridSpan w:val="2"/>
            <w:shd w:val="clear" w:color="auto" w:fill="E5EEF7"/>
          </w:tcPr>
          <w:p w:rsidR="009A4C7C" w:rsidRPr="001265BC" w:rsidRDefault="009A4C7C" w:rsidP="009A4C7C">
            <w:pPr>
              <w:pStyle w:val="PURTableHeaderWhite"/>
              <w:spacing w:after="0" w:line="240" w:lineRule="auto"/>
              <w:rPr>
                <w:i w:val="0"/>
                <w:color w:val="404040" w:themeColor="text1" w:themeTint="BF"/>
              </w:rPr>
            </w:pPr>
            <w:r w:rsidRPr="001265BC">
              <w:rPr>
                <w:i w:val="0"/>
                <w:color w:val="404040" w:themeColor="text1" w:themeTint="BF"/>
              </w:rPr>
              <w:t>LICENCIAS DE ACCESO DE SUSCRIPTOR SERVER (SAL)</w:t>
            </w:r>
          </w:p>
        </w:tc>
      </w:tr>
      <w:tr w:rsidR="009A4C7C" w:rsidRPr="008557D2" w:rsidTr="006211D8">
        <w:tblPrEx>
          <w:tblBorders>
            <w:top w:val="none" w:sz="0" w:space="0" w:color="auto"/>
            <w:bottom w:val="none" w:sz="0" w:space="0" w:color="auto"/>
          </w:tblBorders>
        </w:tblPrEx>
        <w:tc>
          <w:tcPr>
            <w:tcW w:w="2541" w:type="pct"/>
            <w:tcBorders>
              <w:bottom w:val="single" w:sz="4" w:space="0" w:color="auto"/>
            </w:tcBorders>
          </w:tcPr>
          <w:p w:rsidR="009A4C7C" w:rsidRPr="001265BC" w:rsidRDefault="009A4C7C" w:rsidP="009A4C7C">
            <w:pPr>
              <w:pStyle w:val="PURBody"/>
              <w:rPr>
                <w:b/>
                <w:i/>
              </w:rPr>
            </w:pPr>
            <w:r w:rsidRPr="001265BC">
              <w:rPr>
                <w:b/>
                <w:i/>
              </w:rPr>
              <w:t>Para:</w:t>
            </w:r>
          </w:p>
          <w:p w:rsidR="009A4C7C" w:rsidRPr="001265BC" w:rsidRDefault="009A4C7C" w:rsidP="009A4C7C">
            <w:pPr>
              <w:pStyle w:val="PURBody"/>
              <w:rPr>
                <w:lang w:val="es-ES"/>
              </w:rPr>
            </w:pPr>
            <w:r w:rsidRPr="001265BC">
              <w:rPr>
                <w:lang w:val="es-ES"/>
              </w:rPr>
              <w:t>Administración de copia de seguridad y de recuperación básicas por instancias del software de servidor de:</w:t>
            </w:r>
          </w:p>
          <w:p w:rsidR="009A4C7C" w:rsidRPr="001265BC" w:rsidRDefault="009A4C7C" w:rsidP="009A4C7C">
            <w:pPr>
              <w:pStyle w:val="PURBullet"/>
              <w:rPr>
                <w:lang w:val="es-ES"/>
              </w:rPr>
            </w:pPr>
            <w:r w:rsidRPr="001265BC">
              <w:rPr>
                <w:lang w:val="es-ES"/>
              </w:rPr>
              <w:t>componentes del sistema operativo, utilidades y cargas de trabajo de servicio que se ejecute en el OSE con licencia.</w:t>
            </w:r>
          </w:p>
          <w:p w:rsidR="009A4C7C" w:rsidRPr="001265BC" w:rsidRDefault="009A4C7C" w:rsidP="008564A4">
            <w:pPr>
              <w:pStyle w:val="PURBullet"/>
              <w:rPr>
                <w:b/>
                <w:lang w:val="es-ES"/>
              </w:rPr>
            </w:pPr>
            <w:r w:rsidRPr="001265BC">
              <w:rPr>
                <w:lang w:val="es-ES"/>
              </w:rPr>
              <w:t>las siguientes cargas de trabajo de seguridad: Firewall, proxy, detección y prevención de intrusiones, administración antivirus, puerta de enlace de seguridad de aplicaciones, filtrado de contenido (que incluye filtrado URL y correo no deseado), análisis forense de redes, administración de información de seguridad y evaluación de vulnerabilidades a</w:t>
            </w:r>
            <w:r w:rsidR="008564A4">
              <w:rPr>
                <w:lang w:val="es-ES"/>
              </w:rPr>
              <w:t> </w:t>
            </w:r>
            <w:r w:rsidRPr="001265BC">
              <w:rPr>
                <w:lang w:val="es-ES"/>
              </w:rPr>
              <w:t>fin de proteger la red y el host.</w:t>
            </w:r>
          </w:p>
        </w:tc>
        <w:tc>
          <w:tcPr>
            <w:tcW w:w="2459" w:type="pct"/>
            <w:tcBorders>
              <w:bottom w:val="single" w:sz="4" w:space="0" w:color="auto"/>
            </w:tcBorders>
          </w:tcPr>
          <w:p w:rsidR="009A4C7C" w:rsidRPr="001265BC" w:rsidRDefault="00BB41EF" w:rsidP="009A4C7C">
            <w:pPr>
              <w:pStyle w:val="PURBody"/>
              <w:rPr>
                <w:i/>
              </w:rPr>
            </w:pPr>
            <w:r w:rsidRPr="001265BC">
              <w:rPr>
                <w:b/>
              </w:rPr>
              <w:t>Usted necesita</w:t>
            </w:r>
          </w:p>
          <w:p w:rsidR="009A4C7C" w:rsidRPr="001265BC" w:rsidRDefault="009A4C7C" w:rsidP="009A4C7C">
            <w:pPr>
              <w:pStyle w:val="PURBullet"/>
              <w:rPr>
                <w:lang w:val="pt-BR"/>
              </w:rPr>
            </w:pPr>
            <w:r w:rsidRPr="001265BC">
              <w:rPr>
                <w:lang w:val="pt-BR"/>
              </w:rPr>
              <w:t>Licencia SAL de servidor Standard de System Center Data Protection Manager 2010</w:t>
            </w:r>
          </w:p>
        </w:tc>
      </w:tr>
      <w:tr w:rsidR="009A4C7C" w:rsidRPr="001265BC" w:rsidTr="006211D8">
        <w:tblPrEx>
          <w:tblBorders>
            <w:top w:val="none" w:sz="0" w:space="0" w:color="auto"/>
            <w:bottom w:val="none" w:sz="0" w:space="0" w:color="auto"/>
          </w:tblBorders>
        </w:tblPrEx>
        <w:tc>
          <w:tcPr>
            <w:tcW w:w="2541" w:type="pct"/>
            <w:tcBorders>
              <w:top w:val="single" w:sz="4" w:space="0" w:color="auto"/>
            </w:tcBorders>
          </w:tcPr>
          <w:p w:rsidR="009A4C7C" w:rsidRPr="001265BC" w:rsidRDefault="009A4C7C" w:rsidP="009A4C7C">
            <w:pPr>
              <w:pStyle w:val="PURBody"/>
              <w:rPr>
                <w:b/>
                <w:i/>
                <w:lang w:val="es-ES"/>
              </w:rPr>
            </w:pPr>
            <w:r w:rsidRPr="001265BC">
              <w:rPr>
                <w:b/>
                <w:i/>
                <w:lang w:val="es-ES"/>
              </w:rPr>
              <w:t>Para:</w:t>
            </w:r>
          </w:p>
          <w:p w:rsidR="009A4C7C" w:rsidRPr="001265BC" w:rsidRDefault="009A4C7C" w:rsidP="009A4C7C">
            <w:pPr>
              <w:pStyle w:val="PURBody"/>
              <w:rPr>
                <w:lang w:val="es-ES"/>
              </w:rPr>
            </w:pPr>
            <w:r w:rsidRPr="001265BC">
              <w:rPr>
                <w:lang w:val="es-ES"/>
              </w:rPr>
              <w:t>Copia de seguridad y recuperación, incluyendo copia de seguridad y recuperación básicas, por instancias del software de</w:t>
            </w:r>
            <w:r w:rsidR="008564A4">
              <w:rPr>
                <w:lang w:val="es-ES"/>
              </w:rPr>
              <w:t> </w:t>
            </w:r>
            <w:r w:rsidRPr="001265BC">
              <w:rPr>
                <w:lang w:val="es-ES"/>
              </w:rPr>
              <w:t xml:space="preserve">servidor de </w:t>
            </w:r>
          </w:p>
          <w:p w:rsidR="009A4C7C" w:rsidRPr="001265BC" w:rsidRDefault="009A4C7C" w:rsidP="009A4C7C">
            <w:pPr>
              <w:pStyle w:val="PURBullet"/>
            </w:pPr>
            <w:r w:rsidRPr="001265BC">
              <w:t>estado del sistema del servidor</w:t>
            </w:r>
          </w:p>
          <w:p w:rsidR="009A4C7C" w:rsidRPr="001265BC" w:rsidRDefault="009A4C7C" w:rsidP="009A4C7C">
            <w:pPr>
              <w:pStyle w:val="PURBullet"/>
              <w:rPr>
                <w:lang w:val="es-ES"/>
              </w:rPr>
            </w:pPr>
            <w:r w:rsidRPr="001265BC">
              <w:rPr>
                <w:lang w:val="es-ES"/>
              </w:rPr>
              <w:t xml:space="preserve">todos los componentes del sistema operativo </w:t>
            </w:r>
          </w:p>
          <w:p w:rsidR="009A4C7C" w:rsidRPr="001265BC" w:rsidRDefault="009A4C7C" w:rsidP="009A4C7C">
            <w:pPr>
              <w:pStyle w:val="PURBullet"/>
            </w:pPr>
            <w:r w:rsidRPr="001265BC">
              <w:t xml:space="preserve">todas las utilidades </w:t>
            </w:r>
          </w:p>
          <w:p w:rsidR="009A4C7C" w:rsidRPr="001265BC" w:rsidRDefault="009A4C7C" w:rsidP="009A4C7C">
            <w:pPr>
              <w:pStyle w:val="PURBullet"/>
              <w:rPr>
                <w:lang w:val="es-ES"/>
              </w:rPr>
            </w:pPr>
            <w:r w:rsidRPr="001265BC">
              <w:rPr>
                <w:lang w:val="es-ES"/>
              </w:rPr>
              <w:t>todas las cargas de trabajo del servidor</w:t>
            </w:r>
          </w:p>
          <w:p w:rsidR="009A4C7C" w:rsidRPr="001265BC" w:rsidRDefault="009A4C7C" w:rsidP="009A4C7C">
            <w:pPr>
              <w:pStyle w:val="PURBullet"/>
            </w:pPr>
            <w:r w:rsidRPr="001265BC">
              <w:t>cualquier aplicación</w:t>
            </w:r>
          </w:p>
          <w:p w:rsidR="00892DF9" w:rsidRPr="001265BC" w:rsidRDefault="00892DF9" w:rsidP="00892DF9">
            <w:pPr>
              <w:pStyle w:val="PURBody"/>
              <w:rPr>
                <w:lang w:val="es-ES"/>
              </w:rPr>
            </w:pPr>
            <w:r w:rsidRPr="001265BC">
              <w:rPr>
                <w:lang w:val="es-ES"/>
              </w:rPr>
              <w:t>que se ejecuten en el OSE con licencia</w:t>
            </w:r>
          </w:p>
        </w:tc>
        <w:tc>
          <w:tcPr>
            <w:tcW w:w="2459" w:type="pct"/>
            <w:tcBorders>
              <w:top w:val="single" w:sz="4" w:space="0" w:color="auto"/>
            </w:tcBorders>
          </w:tcPr>
          <w:p w:rsidR="009A4C7C" w:rsidRPr="001265BC" w:rsidRDefault="00BB41EF" w:rsidP="009A4C7C">
            <w:pPr>
              <w:pStyle w:val="PURBody"/>
              <w:rPr>
                <w:i/>
              </w:rPr>
            </w:pPr>
            <w:r w:rsidRPr="001265BC">
              <w:rPr>
                <w:b/>
              </w:rPr>
              <w:t>Usted necesita</w:t>
            </w:r>
          </w:p>
          <w:p w:rsidR="009A4C7C" w:rsidRPr="001265BC" w:rsidRDefault="009A4C7C" w:rsidP="009A4C7C">
            <w:pPr>
              <w:pStyle w:val="PURBullet"/>
              <w:rPr>
                <w:lang w:val="pt-BR"/>
              </w:rPr>
            </w:pPr>
            <w:r w:rsidRPr="001265BC">
              <w:rPr>
                <w:lang w:val="pt-BR"/>
              </w:rPr>
              <w:t xml:space="preserve">Licencia SAL de servidor Enterprise de System Center Data Protection Manager 2010, </w:t>
            </w:r>
            <w:r w:rsidRPr="001265BC">
              <w:rPr>
                <w:b/>
                <w:lang w:val="pt-BR"/>
              </w:rPr>
              <w:t>o</w:t>
            </w:r>
          </w:p>
          <w:p w:rsidR="009A4C7C" w:rsidRPr="001265BC" w:rsidRDefault="009A4C7C" w:rsidP="009A4C7C">
            <w:pPr>
              <w:pStyle w:val="PURBullet"/>
            </w:pPr>
            <w:r w:rsidRPr="001265BC">
              <w:t xml:space="preserve">Licencia SAL de la edición Enterprise del conjunto de programas System Center Server Management, </w:t>
            </w:r>
            <w:r w:rsidRPr="001265BC">
              <w:rPr>
                <w:b/>
              </w:rPr>
              <w:t>o</w:t>
            </w:r>
          </w:p>
          <w:p w:rsidR="009A4C7C" w:rsidRPr="001265BC" w:rsidRDefault="009A4C7C" w:rsidP="009A4C7C">
            <w:pPr>
              <w:pStyle w:val="PURBullet"/>
              <w:rPr>
                <w:b/>
                <w:i/>
              </w:rPr>
            </w:pPr>
            <w:r w:rsidRPr="001265BC">
              <w:t>Licencia SAL de la edición Datacenter del conjunto de programas System Center Server Management</w:t>
            </w:r>
          </w:p>
        </w:tc>
      </w:tr>
    </w:tbl>
    <w:p w:rsidR="009A4C7C" w:rsidRPr="001265BC" w:rsidRDefault="00742D8B" w:rsidP="002E649E">
      <w:pPr>
        <w:pStyle w:val="PURBreadcrumb"/>
        <w:keepNext w:val="0"/>
        <w:keepLines w:val="0"/>
        <w:rPr>
          <w:rStyle w:val="Hyperlink"/>
          <w:rFonts w:ascii="Arial Narrow" w:hAnsi="Arial Narrow"/>
          <w:sz w:val="16"/>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559C1" w:rsidRPr="001265BC">
          <w:rPr>
            <w:rStyle w:val="Hyperlink"/>
            <w:rFonts w:ascii="Arial Narrow" w:hAnsi="Arial Narrow"/>
            <w:sz w:val="16"/>
            <w:lang w:val="es-ES"/>
          </w:rPr>
          <w:t>Términos de Licencia Universales</w:t>
        </w:r>
      </w:hyperlink>
    </w:p>
    <w:p w:rsidR="009A4C7C" w:rsidRPr="001265BC" w:rsidRDefault="009A4C7C" w:rsidP="009A4C7C">
      <w:pPr>
        <w:pStyle w:val="PURProductName"/>
      </w:pPr>
      <w:bookmarkStart w:id="484" w:name="_Toc299519147"/>
      <w:bookmarkStart w:id="485" w:name="_Toc299531579"/>
      <w:bookmarkStart w:id="486" w:name="_Toc299531903"/>
      <w:bookmarkStart w:id="487" w:name="_Toc299957186"/>
      <w:bookmarkStart w:id="488" w:name="_Toc300000133"/>
      <w:bookmarkStart w:id="489" w:name="_Toc301960296"/>
      <w:r w:rsidRPr="001265BC">
        <w:t>System Center Operations Manager 2007 R2</w:t>
      </w:r>
      <w:bookmarkEnd w:id="484"/>
      <w:bookmarkEnd w:id="485"/>
      <w:bookmarkEnd w:id="486"/>
      <w:bookmarkEnd w:id="487"/>
      <w:bookmarkEnd w:id="488"/>
      <w:bookmarkEnd w:id="489"/>
      <w:r w:rsidR="00AE5A40" w:rsidRPr="001265BC">
        <w:fldChar w:fldCharType="begin"/>
      </w:r>
      <w:r w:rsidRPr="001265BC">
        <w:instrText xml:space="preserve">XE "System Center Operations Manager 2007 R2" </w:instrText>
      </w:r>
      <w:r w:rsidR="00AE5A40" w:rsidRPr="001265BC">
        <w:fldChar w:fldCharType="end"/>
      </w:r>
    </w:p>
    <w:p w:rsidR="009A4C7C" w:rsidRPr="001265BC" w:rsidRDefault="009A4C7C" w:rsidP="009A4C7C">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17"/>
        <w:gridCol w:w="5513"/>
      </w:tblGrid>
      <w:tr w:rsidR="00D14C97" w:rsidRPr="001265BC" w:rsidTr="00D66F55">
        <w:tc>
          <w:tcPr>
            <w:tcW w:w="2501" w:type="pct"/>
            <w:tcBorders>
              <w:top w:val="single" w:sz="4" w:space="0" w:color="auto"/>
              <w:bottom w:val="nil"/>
            </w:tcBorders>
          </w:tcPr>
          <w:p w:rsidR="00D14C97" w:rsidRPr="001265BC" w:rsidRDefault="00D14C97" w:rsidP="00893CE7">
            <w:pPr>
              <w:pStyle w:val="PURLMSH"/>
              <w:rPr>
                <w:lang w:val="es-ES"/>
              </w:rPr>
            </w:pPr>
            <w:r w:rsidRPr="001265BC">
              <w:rPr>
                <w:lang w:val="es-ES"/>
              </w:rPr>
              <w:t xml:space="preserve">Sección aplicable de Términos Generales de SAL: </w:t>
            </w:r>
            <w:hyperlink w:anchor="SALTerms_MGMT" w:history="1">
              <w:r w:rsidRPr="001265BC">
                <w:rPr>
                  <w:rStyle w:val="Hyperlink"/>
                  <w:lang w:val="es-ES"/>
                </w:rPr>
                <w:t>Servidores de administración</w:t>
              </w:r>
            </w:hyperlink>
          </w:p>
        </w:tc>
        <w:tc>
          <w:tcPr>
            <w:tcW w:w="2499" w:type="pct"/>
            <w:tcBorders>
              <w:top w:val="single" w:sz="4" w:space="0" w:color="auto"/>
              <w:bottom w:val="nil"/>
            </w:tcBorders>
          </w:tcPr>
          <w:p w:rsidR="00D14C97" w:rsidRPr="001265BC" w:rsidRDefault="004F154D" w:rsidP="00893CE7">
            <w:pPr>
              <w:pStyle w:val="PURLMSH"/>
            </w:pPr>
            <w:r w:rsidRPr="001265BC">
              <w:t xml:space="preserve">Ver Notificación Aplicable: </w:t>
            </w:r>
            <w:r w:rsidRPr="001265BC">
              <w:rPr>
                <w:b/>
              </w:rPr>
              <w:t>No</w:t>
            </w:r>
          </w:p>
        </w:tc>
      </w:tr>
      <w:tr w:rsidR="009A4C7C" w:rsidRPr="001265BC" w:rsidTr="00D66F55">
        <w:tc>
          <w:tcPr>
            <w:tcW w:w="2501" w:type="pct"/>
            <w:tcBorders>
              <w:top w:val="nil"/>
            </w:tcBorders>
          </w:tcPr>
          <w:p w:rsidR="009A4C7C" w:rsidRPr="001265BC" w:rsidRDefault="009A4C7C" w:rsidP="003F709E">
            <w:pPr>
              <w:pStyle w:val="PURLMSH"/>
            </w:pPr>
            <w:r w:rsidRPr="001265BC">
              <w:t xml:space="preserve">Software Adicional/Cliente: </w:t>
            </w:r>
            <w:r w:rsidRPr="001265BC">
              <w:rPr>
                <w:b/>
              </w:rPr>
              <w:t>Si (</w:t>
            </w:r>
            <w:r w:rsidRPr="001265BC">
              <w:rPr>
                <w:i/>
              </w:rPr>
              <w:t xml:space="preserve">ver </w:t>
            </w:r>
            <w:hyperlink w:anchor="Appendix1" w:history="1">
              <w:r w:rsidR="006211D8" w:rsidRPr="001265BC">
                <w:rPr>
                  <w:rStyle w:val="Hyperlink"/>
                  <w:i/>
                </w:rPr>
                <w:t>Anexo 1</w:t>
              </w:r>
            </w:hyperlink>
            <w:r w:rsidRPr="001265BC">
              <w:rPr>
                <w:i/>
              </w:rPr>
              <w:t>)</w:t>
            </w:r>
          </w:p>
        </w:tc>
        <w:tc>
          <w:tcPr>
            <w:tcW w:w="2499" w:type="pct"/>
            <w:tcBorders>
              <w:top w:val="nil"/>
            </w:tcBorders>
          </w:tcPr>
          <w:p w:rsidR="009A4C7C" w:rsidRPr="001265BC" w:rsidRDefault="009A4C7C" w:rsidP="009A4C7C">
            <w:pPr>
              <w:pStyle w:val="PURLMSH"/>
            </w:pPr>
          </w:p>
        </w:tc>
      </w:tr>
      <w:tr w:rsidR="009A4C7C" w:rsidRPr="008557D2" w:rsidTr="00AB3D69">
        <w:tblPrEx>
          <w:tblBorders>
            <w:top w:val="none" w:sz="0" w:space="0" w:color="auto"/>
            <w:bottom w:val="none" w:sz="0" w:space="0" w:color="auto"/>
          </w:tblBorders>
        </w:tblPrEx>
        <w:tc>
          <w:tcPr>
            <w:tcW w:w="5000" w:type="pct"/>
            <w:gridSpan w:val="2"/>
            <w:shd w:val="clear" w:color="auto" w:fill="E5EEF7"/>
          </w:tcPr>
          <w:p w:rsidR="009A4C7C" w:rsidRPr="001265BC" w:rsidRDefault="009A4C7C" w:rsidP="009A4C7C">
            <w:pPr>
              <w:pStyle w:val="PURTableHeaderWhite"/>
              <w:spacing w:after="0" w:line="240" w:lineRule="auto"/>
              <w:rPr>
                <w:i w:val="0"/>
                <w:color w:val="404040" w:themeColor="text1" w:themeTint="BF"/>
                <w:lang w:val="es-ES"/>
              </w:rPr>
            </w:pPr>
            <w:r w:rsidRPr="001265BC">
              <w:rPr>
                <w:i w:val="0"/>
                <w:color w:val="404040" w:themeColor="text1" w:themeTint="BF"/>
                <w:lang w:val="es-ES"/>
              </w:rPr>
              <w:t>LICENCIAS CLIENTE DE ACCESO DE SUSCRIPTOR (SAL)</w:t>
            </w:r>
          </w:p>
        </w:tc>
      </w:tr>
      <w:tr w:rsidR="009A4C7C" w:rsidRPr="001265BC" w:rsidTr="00AB3D69">
        <w:tblPrEx>
          <w:tblBorders>
            <w:top w:val="none" w:sz="0" w:space="0" w:color="auto"/>
            <w:bottom w:val="none" w:sz="0" w:space="0" w:color="auto"/>
          </w:tblBorders>
        </w:tblPrEx>
        <w:tc>
          <w:tcPr>
            <w:tcW w:w="5000" w:type="pct"/>
            <w:gridSpan w:val="2"/>
          </w:tcPr>
          <w:p w:rsidR="009A4C7C" w:rsidRPr="001265BC" w:rsidRDefault="00BB41EF" w:rsidP="009A4C7C">
            <w:pPr>
              <w:pStyle w:val="PURTableHeaderWhite"/>
              <w:spacing w:after="0"/>
              <w:rPr>
                <w:b w:val="0"/>
                <w:color w:val="404040" w:themeColor="text1" w:themeTint="BF"/>
              </w:rPr>
            </w:pPr>
            <w:r w:rsidRPr="001265BC">
              <w:rPr>
                <w:i w:val="0"/>
                <w:color w:val="404040" w:themeColor="text1" w:themeTint="BF"/>
              </w:rPr>
              <w:t>Usted necesita</w:t>
            </w:r>
          </w:p>
          <w:p w:rsidR="009A4C7C" w:rsidRPr="001265BC" w:rsidRDefault="009A4C7C" w:rsidP="009A4C7C">
            <w:pPr>
              <w:pStyle w:val="PURBullet"/>
              <w:rPr>
                <w:lang w:val="pt-BR"/>
              </w:rPr>
            </w:pPr>
            <w:r w:rsidRPr="001265BC">
              <w:rPr>
                <w:lang w:val="pt-BR"/>
              </w:rPr>
              <w:t xml:space="preserve">Licencia SAL de cliente de System Center Operations Manager 2007 R2, </w:t>
            </w:r>
            <w:r w:rsidRPr="001265BC">
              <w:rPr>
                <w:b/>
                <w:lang w:val="pt-BR"/>
              </w:rPr>
              <w:t>o</w:t>
            </w:r>
          </w:p>
          <w:p w:rsidR="009A4C7C" w:rsidRPr="001265BC" w:rsidRDefault="009A4C7C" w:rsidP="009A4C7C">
            <w:pPr>
              <w:pStyle w:val="PURBullet"/>
            </w:pPr>
            <w:r w:rsidRPr="001265BC">
              <w:t>Licencia SAL del conjunto de programas System Center Client Management</w:t>
            </w:r>
          </w:p>
        </w:tc>
      </w:tr>
      <w:tr w:rsidR="009A4C7C" w:rsidRPr="001265BC" w:rsidTr="00AB3D69">
        <w:tblPrEx>
          <w:tblBorders>
            <w:top w:val="none" w:sz="0" w:space="0" w:color="auto"/>
            <w:bottom w:val="none" w:sz="0" w:space="0" w:color="auto"/>
          </w:tblBorders>
        </w:tblPrEx>
        <w:tc>
          <w:tcPr>
            <w:tcW w:w="5000" w:type="pct"/>
            <w:gridSpan w:val="2"/>
            <w:shd w:val="clear" w:color="auto" w:fill="E5EEF7"/>
          </w:tcPr>
          <w:p w:rsidR="009A4C7C" w:rsidRPr="001265BC" w:rsidRDefault="009A4C7C" w:rsidP="009A4C7C">
            <w:pPr>
              <w:pStyle w:val="PURTableHeaderWhite"/>
              <w:spacing w:after="0" w:line="240" w:lineRule="auto"/>
              <w:rPr>
                <w:i w:val="0"/>
                <w:color w:val="404040" w:themeColor="text1" w:themeTint="BF"/>
              </w:rPr>
            </w:pPr>
            <w:r w:rsidRPr="001265BC">
              <w:rPr>
                <w:i w:val="0"/>
                <w:color w:val="404040" w:themeColor="text1" w:themeTint="BF"/>
              </w:rPr>
              <w:t>LICENCIAS DE ACCESO DE SUSCRIPTOR SERVER (SAL)</w:t>
            </w:r>
          </w:p>
        </w:tc>
      </w:tr>
      <w:tr w:rsidR="009A4C7C" w:rsidRPr="008557D2" w:rsidTr="00AB3D69">
        <w:tblPrEx>
          <w:tblBorders>
            <w:top w:val="none" w:sz="0" w:space="0" w:color="auto"/>
            <w:bottom w:val="none" w:sz="0" w:space="0" w:color="auto"/>
          </w:tblBorders>
        </w:tblPrEx>
        <w:tc>
          <w:tcPr>
            <w:tcW w:w="2501" w:type="pct"/>
            <w:tcBorders>
              <w:bottom w:val="single" w:sz="4" w:space="0" w:color="auto"/>
            </w:tcBorders>
          </w:tcPr>
          <w:p w:rsidR="009A4C7C" w:rsidRPr="001265BC" w:rsidRDefault="009A4C7C" w:rsidP="009A4C7C">
            <w:pPr>
              <w:pStyle w:val="PURBody"/>
              <w:rPr>
                <w:b/>
                <w:i/>
              </w:rPr>
            </w:pPr>
            <w:r w:rsidRPr="001265BC">
              <w:rPr>
                <w:b/>
                <w:i/>
              </w:rPr>
              <w:t>Para:</w:t>
            </w:r>
          </w:p>
          <w:p w:rsidR="009A4C7C" w:rsidRPr="001265BC" w:rsidRDefault="009A4C7C" w:rsidP="009A4C7C">
            <w:pPr>
              <w:pStyle w:val="PURBullet"/>
              <w:numPr>
                <w:ilvl w:val="0"/>
                <w:numId w:val="0"/>
              </w:numPr>
              <w:rPr>
                <w:lang w:val="es-ES"/>
              </w:rPr>
            </w:pPr>
            <w:r w:rsidRPr="001265BC">
              <w:rPr>
                <w:rStyle w:val="PURBodyChar"/>
                <w:lang w:val="es-ES"/>
              </w:rPr>
              <w:t>Administración por instancias del software de servidor de solamente las cargas de trabajo del sistema operativo básico que se ejecuten en el OSE con licencia.</w:t>
            </w:r>
          </w:p>
        </w:tc>
        <w:tc>
          <w:tcPr>
            <w:tcW w:w="2499" w:type="pct"/>
            <w:tcBorders>
              <w:bottom w:val="single" w:sz="4" w:space="0" w:color="auto"/>
            </w:tcBorders>
          </w:tcPr>
          <w:p w:rsidR="009A4C7C" w:rsidRPr="001265BC" w:rsidRDefault="00BB41EF" w:rsidP="009A4C7C">
            <w:pPr>
              <w:pStyle w:val="PURBody"/>
              <w:rPr>
                <w:i/>
              </w:rPr>
            </w:pPr>
            <w:r w:rsidRPr="001265BC">
              <w:rPr>
                <w:b/>
              </w:rPr>
              <w:t>Usted necesita</w:t>
            </w:r>
          </w:p>
          <w:p w:rsidR="009A4C7C" w:rsidRPr="001265BC" w:rsidRDefault="009A4C7C" w:rsidP="009A4C7C">
            <w:pPr>
              <w:pStyle w:val="PURBullet"/>
              <w:rPr>
                <w:lang w:val="pt-BR"/>
              </w:rPr>
            </w:pPr>
            <w:r w:rsidRPr="001265BC">
              <w:rPr>
                <w:lang w:val="pt-BR"/>
              </w:rPr>
              <w:t>Licencia SAL de servidor Standard de System Center Operations Manager 2007 R2</w:t>
            </w:r>
          </w:p>
        </w:tc>
      </w:tr>
      <w:tr w:rsidR="009A4C7C" w:rsidRPr="001265BC" w:rsidTr="00AB3D69">
        <w:tblPrEx>
          <w:tblBorders>
            <w:top w:val="none" w:sz="0" w:space="0" w:color="auto"/>
            <w:bottom w:val="none" w:sz="0" w:space="0" w:color="auto"/>
          </w:tblBorders>
        </w:tblPrEx>
        <w:tc>
          <w:tcPr>
            <w:tcW w:w="2501" w:type="pct"/>
            <w:tcBorders>
              <w:top w:val="single" w:sz="4" w:space="0" w:color="auto"/>
              <w:bottom w:val="single" w:sz="4" w:space="0" w:color="auto"/>
            </w:tcBorders>
          </w:tcPr>
          <w:p w:rsidR="009A4C7C" w:rsidRPr="001265BC" w:rsidRDefault="009A4C7C" w:rsidP="009A4C7C">
            <w:pPr>
              <w:pStyle w:val="PURBody"/>
              <w:rPr>
                <w:b/>
                <w:i/>
              </w:rPr>
            </w:pPr>
            <w:r w:rsidRPr="001265BC">
              <w:rPr>
                <w:b/>
                <w:i/>
              </w:rPr>
              <w:t>Para:</w:t>
            </w:r>
          </w:p>
          <w:p w:rsidR="009A4C7C" w:rsidRPr="001265BC" w:rsidRDefault="009A4C7C" w:rsidP="009A4C7C">
            <w:pPr>
              <w:pStyle w:val="PURBody"/>
            </w:pPr>
            <w:r w:rsidRPr="001265BC">
              <w:t>Administración por instancias del software de servidor de:</w:t>
            </w:r>
          </w:p>
          <w:p w:rsidR="009A4C7C" w:rsidRPr="001265BC" w:rsidRDefault="009A4C7C" w:rsidP="009A4C7C">
            <w:pPr>
              <w:pStyle w:val="PURBullet"/>
              <w:rPr>
                <w:lang w:val="es-ES"/>
              </w:rPr>
            </w:pPr>
            <w:r w:rsidRPr="001265BC">
              <w:rPr>
                <w:lang w:val="es-ES"/>
              </w:rPr>
              <w:t>cargas de trabajo del sistema operativo básico</w:t>
            </w:r>
          </w:p>
          <w:p w:rsidR="009A4C7C" w:rsidRPr="001265BC" w:rsidRDefault="009A4C7C" w:rsidP="009A4C7C">
            <w:pPr>
              <w:pStyle w:val="PURBullet"/>
              <w:rPr>
                <w:lang w:val="es-ES"/>
              </w:rPr>
            </w:pPr>
            <w:r w:rsidRPr="001265BC">
              <w:rPr>
                <w:lang w:val="es-ES"/>
              </w:rPr>
              <w:t xml:space="preserve">todas las demás utilidades del sistema operativo </w:t>
            </w:r>
          </w:p>
          <w:p w:rsidR="009A4C7C" w:rsidRPr="001265BC" w:rsidRDefault="009A4C7C" w:rsidP="009A4C7C">
            <w:pPr>
              <w:pStyle w:val="PURBullet"/>
              <w:rPr>
                <w:lang w:val="es-ES"/>
              </w:rPr>
            </w:pPr>
            <w:r w:rsidRPr="001265BC">
              <w:rPr>
                <w:lang w:val="es-ES"/>
              </w:rPr>
              <w:t xml:space="preserve">todas las demás cargas de trabajo de los servicios </w:t>
            </w:r>
          </w:p>
          <w:p w:rsidR="009A4C7C" w:rsidRPr="001265BC" w:rsidRDefault="009A4C7C" w:rsidP="009A4C7C">
            <w:pPr>
              <w:pStyle w:val="PURBullet"/>
            </w:pPr>
            <w:r w:rsidRPr="001265BC">
              <w:t xml:space="preserve">cualquier aplicación </w:t>
            </w:r>
          </w:p>
          <w:p w:rsidR="009A4C7C" w:rsidRPr="001265BC" w:rsidRDefault="009A4C7C" w:rsidP="009A4C7C">
            <w:pPr>
              <w:pStyle w:val="PURBody"/>
              <w:rPr>
                <w:lang w:val="es-ES"/>
              </w:rPr>
            </w:pPr>
            <w:proofErr w:type="gramStart"/>
            <w:r w:rsidRPr="001265BC">
              <w:rPr>
                <w:lang w:val="es-ES"/>
              </w:rPr>
              <w:t>que</w:t>
            </w:r>
            <w:proofErr w:type="gramEnd"/>
            <w:r w:rsidRPr="001265BC">
              <w:rPr>
                <w:lang w:val="es-ES"/>
              </w:rPr>
              <w:t xml:space="preserve"> se ejecuten en el OSE con licencia.</w:t>
            </w:r>
          </w:p>
        </w:tc>
        <w:tc>
          <w:tcPr>
            <w:tcW w:w="2499" w:type="pct"/>
            <w:tcBorders>
              <w:top w:val="single" w:sz="4" w:space="0" w:color="auto"/>
              <w:bottom w:val="single" w:sz="4" w:space="0" w:color="auto"/>
            </w:tcBorders>
          </w:tcPr>
          <w:p w:rsidR="009A4C7C" w:rsidRPr="001265BC" w:rsidRDefault="00BB41EF" w:rsidP="009A4C7C">
            <w:pPr>
              <w:pStyle w:val="PURBody"/>
              <w:rPr>
                <w:i/>
              </w:rPr>
            </w:pPr>
            <w:r w:rsidRPr="001265BC">
              <w:rPr>
                <w:b/>
              </w:rPr>
              <w:t>Usted necesita</w:t>
            </w:r>
          </w:p>
          <w:p w:rsidR="009A4C7C" w:rsidRPr="001265BC" w:rsidRDefault="009A4C7C" w:rsidP="009A4C7C">
            <w:pPr>
              <w:pStyle w:val="PURBullet"/>
              <w:rPr>
                <w:lang w:val="pt-BR"/>
              </w:rPr>
            </w:pPr>
            <w:r w:rsidRPr="001265BC">
              <w:rPr>
                <w:lang w:val="pt-BR"/>
              </w:rPr>
              <w:t xml:space="preserve">Licencia SAL de servidor Enterprise de System Center Operations Manager 2007 R2, </w:t>
            </w:r>
            <w:r w:rsidRPr="001265BC">
              <w:rPr>
                <w:b/>
                <w:lang w:val="pt-BR"/>
              </w:rPr>
              <w:t>o</w:t>
            </w:r>
          </w:p>
          <w:p w:rsidR="009A4C7C" w:rsidRPr="001265BC" w:rsidRDefault="009A4C7C" w:rsidP="009A4C7C">
            <w:pPr>
              <w:pStyle w:val="PURBullet"/>
            </w:pPr>
            <w:r w:rsidRPr="001265BC">
              <w:t xml:space="preserve">Licencia SAL de la edición Enterprise del conjunto de programas System Center Server Management, </w:t>
            </w:r>
            <w:r w:rsidRPr="001265BC">
              <w:rPr>
                <w:b/>
              </w:rPr>
              <w:t>o</w:t>
            </w:r>
          </w:p>
          <w:p w:rsidR="009A4C7C" w:rsidRPr="001265BC" w:rsidRDefault="009A4C7C" w:rsidP="009A4C7C">
            <w:pPr>
              <w:pStyle w:val="PURBullet"/>
            </w:pPr>
            <w:r w:rsidRPr="001265BC">
              <w:t>Licencia SAL de la edición Datacenter del conjunto de programas System Center Server Management</w:t>
            </w:r>
          </w:p>
        </w:tc>
      </w:tr>
      <w:tr w:rsidR="009A4C7C" w:rsidRPr="008557D2" w:rsidTr="00AB3D69">
        <w:tblPrEx>
          <w:tblBorders>
            <w:top w:val="none" w:sz="0" w:space="0" w:color="auto"/>
            <w:bottom w:val="none" w:sz="0" w:space="0" w:color="auto"/>
          </w:tblBorders>
        </w:tblPrEx>
        <w:tc>
          <w:tcPr>
            <w:tcW w:w="2501" w:type="pct"/>
            <w:tcBorders>
              <w:top w:val="single" w:sz="4" w:space="0" w:color="auto"/>
            </w:tcBorders>
          </w:tcPr>
          <w:p w:rsidR="009A4C7C" w:rsidRPr="001265BC" w:rsidRDefault="009A4C7C" w:rsidP="009A4C7C">
            <w:pPr>
              <w:pStyle w:val="PURBody"/>
              <w:rPr>
                <w:b/>
                <w:i/>
              </w:rPr>
            </w:pPr>
            <w:r w:rsidRPr="001265BC">
              <w:rPr>
                <w:b/>
                <w:i/>
              </w:rPr>
              <w:t>Para:</w:t>
            </w:r>
          </w:p>
          <w:p w:rsidR="009A4C7C" w:rsidRPr="001265BC" w:rsidRDefault="009A4C7C" w:rsidP="009A4C7C">
            <w:pPr>
              <w:pStyle w:val="PURBody"/>
              <w:rPr>
                <w:rFonts w:ascii="Tahoma" w:hAnsi="Tahoma"/>
                <w:szCs w:val="18"/>
                <w:lang w:val="es-ES"/>
              </w:rPr>
            </w:pPr>
            <w:r w:rsidRPr="001265BC">
              <w:rPr>
                <w:rStyle w:val="PURBodyChar"/>
                <w:lang w:val="es-ES"/>
              </w:rPr>
              <w:t>Administración por instancias del software de servidor de</w:t>
            </w:r>
            <w:r w:rsidRPr="001265BC">
              <w:rPr>
                <w:rFonts w:ascii="Tahoma" w:hAnsi="Tahoma"/>
                <w:szCs w:val="18"/>
                <w:lang w:val="es-ES"/>
              </w:rPr>
              <w:t>:</w:t>
            </w:r>
          </w:p>
          <w:p w:rsidR="009A4C7C" w:rsidRPr="001265BC" w:rsidRDefault="009A4C7C" w:rsidP="009A4C7C">
            <w:pPr>
              <w:pStyle w:val="PURBullet"/>
              <w:rPr>
                <w:lang w:val="es-ES"/>
              </w:rPr>
            </w:pPr>
            <w:r w:rsidRPr="001265BC">
              <w:rPr>
                <w:lang w:val="es-ES"/>
              </w:rPr>
              <w:t>cargas de trabajo del sistema operativo básico</w:t>
            </w:r>
          </w:p>
          <w:p w:rsidR="009A4C7C" w:rsidRPr="001265BC" w:rsidRDefault="009A4C7C" w:rsidP="009A4C7C">
            <w:pPr>
              <w:pStyle w:val="PURBullet"/>
            </w:pPr>
            <w:r w:rsidRPr="001265BC">
              <w:t>Internet Information Services (IIS) o tecnología similar</w:t>
            </w:r>
          </w:p>
          <w:p w:rsidR="009A4C7C" w:rsidRPr="001265BC" w:rsidRDefault="009A4C7C" w:rsidP="009A4C7C">
            <w:pPr>
              <w:pStyle w:val="PURBullet"/>
              <w:rPr>
                <w:lang w:val="es-ES"/>
              </w:rPr>
            </w:pPr>
            <w:r w:rsidRPr="001265BC">
              <w:rPr>
                <w:lang w:val="es-ES"/>
              </w:rPr>
              <w:t>SQL Web o tecnología de base de datos similar utilizada únicamente de la misma manera que SQL Web</w:t>
            </w:r>
          </w:p>
        </w:tc>
        <w:tc>
          <w:tcPr>
            <w:tcW w:w="2499" w:type="pct"/>
            <w:tcBorders>
              <w:top w:val="single" w:sz="4" w:space="0" w:color="auto"/>
            </w:tcBorders>
          </w:tcPr>
          <w:p w:rsidR="009A4C7C" w:rsidRPr="001265BC" w:rsidRDefault="00BB41EF" w:rsidP="009A4C7C">
            <w:pPr>
              <w:pStyle w:val="PURBody"/>
              <w:rPr>
                <w:i/>
              </w:rPr>
            </w:pPr>
            <w:r w:rsidRPr="001265BC">
              <w:rPr>
                <w:b/>
              </w:rPr>
              <w:t>Usted necesita</w:t>
            </w:r>
          </w:p>
          <w:p w:rsidR="009A4C7C" w:rsidRPr="001265BC" w:rsidRDefault="009A4C7C" w:rsidP="009A4C7C">
            <w:pPr>
              <w:pStyle w:val="PURBullet"/>
              <w:rPr>
                <w:lang w:val="pt-BR"/>
              </w:rPr>
            </w:pPr>
            <w:r w:rsidRPr="001265BC">
              <w:rPr>
                <w:lang w:val="pt-BR"/>
              </w:rPr>
              <w:t>Licencia SAL de servidor web de System Center Operations Manager 2007 R2</w:t>
            </w:r>
          </w:p>
        </w:tc>
      </w:tr>
    </w:tbl>
    <w:p w:rsidR="009A4C7C" w:rsidRPr="001265BC" w:rsidRDefault="009A4C7C" w:rsidP="00AB3D69">
      <w:pPr>
        <w:pStyle w:val="PURADDITIONALTERMSHEADERMB"/>
        <w:rPr>
          <w:lang w:val="es-ES"/>
        </w:rPr>
      </w:pPr>
      <w:r w:rsidRPr="001265BC">
        <w:rPr>
          <w:lang w:val="es-ES"/>
        </w:rPr>
        <w:t>Términos Adicionales:</w:t>
      </w:r>
    </w:p>
    <w:p w:rsidR="009A4C7C" w:rsidRPr="001265BC" w:rsidRDefault="009A4C7C" w:rsidP="009A4C7C">
      <w:pPr>
        <w:pStyle w:val="PURBlueStrong"/>
        <w:rPr>
          <w:lang w:val="es-ES"/>
        </w:rPr>
      </w:pPr>
      <w:r w:rsidRPr="001265BC">
        <w:rPr>
          <w:lang w:val="es-ES"/>
        </w:rPr>
        <w:t>Definición de Cargas de Trabajo del Sistema Operativo Básico</w:t>
      </w:r>
    </w:p>
    <w:p w:rsidR="009A4C7C" w:rsidRPr="001265BC" w:rsidRDefault="009A4C7C" w:rsidP="009A4C7C">
      <w:pPr>
        <w:pStyle w:val="PURBody-Indented"/>
        <w:rPr>
          <w:rFonts w:ascii="Tahoma" w:hAnsi="Tahoma" w:cs="Tahoma"/>
          <w:lang w:val="es-ES"/>
        </w:rPr>
      </w:pPr>
      <w:r w:rsidRPr="001265BC">
        <w:rPr>
          <w:lang w:val="es-ES"/>
        </w:rPr>
        <w:t xml:space="preserve">Por cargas de trabajo del sistema operativo básico </w:t>
      </w:r>
      <w:r w:rsidRPr="001265BC">
        <w:rPr>
          <w:rFonts w:ascii="Tahoma" w:hAnsi="Tahoma" w:cs="Tahoma"/>
          <w:lang w:val="es-ES"/>
        </w:rPr>
        <w:t>se entiende:</w:t>
      </w:r>
    </w:p>
    <w:p w:rsidR="009A4C7C" w:rsidRPr="001265BC" w:rsidRDefault="009A4C7C" w:rsidP="009A4C7C">
      <w:pPr>
        <w:pStyle w:val="PURBullet-Indented"/>
        <w:rPr>
          <w:lang w:val="es-ES"/>
        </w:rPr>
      </w:pPr>
      <w:r w:rsidRPr="001265BC">
        <w:rPr>
          <w:lang w:val="es-ES"/>
        </w:rPr>
        <w:t xml:space="preserve">Las utilidades de sistema operativo básico siguientes: Administrador de recursos de sistema, Notificación de cambios de contraseña, Analizador de seguridad básica, Servicios de confiabilidad y disponibilidad. </w:t>
      </w:r>
    </w:p>
    <w:p w:rsidR="009A4C7C" w:rsidRPr="001265BC" w:rsidRDefault="009A4C7C" w:rsidP="009A4C7C">
      <w:pPr>
        <w:pStyle w:val="PURBullet-Indented"/>
        <w:rPr>
          <w:lang w:val="es-ES"/>
        </w:rPr>
      </w:pPr>
      <w:r w:rsidRPr="001265BC">
        <w:rPr>
          <w:lang w:val="es-ES"/>
        </w:rPr>
        <w:t>Las cargas de trabajo de los servicios de archivo e impresión: Servidor de impresión, Sistema de archivos distribuidos (DFS), Servicio de replicación de archivos (FRS), Sistema de archivos de red (NFS), Protocolo de transferencia de archivos (FTP) y Windows SharePoint Services.</w:t>
      </w:r>
    </w:p>
    <w:p w:rsidR="009A4C7C" w:rsidRPr="001265BC" w:rsidRDefault="009A4C7C" w:rsidP="009A4C7C">
      <w:pPr>
        <w:pStyle w:val="PURBullet-Indented"/>
        <w:rPr>
          <w:lang w:val="es-ES"/>
        </w:rPr>
      </w:pPr>
      <w:r w:rsidRPr="001265BC">
        <w:rPr>
          <w:lang w:val="es-ES"/>
        </w:rPr>
        <w:t>Las cargas de trabajo de los servicios de red siguientes: Sistema de nombres de dominio (DNS), Protocolo de configuración dinámica de host (DHCP) y Servicio de nombres Internet de Windows (WINS) y</w:t>
      </w:r>
    </w:p>
    <w:p w:rsidR="003F709E" w:rsidRPr="001265BC" w:rsidRDefault="009A4C7C" w:rsidP="009A4C7C">
      <w:pPr>
        <w:pStyle w:val="PURBullet-Indented"/>
        <w:rPr>
          <w:lang w:val="es-ES"/>
        </w:rPr>
      </w:pPr>
      <w:r w:rsidRPr="001265BC">
        <w:rPr>
          <w:lang w:val="es-ES"/>
        </w:rPr>
        <w:lastRenderedPageBreak/>
        <w:t xml:space="preserve">las siguientes cargas de trabajo de seguridad: Firewall, proxy, detección y prevención de intrusiones, administración antivirus, puerta de enlace de seguridad de aplicaciones, filtrado de contenido (que incluye filtrado URL y correo no deseado), análisis forense de redes, administración de información de seguridad y evaluación de vulnerabilidades a fin de proteger la red y el host. </w:t>
      </w:r>
    </w:p>
    <w:p w:rsidR="00A9127F" w:rsidRPr="001265BC" w:rsidRDefault="00A9127F" w:rsidP="00A9127F">
      <w:pPr>
        <w:pStyle w:val="PURBullet-Indented"/>
        <w:numPr>
          <w:ilvl w:val="0"/>
          <w:numId w:val="0"/>
        </w:numPr>
        <w:ind w:left="576"/>
        <w:rPr>
          <w:lang w:val="es-ES"/>
        </w:rPr>
      </w:pPr>
    </w:p>
    <w:p w:rsidR="00044024" w:rsidRPr="001265BC" w:rsidRDefault="003F709E" w:rsidP="00A9127F">
      <w:pPr>
        <w:pStyle w:val="PURBullet-Indented"/>
        <w:numPr>
          <w:ilvl w:val="0"/>
          <w:numId w:val="0"/>
        </w:numPr>
        <w:ind w:left="576"/>
        <w:rPr>
          <w:lang w:val="es-ES"/>
        </w:rPr>
      </w:pPr>
      <w:r w:rsidRPr="001265BC">
        <w:rPr>
          <w:lang w:val="es-ES"/>
        </w:rPr>
        <w:t xml:space="preserve">Microsoft puede ampliar la lista de las Cargas de Trabajo Básicas de Sistema Operativo cuando publique actualizaciones en </w:t>
      </w:r>
      <w:hyperlink r:id="rId103" w:history="1">
        <w:r w:rsidRPr="001265BC">
          <w:rPr>
            <w:rStyle w:val="Hyperlink"/>
            <w:rFonts w:ascii="Tahoma" w:hAnsi="Tahoma" w:cs="Tahoma"/>
            <w:lang w:val="es-ES"/>
          </w:rPr>
          <w:t>http://go.microsoft.com/?linkid=4426611</w:t>
        </w:r>
      </w:hyperlink>
    </w:p>
    <w:p w:rsidR="009A4C7C" w:rsidRPr="001265BC" w:rsidRDefault="009A4C7C" w:rsidP="003F709E">
      <w:pPr>
        <w:pStyle w:val="PURBullet-Indented"/>
        <w:numPr>
          <w:ilvl w:val="0"/>
          <w:numId w:val="0"/>
        </w:numPr>
        <w:ind w:left="324"/>
        <w:rPr>
          <w:lang w:val="es-ES"/>
        </w:rPr>
      </w:pPr>
    </w:p>
    <w:p w:rsidR="009A4C7C" w:rsidRPr="001265BC" w:rsidRDefault="00742D8B" w:rsidP="008564A4">
      <w:pPr>
        <w:pStyle w:val="PURBreadcrumb"/>
        <w:keepNext w:val="0"/>
        <w:keepLines w:val="0"/>
        <w:rPr>
          <w:rStyle w:val="Hyperlink"/>
          <w:rFonts w:ascii="Arial Narrow" w:hAnsi="Arial Narrow"/>
          <w:sz w:val="16"/>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559C1" w:rsidRPr="001265BC">
          <w:rPr>
            <w:rStyle w:val="Hyperlink"/>
            <w:rFonts w:ascii="Arial Narrow" w:hAnsi="Arial Narrow"/>
            <w:sz w:val="16"/>
            <w:lang w:val="es-ES"/>
          </w:rPr>
          <w:t>Términos de Licencia Universales</w:t>
        </w:r>
      </w:hyperlink>
      <w:r w:rsidR="004476ED" w:rsidRPr="001265BC">
        <w:rPr>
          <w:rStyle w:val="Hyperlink"/>
          <w:rFonts w:ascii="Arial Narrow" w:hAnsi="Arial Narrow"/>
          <w:sz w:val="16"/>
          <w:lang w:val="es-ES"/>
        </w:rPr>
        <w:t xml:space="preserve"> </w:t>
      </w:r>
    </w:p>
    <w:p w:rsidR="009A4C7C" w:rsidRPr="001265BC" w:rsidRDefault="009A4C7C" w:rsidP="009A4C7C">
      <w:pPr>
        <w:pStyle w:val="PURProductName"/>
        <w:rPr>
          <w:lang w:val="es-ES"/>
        </w:rPr>
      </w:pPr>
      <w:bookmarkStart w:id="490" w:name="_Toc299519148"/>
      <w:bookmarkStart w:id="491" w:name="_Toc299531580"/>
      <w:bookmarkStart w:id="492" w:name="_Toc299531904"/>
      <w:bookmarkStart w:id="493" w:name="_Toc299957187"/>
      <w:bookmarkStart w:id="494" w:name="_Toc300000134"/>
      <w:bookmarkStart w:id="495" w:name="_Toc301960297"/>
      <w:r w:rsidRPr="001265BC">
        <w:rPr>
          <w:lang w:val="es-ES"/>
        </w:rPr>
        <w:t>System Center Operations Manager 2007 R2 con tecnología SQL Server 2008</w:t>
      </w:r>
      <w:bookmarkEnd w:id="490"/>
      <w:bookmarkEnd w:id="491"/>
      <w:bookmarkEnd w:id="492"/>
      <w:bookmarkEnd w:id="493"/>
      <w:bookmarkEnd w:id="494"/>
      <w:bookmarkEnd w:id="495"/>
      <w:r w:rsidR="00AE5A40" w:rsidRPr="001265BC">
        <w:fldChar w:fldCharType="begin"/>
      </w:r>
      <w:r w:rsidRPr="001265BC">
        <w:rPr>
          <w:lang w:val="es-ES"/>
        </w:rPr>
        <w:instrText xml:space="preserve">XE "System Center Operations Manager 2007 R2 con tecnología SQL Server 2008" </w:instrText>
      </w:r>
      <w:r w:rsidR="00AE5A40" w:rsidRPr="001265BC">
        <w:fldChar w:fldCharType="end"/>
      </w:r>
    </w:p>
    <w:p w:rsidR="009A4C7C" w:rsidRPr="001265BC" w:rsidRDefault="009A4C7C" w:rsidP="009A4C7C">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17"/>
        <w:gridCol w:w="5513"/>
      </w:tblGrid>
      <w:tr w:rsidR="00D14C97" w:rsidRPr="001265BC" w:rsidTr="008564A4">
        <w:tc>
          <w:tcPr>
            <w:tcW w:w="2501" w:type="pct"/>
            <w:tcBorders>
              <w:top w:val="single" w:sz="4" w:space="0" w:color="auto"/>
              <w:bottom w:val="nil"/>
            </w:tcBorders>
          </w:tcPr>
          <w:p w:rsidR="00D14C97" w:rsidRPr="001265BC" w:rsidRDefault="00D14C97" w:rsidP="00893CE7">
            <w:pPr>
              <w:pStyle w:val="PURLMSH"/>
              <w:rPr>
                <w:lang w:val="es-ES"/>
              </w:rPr>
            </w:pPr>
            <w:r w:rsidRPr="001265BC">
              <w:rPr>
                <w:lang w:val="es-ES"/>
              </w:rPr>
              <w:t xml:space="preserve">Sección aplicable de Términos Generales de SAL: </w:t>
            </w:r>
            <w:hyperlink w:anchor="SALTerms_MGMT" w:history="1">
              <w:r w:rsidRPr="001265BC">
                <w:rPr>
                  <w:rStyle w:val="Hyperlink"/>
                  <w:lang w:val="es-ES"/>
                </w:rPr>
                <w:t>Servidores de administración</w:t>
              </w:r>
            </w:hyperlink>
          </w:p>
        </w:tc>
        <w:tc>
          <w:tcPr>
            <w:tcW w:w="2499" w:type="pct"/>
            <w:tcBorders>
              <w:top w:val="single" w:sz="4" w:space="0" w:color="auto"/>
              <w:bottom w:val="nil"/>
            </w:tcBorders>
          </w:tcPr>
          <w:p w:rsidR="00D14C97" w:rsidRPr="001265BC" w:rsidRDefault="004F154D" w:rsidP="00893CE7">
            <w:pPr>
              <w:pStyle w:val="PURLMSH"/>
            </w:pPr>
            <w:r w:rsidRPr="001265BC">
              <w:t xml:space="preserve">Ver Notificación Aplicable: </w:t>
            </w:r>
            <w:r w:rsidRPr="001265BC">
              <w:rPr>
                <w:b/>
              </w:rPr>
              <w:t>No</w:t>
            </w:r>
          </w:p>
        </w:tc>
      </w:tr>
      <w:tr w:rsidR="009A4C7C" w:rsidRPr="001265BC" w:rsidTr="008564A4">
        <w:tc>
          <w:tcPr>
            <w:tcW w:w="2501" w:type="pct"/>
            <w:tcBorders>
              <w:top w:val="nil"/>
            </w:tcBorders>
          </w:tcPr>
          <w:p w:rsidR="009A4C7C" w:rsidRPr="001265BC" w:rsidRDefault="009A4C7C" w:rsidP="00EB0583">
            <w:pPr>
              <w:pStyle w:val="PURLMSH"/>
            </w:pPr>
            <w:r w:rsidRPr="001265BC">
              <w:t xml:space="preserve">Software Adicional/Cliente: </w:t>
            </w:r>
            <w:r w:rsidRPr="001265BC">
              <w:rPr>
                <w:b/>
              </w:rPr>
              <w:t>Si (</w:t>
            </w:r>
            <w:r w:rsidRPr="001265BC">
              <w:rPr>
                <w:i/>
              </w:rPr>
              <w:t xml:space="preserve">ver </w:t>
            </w:r>
            <w:hyperlink w:anchor="Appendix1" w:history="1">
              <w:r w:rsidR="006211D8" w:rsidRPr="001265BC">
                <w:rPr>
                  <w:rStyle w:val="Hyperlink"/>
                  <w:i/>
                </w:rPr>
                <w:t>Anexo 1</w:t>
              </w:r>
            </w:hyperlink>
            <w:r w:rsidRPr="001265BC">
              <w:rPr>
                <w:i/>
              </w:rPr>
              <w:t>)</w:t>
            </w:r>
          </w:p>
        </w:tc>
        <w:tc>
          <w:tcPr>
            <w:tcW w:w="2499" w:type="pct"/>
            <w:tcBorders>
              <w:top w:val="nil"/>
            </w:tcBorders>
          </w:tcPr>
          <w:p w:rsidR="009A4C7C" w:rsidRPr="001265BC" w:rsidRDefault="009A4C7C" w:rsidP="009A4C7C">
            <w:pPr>
              <w:pStyle w:val="PURLMSH"/>
            </w:pPr>
          </w:p>
        </w:tc>
      </w:tr>
      <w:tr w:rsidR="009A4C7C" w:rsidRPr="008557D2" w:rsidTr="008B2955">
        <w:tblPrEx>
          <w:tblBorders>
            <w:top w:val="none" w:sz="0" w:space="0" w:color="auto"/>
            <w:bottom w:val="none" w:sz="0" w:space="0" w:color="auto"/>
          </w:tblBorders>
        </w:tblPrEx>
        <w:tc>
          <w:tcPr>
            <w:tcW w:w="5000" w:type="pct"/>
            <w:gridSpan w:val="2"/>
            <w:shd w:val="clear" w:color="auto" w:fill="E5EEF7"/>
          </w:tcPr>
          <w:p w:rsidR="009A4C7C" w:rsidRPr="001265BC" w:rsidRDefault="009A4C7C" w:rsidP="009A4C7C">
            <w:pPr>
              <w:pStyle w:val="PURTableHeaderWhite"/>
              <w:spacing w:after="0" w:line="240" w:lineRule="auto"/>
              <w:rPr>
                <w:i w:val="0"/>
                <w:color w:val="404040" w:themeColor="text1" w:themeTint="BF"/>
                <w:lang w:val="es-ES"/>
              </w:rPr>
            </w:pPr>
            <w:r w:rsidRPr="001265BC">
              <w:rPr>
                <w:i w:val="0"/>
                <w:color w:val="404040" w:themeColor="text1" w:themeTint="BF"/>
                <w:lang w:val="es-ES"/>
              </w:rPr>
              <w:t>LICENCIAS CLIENTE DE ACCESO DE SUSCRIPTOR (SAL)</w:t>
            </w:r>
          </w:p>
        </w:tc>
      </w:tr>
      <w:tr w:rsidR="009A4C7C" w:rsidRPr="001265BC" w:rsidTr="00AB3D69">
        <w:tblPrEx>
          <w:tblBorders>
            <w:top w:val="none" w:sz="0" w:space="0" w:color="auto"/>
            <w:bottom w:val="none" w:sz="0" w:space="0" w:color="auto"/>
          </w:tblBorders>
        </w:tblPrEx>
        <w:tc>
          <w:tcPr>
            <w:tcW w:w="5000" w:type="pct"/>
            <w:gridSpan w:val="2"/>
          </w:tcPr>
          <w:p w:rsidR="009A4C7C" w:rsidRPr="001265BC" w:rsidRDefault="00BB41EF" w:rsidP="009A4C7C">
            <w:pPr>
              <w:pStyle w:val="PURTableHeaderWhite"/>
              <w:spacing w:after="0"/>
              <w:rPr>
                <w:b w:val="0"/>
                <w:color w:val="404040" w:themeColor="text1" w:themeTint="BF"/>
              </w:rPr>
            </w:pPr>
            <w:r w:rsidRPr="001265BC">
              <w:rPr>
                <w:i w:val="0"/>
                <w:color w:val="404040" w:themeColor="text1" w:themeTint="BF"/>
              </w:rPr>
              <w:t>Usted necesita</w:t>
            </w:r>
          </w:p>
          <w:p w:rsidR="009A4C7C" w:rsidRPr="001265BC" w:rsidRDefault="009A4C7C" w:rsidP="009A4C7C">
            <w:pPr>
              <w:pStyle w:val="PURBullet"/>
            </w:pPr>
            <w:r w:rsidRPr="001265BC">
              <w:t xml:space="preserve">Licencia SAL de cliente de System Center Operations Manager 2007 R2 con tecnología SQL Server 2008, </w:t>
            </w:r>
            <w:r w:rsidRPr="001265BC">
              <w:rPr>
                <w:b/>
              </w:rPr>
              <w:t>o</w:t>
            </w:r>
          </w:p>
          <w:p w:rsidR="009A4C7C" w:rsidRPr="001265BC" w:rsidRDefault="009A4C7C" w:rsidP="009A4C7C">
            <w:pPr>
              <w:pStyle w:val="PURBullet"/>
            </w:pPr>
            <w:r w:rsidRPr="001265BC">
              <w:t>Licencia SAL del conjunto de programas System Center Client Management</w:t>
            </w:r>
          </w:p>
        </w:tc>
      </w:tr>
      <w:tr w:rsidR="009A4C7C" w:rsidRPr="001265BC" w:rsidTr="008B2955">
        <w:tblPrEx>
          <w:tblBorders>
            <w:top w:val="none" w:sz="0" w:space="0" w:color="auto"/>
            <w:bottom w:val="none" w:sz="0" w:space="0" w:color="auto"/>
          </w:tblBorders>
        </w:tblPrEx>
        <w:tc>
          <w:tcPr>
            <w:tcW w:w="5000" w:type="pct"/>
            <w:gridSpan w:val="2"/>
            <w:shd w:val="clear" w:color="auto" w:fill="E5EEF7"/>
          </w:tcPr>
          <w:p w:rsidR="009A4C7C" w:rsidRPr="001265BC" w:rsidRDefault="009A4C7C" w:rsidP="009A4C7C">
            <w:pPr>
              <w:pStyle w:val="PURTableHeaderWhite"/>
              <w:spacing w:after="0" w:line="240" w:lineRule="auto"/>
              <w:rPr>
                <w:i w:val="0"/>
                <w:color w:val="404040" w:themeColor="text1" w:themeTint="BF"/>
              </w:rPr>
            </w:pPr>
            <w:r w:rsidRPr="001265BC">
              <w:rPr>
                <w:i w:val="0"/>
                <w:color w:val="404040" w:themeColor="text1" w:themeTint="BF"/>
              </w:rPr>
              <w:t>LICENCIAS DE ACCESO DE SUSCRIPTOR SERVER (SAL)</w:t>
            </w:r>
          </w:p>
        </w:tc>
      </w:tr>
      <w:tr w:rsidR="009A4C7C" w:rsidRPr="001265BC" w:rsidTr="008B2955">
        <w:tblPrEx>
          <w:tblBorders>
            <w:top w:val="none" w:sz="0" w:space="0" w:color="auto"/>
            <w:bottom w:val="none" w:sz="0" w:space="0" w:color="auto"/>
          </w:tblBorders>
        </w:tblPrEx>
        <w:tc>
          <w:tcPr>
            <w:tcW w:w="2501" w:type="pct"/>
            <w:tcBorders>
              <w:bottom w:val="single" w:sz="4" w:space="0" w:color="auto"/>
            </w:tcBorders>
          </w:tcPr>
          <w:p w:rsidR="009A4C7C" w:rsidRPr="001265BC" w:rsidRDefault="009A4C7C" w:rsidP="009A4C7C">
            <w:pPr>
              <w:pStyle w:val="PURBody"/>
              <w:rPr>
                <w:b/>
                <w:i/>
              </w:rPr>
            </w:pPr>
            <w:r w:rsidRPr="001265BC">
              <w:rPr>
                <w:b/>
                <w:i/>
              </w:rPr>
              <w:t>Para:</w:t>
            </w:r>
          </w:p>
          <w:p w:rsidR="009A4C7C" w:rsidRPr="001265BC" w:rsidRDefault="009A4C7C" w:rsidP="008564A4">
            <w:pPr>
              <w:pStyle w:val="PURBullet"/>
              <w:numPr>
                <w:ilvl w:val="0"/>
                <w:numId w:val="0"/>
              </w:numPr>
              <w:rPr>
                <w:lang w:val="es-ES"/>
              </w:rPr>
            </w:pPr>
            <w:r w:rsidRPr="001265BC">
              <w:rPr>
                <w:rStyle w:val="PURBodyChar"/>
                <w:lang w:val="es-ES"/>
              </w:rPr>
              <w:t>Administración por instancias del software de servidor de solamente las cargas de trabajo del sistema operativo básico que</w:t>
            </w:r>
            <w:r w:rsidR="008564A4">
              <w:rPr>
                <w:rStyle w:val="PURBodyChar"/>
                <w:lang w:val="es-ES"/>
              </w:rPr>
              <w:t> </w:t>
            </w:r>
            <w:r w:rsidRPr="001265BC">
              <w:rPr>
                <w:rStyle w:val="PURBodyChar"/>
                <w:lang w:val="es-ES"/>
              </w:rPr>
              <w:t>se ejecuten en el OSE con licencia.</w:t>
            </w:r>
          </w:p>
        </w:tc>
        <w:tc>
          <w:tcPr>
            <w:tcW w:w="2499" w:type="pct"/>
            <w:tcBorders>
              <w:bottom w:val="single" w:sz="4" w:space="0" w:color="auto"/>
            </w:tcBorders>
          </w:tcPr>
          <w:p w:rsidR="009A4C7C" w:rsidRPr="001265BC" w:rsidRDefault="00BB41EF" w:rsidP="009A4C7C">
            <w:pPr>
              <w:pStyle w:val="PURBody"/>
              <w:rPr>
                <w:i/>
              </w:rPr>
            </w:pPr>
            <w:r w:rsidRPr="001265BC">
              <w:rPr>
                <w:b/>
              </w:rPr>
              <w:t>Usted necesita</w:t>
            </w:r>
          </w:p>
          <w:p w:rsidR="009A4C7C" w:rsidRPr="001265BC" w:rsidRDefault="009A4C7C" w:rsidP="009A4C7C">
            <w:pPr>
              <w:pStyle w:val="PURBullet"/>
            </w:pPr>
            <w:r w:rsidRPr="001265BC">
              <w:t>Licencia SAL de servidor Standard de System Center Operations Manager 2007 R2 con tecnología SQL Server 2008</w:t>
            </w:r>
          </w:p>
        </w:tc>
      </w:tr>
      <w:tr w:rsidR="009A4C7C" w:rsidRPr="001265BC" w:rsidTr="008B2955">
        <w:tblPrEx>
          <w:tblBorders>
            <w:top w:val="none" w:sz="0" w:space="0" w:color="auto"/>
            <w:bottom w:val="none" w:sz="0" w:space="0" w:color="auto"/>
          </w:tblBorders>
        </w:tblPrEx>
        <w:tc>
          <w:tcPr>
            <w:tcW w:w="2501" w:type="pct"/>
            <w:tcBorders>
              <w:top w:val="single" w:sz="4" w:space="0" w:color="auto"/>
              <w:bottom w:val="single" w:sz="4" w:space="0" w:color="auto"/>
            </w:tcBorders>
          </w:tcPr>
          <w:p w:rsidR="009A4C7C" w:rsidRPr="001265BC" w:rsidRDefault="009A4C7C" w:rsidP="009A4C7C">
            <w:pPr>
              <w:pStyle w:val="PURBody"/>
              <w:rPr>
                <w:b/>
                <w:i/>
              </w:rPr>
            </w:pPr>
            <w:r w:rsidRPr="001265BC">
              <w:rPr>
                <w:b/>
                <w:i/>
              </w:rPr>
              <w:t>Para:</w:t>
            </w:r>
          </w:p>
          <w:p w:rsidR="009A4C7C" w:rsidRPr="001265BC" w:rsidRDefault="009A4C7C" w:rsidP="009A4C7C">
            <w:pPr>
              <w:pStyle w:val="PURBody"/>
              <w:rPr>
                <w:lang w:val="es-ES"/>
              </w:rPr>
            </w:pPr>
            <w:r w:rsidRPr="001265BC">
              <w:rPr>
                <w:lang w:val="es-ES"/>
              </w:rPr>
              <w:t>Administración por instancias del software de servidor de:</w:t>
            </w:r>
          </w:p>
          <w:p w:rsidR="009A4C7C" w:rsidRPr="001265BC" w:rsidRDefault="009A4C7C" w:rsidP="009A4C7C">
            <w:pPr>
              <w:pStyle w:val="PURBullet"/>
              <w:rPr>
                <w:lang w:val="es-ES"/>
              </w:rPr>
            </w:pPr>
            <w:r w:rsidRPr="001265BC">
              <w:rPr>
                <w:lang w:val="es-ES"/>
              </w:rPr>
              <w:t>cargas de trabajo del sistema operativo básico</w:t>
            </w:r>
          </w:p>
          <w:p w:rsidR="009A4C7C" w:rsidRPr="001265BC" w:rsidRDefault="009A4C7C" w:rsidP="009A4C7C">
            <w:pPr>
              <w:pStyle w:val="PURBullet"/>
              <w:rPr>
                <w:lang w:val="es-ES"/>
              </w:rPr>
            </w:pPr>
            <w:r w:rsidRPr="001265BC">
              <w:rPr>
                <w:lang w:val="es-ES"/>
              </w:rPr>
              <w:t xml:space="preserve">todas las demás utilidades del sistema operativo </w:t>
            </w:r>
          </w:p>
          <w:p w:rsidR="009A4C7C" w:rsidRPr="001265BC" w:rsidRDefault="009A4C7C" w:rsidP="009A4C7C">
            <w:pPr>
              <w:pStyle w:val="PURBullet"/>
              <w:rPr>
                <w:lang w:val="es-ES"/>
              </w:rPr>
            </w:pPr>
            <w:r w:rsidRPr="001265BC">
              <w:rPr>
                <w:lang w:val="es-ES"/>
              </w:rPr>
              <w:t xml:space="preserve">todas las demás cargas de trabajo de los servicios </w:t>
            </w:r>
          </w:p>
          <w:p w:rsidR="009A4C7C" w:rsidRPr="001265BC" w:rsidRDefault="009A4C7C" w:rsidP="009A4C7C">
            <w:pPr>
              <w:pStyle w:val="PURBullet"/>
            </w:pPr>
            <w:r w:rsidRPr="001265BC">
              <w:t xml:space="preserve">cualquier aplicación </w:t>
            </w:r>
          </w:p>
          <w:p w:rsidR="009A4C7C" w:rsidRPr="001265BC" w:rsidRDefault="009A4C7C" w:rsidP="009A4C7C">
            <w:pPr>
              <w:pStyle w:val="PURBody"/>
              <w:rPr>
                <w:lang w:val="es-ES"/>
              </w:rPr>
            </w:pPr>
            <w:proofErr w:type="gramStart"/>
            <w:r w:rsidRPr="001265BC">
              <w:rPr>
                <w:lang w:val="es-ES"/>
              </w:rPr>
              <w:t>que</w:t>
            </w:r>
            <w:proofErr w:type="gramEnd"/>
            <w:r w:rsidRPr="001265BC">
              <w:rPr>
                <w:lang w:val="es-ES"/>
              </w:rPr>
              <w:t xml:space="preserve"> se ejecuten en el OSE con licencia.</w:t>
            </w:r>
          </w:p>
        </w:tc>
        <w:tc>
          <w:tcPr>
            <w:tcW w:w="2499" w:type="pct"/>
            <w:tcBorders>
              <w:top w:val="single" w:sz="4" w:space="0" w:color="auto"/>
              <w:bottom w:val="single" w:sz="4" w:space="0" w:color="auto"/>
            </w:tcBorders>
          </w:tcPr>
          <w:p w:rsidR="009A4C7C" w:rsidRPr="001265BC" w:rsidRDefault="00BB41EF" w:rsidP="009A4C7C">
            <w:pPr>
              <w:pStyle w:val="PURBody"/>
              <w:rPr>
                <w:i/>
              </w:rPr>
            </w:pPr>
            <w:r w:rsidRPr="001265BC">
              <w:rPr>
                <w:b/>
              </w:rPr>
              <w:t>Usted necesita</w:t>
            </w:r>
          </w:p>
          <w:p w:rsidR="009A4C7C" w:rsidRPr="001265BC" w:rsidRDefault="009A4C7C" w:rsidP="009A4C7C">
            <w:pPr>
              <w:pStyle w:val="PURBullet"/>
            </w:pPr>
            <w:r w:rsidRPr="001265BC">
              <w:t xml:space="preserve">Licencia SAL de servidor Enterprise de System Center Operations Manager 2007 R2 con tecnología SQL Server 2008, </w:t>
            </w:r>
            <w:r w:rsidRPr="001265BC">
              <w:rPr>
                <w:b/>
              </w:rPr>
              <w:t>o</w:t>
            </w:r>
          </w:p>
          <w:p w:rsidR="009A4C7C" w:rsidRPr="001265BC" w:rsidRDefault="009A4C7C" w:rsidP="009A4C7C">
            <w:pPr>
              <w:pStyle w:val="PURBullet"/>
            </w:pPr>
            <w:r w:rsidRPr="001265BC">
              <w:t xml:space="preserve">Licencia SAL de la edición Enterprise del conjunto de programas System Center Server Management, </w:t>
            </w:r>
            <w:r w:rsidRPr="001265BC">
              <w:rPr>
                <w:b/>
              </w:rPr>
              <w:t>o</w:t>
            </w:r>
          </w:p>
          <w:p w:rsidR="009A4C7C" w:rsidRPr="001265BC" w:rsidRDefault="009A4C7C" w:rsidP="009A4C7C">
            <w:pPr>
              <w:pStyle w:val="PURBullet"/>
            </w:pPr>
            <w:r w:rsidRPr="001265BC">
              <w:t>Licencia SAL de la edición Datacenter del conjunto de programas System Center Server Management</w:t>
            </w:r>
          </w:p>
        </w:tc>
      </w:tr>
      <w:tr w:rsidR="009A4C7C" w:rsidRPr="001265BC" w:rsidTr="008B2955">
        <w:tblPrEx>
          <w:tblBorders>
            <w:top w:val="none" w:sz="0" w:space="0" w:color="auto"/>
            <w:bottom w:val="none" w:sz="0" w:space="0" w:color="auto"/>
          </w:tblBorders>
        </w:tblPrEx>
        <w:tc>
          <w:tcPr>
            <w:tcW w:w="2501" w:type="pct"/>
            <w:tcBorders>
              <w:top w:val="single" w:sz="4" w:space="0" w:color="auto"/>
            </w:tcBorders>
          </w:tcPr>
          <w:p w:rsidR="009A4C7C" w:rsidRPr="001265BC" w:rsidRDefault="009A4C7C" w:rsidP="009A4C7C">
            <w:pPr>
              <w:pStyle w:val="PURBody"/>
              <w:rPr>
                <w:b/>
                <w:i/>
              </w:rPr>
            </w:pPr>
            <w:r w:rsidRPr="001265BC">
              <w:rPr>
                <w:b/>
                <w:i/>
              </w:rPr>
              <w:t>Para:</w:t>
            </w:r>
          </w:p>
          <w:p w:rsidR="009A4C7C" w:rsidRPr="001265BC" w:rsidRDefault="009A4C7C" w:rsidP="009A4C7C">
            <w:pPr>
              <w:pStyle w:val="PURBody"/>
              <w:rPr>
                <w:rFonts w:ascii="Tahoma" w:hAnsi="Tahoma"/>
                <w:szCs w:val="18"/>
                <w:lang w:val="es-ES"/>
              </w:rPr>
            </w:pPr>
            <w:r w:rsidRPr="001265BC">
              <w:rPr>
                <w:rStyle w:val="PURBodyChar"/>
                <w:lang w:val="es-ES"/>
              </w:rPr>
              <w:t>Administración por instancias del software de servidor de</w:t>
            </w:r>
            <w:r w:rsidRPr="001265BC">
              <w:rPr>
                <w:rFonts w:ascii="Tahoma" w:hAnsi="Tahoma"/>
                <w:szCs w:val="18"/>
                <w:lang w:val="es-ES"/>
              </w:rPr>
              <w:t>:</w:t>
            </w:r>
          </w:p>
          <w:p w:rsidR="009A4C7C" w:rsidRPr="001265BC" w:rsidRDefault="009A4C7C" w:rsidP="009A4C7C">
            <w:pPr>
              <w:pStyle w:val="PURBullet"/>
              <w:rPr>
                <w:lang w:val="es-ES"/>
              </w:rPr>
            </w:pPr>
            <w:r w:rsidRPr="001265BC">
              <w:rPr>
                <w:lang w:val="es-ES"/>
              </w:rPr>
              <w:t>cargas de trabajo del sistema operativo básico</w:t>
            </w:r>
          </w:p>
          <w:p w:rsidR="009A4C7C" w:rsidRPr="001265BC" w:rsidRDefault="009A4C7C" w:rsidP="009A4C7C">
            <w:pPr>
              <w:pStyle w:val="PURBullet"/>
            </w:pPr>
            <w:r w:rsidRPr="001265BC">
              <w:t>Internet Information Services (IIS) o tecnología similar</w:t>
            </w:r>
          </w:p>
          <w:p w:rsidR="009A4C7C" w:rsidRPr="001265BC" w:rsidRDefault="009A4C7C" w:rsidP="009A4C7C">
            <w:pPr>
              <w:pStyle w:val="PURBullet"/>
              <w:rPr>
                <w:lang w:val="es-ES"/>
              </w:rPr>
            </w:pPr>
            <w:r w:rsidRPr="001265BC">
              <w:rPr>
                <w:lang w:val="es-ES"/>
              </w:rPr>
              <w:t>SQL Web o tecnología de base de datos similar utilizada únicamente de la misma manera que SQL Web</w:t>
            </w:r>
          </w:p>
        </w:tc>
        <w:tc>
          <w:tcPr>
            <w:tcW w:w="2499" w:type="pct"/>
            <w:tcBorders>
              <w:top w:val="single" w:sz="4" w:space="0" w:color="auto"/>
            </w:tcBorders>
          </w:tcPr>
          <w:p w:rsidR="009A4C7C" w:rsidRPr="001265BC" w:rsidRDefault="00BB41EF" w:rsidP="009A4C7C">
            <w:pPr>
              <w:pStyle w:val="PURBody"/>
              <w:rPr>
                <w:i/>
              </w:rPr>
            </w:pPr>
            <w:r w:rsidRPr="001265BC">
              <w:rPr>
                <w:b/>
              </w:rPr>
              <w:t>Usted necesita</w:t>
            </w:r>
          </w:p>
          <w:p w:rsidR="009A4C7C" w:rsidRPr="001265BC" w:rsidRDefault="009A4C7C" w:rsidP="009A4C7C">
            <w:pPr>
              <w:pStyle w:val="PURBullet"/>
            </w:pPr>
            <w:r w:rsidRPr="001265BC">
              <w:t>Licencia SAL de servidor web de System Center Operations Manager 2007 R2 con tecnología SQL Server 2008</w:t>
            </w:r>
          </w:p>
        </w:tc>
      </w:tr>
    </w:tbl>
    <w:p w:rsidR="009A4C7C" w:rsidRPr="001265BC" w:rsidRDefault="009A4C7C" w:rsidP="0085206E">
      <w:pPr>
        <w:pStyle w:val="PURADDITIONALTERMSHEADERMB"/>
      </w:pPr>
      <w:r w:rsidRPr="001265BC">
        <w:t>Términos Adicionales:</w:t>
      </w:r>
    </w:p>
    <w:p w:rsidR="009A4C7C" w:rsidRPr="001265BC" w:rsidRDefault="009A4C7C" w:rsidP="009A4C7C">
      <w:pPr>
        <w:pStyle w:val="PURBlueStrong"/>
        <w:rPr>
          <w:lang w:val="es-ES"/>
        </w:rPr>
      </w:pPr>
      <w:r w:rsidRPr="001265BC">
        <w:rPr>
          <w:lang w:val="es-ES"/>
        </w:rPr>
        <w:t>Definición de Cargas de Trabajo del Sistema Operativo Básico</w:t>
      </w:r>
    </w:p>
    <w:p w:rsidR="009A4C7C" w:rsidRPr="001265BC" w:rsidRDefault="009A4C7C" w:rsidP="009A4C7C">
      <w:pPr>
        <w:pStyle w:val="PURBody-Indented"/>
        <w:rPr>
          <w:rFonts w:ascii="Tahoma" w:hAnsi="Tahoma" w:cs="Tahoma"/>
          <w:lang w:val="es-ES"/>
        </w:rPr>
      </w:pPr>
      <w:r w:rsidRPr="001265BC">
        <w:rPr>
          <w:lang w:val="es-ES"/>
        </w:rPr>
        <w:t xml:space="preserve">Por cargas de trabajo del sistema operativo básico </w:t>
      </w:r>
      <w:r w:rsidRPr="001265BC">
        <w:rPr>
          <w:rFonts w:ascii="Tahoma" w:hAnsi="Tahoma" w:cs="Tahoma"/>
          <w:lang w:val="es-ES"/>
        </w:rPr>
        <w:t>se entiende:</w:t>
      </w:r>
    </w:p>
    <w:p w:rsidR="009A4C7C" w:rsidRPr="001265BC" w:rsidRDefault="009A4C7C" w:rsidP="009A4C7C">
      <w:pPr>
        <w:pStyle w:val="PURBullet-Indented"/>
        <w:rPr>
          <w:lang w:val="es-ES"/>
        </w:rPr>
      </w:pPr>
      <w:r w:rsidRPr="001265BC">
        <w:rPr>
          <w:lang w:val="es-ES"/>
        </w:rPr>
        <w:lastRenderedPageBreak/>
        <w:t xml:space="preserve">Las utilidades de sistema operativo básico siguientes: Administrador de recursos de sistema, Notificación de cambios de contraseña, Analizador de seguridad básica, Servicios de confiabilidad y disponibilidad. </w:t>
      </w:r>
    </w:p>
    <w:p w:rsidR="009A4C7C" w:rsidRPr="001265BC" w:rsidRDefault="009A4C7C" w:rsidP="009A4C7C">
      <w:pPr>
        <w:pStyle w:val="PURBullet-Indented"/>
        <w:rPr>
          <w:lang w:val="es-ES"/>
        </w:rPr>
      </w:pPr>
      <w:r w:rsidRPr="001265BC">
        <w:rPr>
          <w:lang w:val="es-ES"/>
        </w:rPr>
        <w:t>Las cargas de trabajo de los servicios de archivo e impresión: Servidor de impresión, Sistema de archivos distribuidos (DFS), Servicio de replicación de archivos (FRS), Sistema de archivos de red (NFS), Protocolo de transferencia de archivos (FTP) y</w:t>
      </w:r>
      <w:r w:rsidR="008564A4">
        <w:rPr>
          <w:lang w:val="es-ES"/>
        </w:rPr>
        <w:t> </w:t>
      </w:r>
      <w:r w:rsidRPr="001265BC">
        <w:rPr>
          <w:lang w:val="es-ES"/>
        </w:rPr>
        <w:t>Windows SharePoint Services.</w:t>
      </w:r>
    </w:p>
    <w:p w:rsidR="009A4C7C" w:rsidRPr="001265BC" w:rsidRDefault="009A4C7C" w:rsidP="009A4C7C">
      <w:pPr>
        <w:pStyle w:val="PURBullet-Indented"/>
        <w:rPr>
          <w:lang w:val="es-ES"/>
        </w:rPr>
      </w:pPr>
      <w:r w:rsidRPr="001265BC">
        <w:rPr>
          <w:lang w:val="es-ES"/>
        </w:rPr>
        <w:t>Las cargas de trabajo de los servicios de red siguientes: Sistema de nombres de dominio (DNS), Protocolo de configuración dinámica de host (DHCP) y Servicio de nombres Internet de Windows (WINS) y</w:t>
      </w:r>
    </w:p>
    <w:p w:rsidR="00A9127F" w:rsidRPr="001265BC" w:rsidRDefault="009A4C7C" w:rsidP="00005D9B">
      <w:pPr>
        <w:pStyle w:val="PURBullet-Indented"/>
        <w:rPr>
          <w:lang w:val="es-ES"/>
        </w:rPr>
      </w:pPr>
      <w:r w:rsidRPr="001265BC">
        <w:rPr>
          <w:lang w:val="es-ES"/>
        </w:rPr>
        <w:t xml:space="preserve">las siguientes cargas de trabajo de seguridad: Firewall, proxy, detección y prevención de intrusiones, administración antivirus, puerta de enlace de seguridad de aplicaciones, filtrado de contenido (que incluye filtrado URL y correo no deseado), análisis forense de redes, administración de información de seguridad y evaluación de vulnerabilidades a fin de proteger la red y el host. </w:t>
      </w:r>
    </w:p>
    <w:p w:rsidR="00A9127F" w:rsidRPr="001265BC" w:rsidRDefault="00A9127F" w:rsidP="00A9127F">
      <w:pPr>
        <w:pStyle w:val="PURBullet-Indented"/>
        <w:numPr>
          <w:ilvl w:val="0"/>
          <w:numId w:val="0"/>
        </w:numPr>
        <w:ind w:left="576"/>
        <w:rPr>
          <w:lang w:val="es-ES"/>
        </w:rPr>
      </w:pPr>
    </w:p>
    <w:p w:rsidR="00A9127F" w:rsidRPr="001265BC" w:rsidRDefault="00A9127F" w:rsidP="00A9127F">
      <w:pPr>
        <w:pStyle w:val="PURBullet-Indented"/>
        <w:numPr>
          <w:ilvl w:val="0"/>
          <w:numId w:val="0"/>
        </w:numPr>
        <w:ind w:left="576"/>
        <w:rPr>
          <w:lang w:val="es-ES"/>
        </w:rPr>
      </w:pPr>
      <w:r w:rsidRPr="001265BC">
        <w:rPr>
          <w:lang w:val="es-ES"/>
        </w:rPr>
        <w:t xml:space="preserve">Microsoft puede ampliar la lista de las Cargas de Trabajo Básicas de Sistema Operativo cuando publique actualizaciones en </w:t>
      </w:r>
      <w:hyperlink r:id="rId104" w:history="1">
        <w:r w:rsidRPr="001265BC">
          <w:rPr>
            <w:rStyle w:val="Hyperlink"/>
            <w:rFonts w:ascii="Tahoma" w:hAnsi="Tahoma" w:cs="Tahoma"/>
            <w:lang w:val="es-ES"/>
          </w:rPr>
          <w:t>http://go.microsoft.com/?linkid=4426611</w:t>
        </w:r>
      </w:hyperlink>
    </w:p>
    <w:p w:rsidR="00156D47" w:rsidRPr="001265BC" w:rsidRDefault="00156D47" w:rsidP="00156D47">
      <w:pPr>
        <w:pStyle w:val="PURBlueStrong-Indented"/>
        <w:rPr>
          <w:lang w:val="es-ES"/>
        </w:rPr>
      </w:pPr>
      <w:r w:rsidRPr="001265BC">
        <w:rPr>
          <w:lang w:val="es-ES"/>
        </w:rPr>
        <w:t>Tecnología de SQL Server</w:t>
      </w:r>
    </w:p>
    <w:p w:rsidR="00156D47" w:rsidRPr="001265BC" w:rsidRDefault="00156D47" w:rsidP="00156D47">
      <w:pPr>
        <w:pStyle w:val="PURBody-Indented"/>
        <w:rPr>
          <w:lang w:val="es-ES"/>
        </w:rPr>
      </w:pPr>
      <w:r w:rsidRPr="001265BC">
        <w:rPr>
          <w:lang w:val="es-ES"/>
        </w:rPr>
        <w:t>El software incluye tecnología SQL Server. Consulte los Términos de Licencia para la sección Tecnología SQL Server en los Términos de Licencia Universales para los términos de licencia que rigen el uso de esta tecnología.</w:t>
      </w:r>
    </w:p>
    <w:p w:rsidR="00A9127F" w:rsidRPr="001265BC" w:rsidRDefault="00A9127F" w:rsidP="00A9127F">
      <w:pPr>
        <w:pStyle w:val="PURBullet-Indented"/>
        <w:numPr>
          <w:ilvl w:val="0"/>
          <w:numId w:val="0"/>
        </w:numPr>
        <w:ind w:left="576" w:hanging="216"/>
        <w:rPr>
          <w:lang w:val="es-ES"/>
        </w:rPr>
      </w:pPr>
    </w:p>
    <w:p w:rsidR="003744F8" w:rsidRPr="001265BC" w:rsidRDefault="00742D8B" w:rsidP="003744F8">
      <w:pPr>
        <w:pStyle w:val="PURBreadcrumb"/>
        <w:rPr>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559C1" w:rsidRPr="001265BC">
          <w:rPr>
            <w:rStyle w:val="Hyperlink"/>
            <w:rFonts w:ascii="Arial Narrow" w:hAnsi="Arial Narrow"/>
            <w:sz w:val="16"/>
            <w:lang w:val="es-ES"/>
          </w:rPr>
          <w:t>Términos de Licencia Universales</w:t>
        </w:r>
      </w:hyperlink>
    </w:p>
    <w:p w:rsidR="009A4C7C" w:rsidRPr="001265BC" w:rsidRDefault="009A4C7C" w:rsidP="009A4C7C">
      <w:pPr>
        <w:pStyle w:val="PURProductName"/>
        <w:rPr>
          <w:lang w:val="es-ES"/>
        </w:rPr>
      </w:pPr>
      <w:bookmarkStart w:id="496" w:name="_Toc299519149"/>
      <w:bookmarkStart w:id="497" w:name="_Toc299531581"/>
      <w:bookmarkStart w:id="498" w:name="_Toc299531905"/>
      <w:bookmarkStart w:id="499" w:name="_Toc299957188"/>
      <w:bookmarkStart w:id="500" w:name="_Toc300000135"/>
      <w:bookmarkStart w:id="501" w:name="_Toc301960298"/>
      <w:r w:rsidRPr="001265BC">
        <w:rPr>
          <w:lang w:val="es-ES"/>
        </w:rPr>
        <w:t>System Center Service Manager 2010</w:t>
      </w:r>
      <w:bookmarkEnd w:id="496"/>
      <w:bookmarkEnd w:id="497"/>
      <w:bookmarkEnd w:id="498"/>
      <w:bookmarkEnd w:id="499"/>
      <w:bookmarkEnd w:id="500"/>
      <w:bookmarkEnd w:id="501"/>
      <w:r w:rsidR="00AE5A40" w:rsidRPr="001265BC">
        <w:fldChar w:fldCharType="begin"/>
      </w:r>
      <w:r w:rsidRPr="001265BC">
        <w:rPr>
          <w:lang w:val="es-ES"/>
        </w:rPr>
        <w:instrText xml:space="preserve">XE "System Center Service Manager 2010" </w:instrText>
      </w:r>
      <w:r w:rsidR="00AE5A40" w:rsidRPr="001265BC">
        <w:fldChar w:fldCharType="end"/>
      </w:r>
    </w:p>
    <w:p w:rsidR="009A4C7C" w:rsidRPr="001265BC" w:rsidRDefault="009A4C7C" w:rsidP="009A4C7C">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50"/>
        <w:gridCol w:w="5480"/>
      </w:tblGrid>
      <w:tr w:rsidR="00D14C97" w:rsidRPr="001265BC" w:rsidTr="008564A4">
        <w:tc>
          <w:tcPr>
            <w:tcW w:w="2516" w:type="pct"/>
            <w:tcBorders>
              <w:top w:val="single" w:sz="4" w:space="0" w:color="auto"/>
              <w:bottom w:val="nil"/>
            </w:tcBorders>
          </w:tcPr>
          <w:p w:rsidR="00D14C97" w:rsidRPr="001265BC" w:rsidRDefault="00D14C97" w:rsidP="00893CE7">
            <w:pPr>
              <w:pStyle w:val="PURLMSH"/>
              <w:rPr>
                <w:lang w:val="es-ES"/>
              </w:rPr>
            </w:pPr>
            <w:r w:rsidRPr="001265BC">
              <w:rPr>
                <w:lang w:val="es-ES"/>
              </w:rPr>
              <w:t xml:space="preserve">Sección aplicable de Términos Generales de SAL: </w:t>
            </w:r>
            <w:hyperlink w:anchor="SALTerms_MGMT" w:history="1">
              <w:r w:rsidRPr="001265BC">
                <w:rPr>
                  <w:rStyle w:val="Hyperlink"/>
                  <w:lang w:val="es-ES"/>
                </w:rPr>
                <w:t>Servidores de administración</w:t>
              </w:r>
            </w:hyperlink>
          </w:p>
        </w:tc>
        <w:tc>
          <w:tcPr>
            <w:tcW w:w="2484" w:type="pct"/>
            <w:tcBorders>
              <w:top w:val="single" w:sz="4" w:space="0" w:color="auto"/>
              <w:bottom w:val="nil"/>
            </w:tcBorders>
          </w:tcPr>
          <w:p w:rsidR="00D14C97" w:rsidRPr="001265BC" w:rsidRDefault="004F154D" w:rsidP="00893CE7">
            <w:pPr>
              <w:pStyle w:val="PURLMSH"/>
            </w:pPr>
            <w:r w:rsidRPr="001265BC">
              <w:t xml:space="preserve">Ver Notificación Aplicable: </w:t>
            </w:r>
            <w:r w:rsidRPr="001265BC">
              <w:rPr>
                <w:b/>
              </w:rPr>
              <w:t>No</w:t>
            </w:r>
          </w:p>
        </w:tc>
      </w:tr>
      <w:tr w:rsidR="009A4C7C" w:rsidRPr="001265BC" w:rsidTr="008564A4">
        <w:tc>
          <w:tcPr>
            <w:tcW w:w="2516" w:type="pct"/>
            <w:tcBorders>
              <w:top w:val="nil"/>
            </w:tcBorders>
          </w:tcPr>
          <w:p w:rsidR="009A4C7C" w:rsidRPr="001265BC" w:rsidRDefault="009A4C7C" w:rsidP="002C13FC">
            <w:pPr>
              <w:pStyle w:val="PURLMSH"/>
            </w:pPr>
            <w:r w:rsidRPr="001265BC">
              <w:t xml:space="preserve">Software Adicional/Cliente: </w:t>
            </w:r>
            <w:r w:rsidRPr="001265BC">
              <w:rPr>
                <w:b/>
              </w:rPr>
              <w:t>Si (</w:t>
            </w:r>
            <w:r w:rsidRPr="001265BC">
              <w:rPr>
                <w:i/>
              </w:rPr>
              <w:t xml:space="preserve">ver </w:t>
            </w:r>
            <w:hyperlink w:anchor="Appendix1" w:history="1">
              <w:r w:rsidR="006211D8" w:rsidRPr="001265BC">
                <w:rPr>
                  <w:rStyle w:val="Hyperlink"/>
                  <w:i/>
                </w:rPr>
                <w:t>Anexo 1</w:t>
              </w:r>
            </w:hyperlink>
            <w:r w:rsidRPr="001265BC">
              <w:rPr>
                <w:i/>
              </w:rPr>
              <w:t>)</w:t>
            </w:r>
          </w:p>
        </w:tc>
        <w:tc>
          <w:tcPr>
            <w:tcW w:w="2484" w:type="pct"/>
            <w:tcBorders>
              <w:top w:val="nil"/>
            </w:tcBorders>
          </w:tcPr>
          <w:p w:rsidR="009A4C7C" w:rsidRPr="001265BC" w:rsidRDefault="009A4C7C" w:rsidP="009A4C7C">
            <w:pPr>
              <w:pStyle w:val="PURLMSH"/>
            </w:pPr>
          </w:p>
        </w:tc>
      </w:tr>
      <w:tr w:rsidR="009A4C7C" w:rsidRPr="008557D2" w:rsidTr="008B2955">
        <w:tblPrEx>
          <w:tblBorders>
            <w:top w:val="none" w:sz="0" w:space="0" w:color="auto"/>
            <w:bottom w:val="none" w:sz="0" w:space="0" w:color="auto"/>
          </w:tblBorders>
        </w:tblPrEx>
        <w:tc>
          <w:tcPr>
            <w:tcW w:w="5000" w:type="pct"/>
            <w:gridSpan w:val="2"/>
            <w:shd w:val="clear" w:color="auto" w:fill="E5EEF7"/>
          </w:tcPr>
          <w:p w:rsidR="009A4C7C" w:rsidRPr="001265BC" w:rsidRDefault="009A4C7C" w:rsidP="009A4C7C">
            <w:pPr>
              <w:pStyle w:val="PURTableHeaderWhite"/>
              <w:spacing w:after="0" w:line="240" w:lineRule="auto"/>
              <w:rPr>
                <w:i w:val="0"/>
                <w:color w:val="404040" w:themeColor="text1" w:themeTint="BF"/>
                <w:lang w:val="es-ES"/>
              </w:rPr>
            </w:pPr>
            <w:r w:rsidRPr="001265BC">
              <w:rPr>
                <w:i w:val="0"/>
                <w:color w:val="404040" w:themeColor="text1" w:themeTint="BF"/>
                <w:lang w:val="es-ES"/>
              </w:rPr>
              <w:t>LICENCIAS CLIENTE DE ACCESO DE SUSCRIPTOR (SAL)</w:t>
            </w:r>
          </w:p>
        </w:tc>
      </w:tr>
      <w:tr w:rsidR="009A4C7C" w:rsidRPr="001265BC" w:rsidTr="008B2955">
        <w:tblPrEx>
          <w:tblBorders>
            <w:top w:val="none" w:sz="0" w:space="0" w:color="auto"/>
            <w:bottom w:val="none" w:sz="0" w:space="0" w:color="auto"/>
          </w:tblBorders>
        </w:tblPrEx>
        <w:tc>
          <w:tcPr>
            <w:tcW w:w="5000" w:type="pct"/>
            <w:gridSpan w:val="2"/>
          </w:tcPr>
          <w:p w:rsidR="009A4C7C" w:rsidRPr="001265BC" w:rsidRDefault="00BB41EF" w:rsidP="009A4C7C">
            <w:pPr>
              <w:pStyle w:val="PURTableHeaderWhite"/>
              <w:spacing w:after="0"/>
              <w:rPr>
                <w:b w:val="0"/>
                <w:color w:val="404040" w:themeColor="text1" w:themeTint="BF"/>
              </w:rPr>
            </w:pPr>
            <w:r w:rsidRPr="001265BC">
              <w:rPr>
                <w:i w:val="0"/>
                <w:color w:val="404040" w:themeColor="text1" w:themeTint="BF"/>
              </w:rPr>
              <w:t>Usted necesita</w:t>
            </w:r>
          </w:p>
          <w:p w:rsidR="009A4C7C" w:rsidRPr="001265BC" w:rsidRDefault="009A4C7C" w:rsidP="009A4C7C">
            <w:pPr>
              <w:pStyle w:val="PURBullet"/>
              <w:rPr>
                <w:lang w:val="pt-BR"/>
              </w:rPr>
            </w:pPr>
            <w:r w:rsidRPr="001265BC">
              <w:rPr>
                <w:lang w:val="pt-BR"/>
              </w:rPr>
              <w:t xml:space="preserve">Licencia SAL de cliente de System Center Service Manager 2010, </w:t>
            </w:r>
            <w:r w:rsidRPr="001265BC">
              <w:rPr>
                <w:b/>
                <w:lang w:val="pt-BR"/>
              </w:rPr>
              <w:t>o</w:t>
            </w:r>
          </w:p>
          <w:p w:rsidR="009A4C7C" w:rsidRPr="001265BC" w:rsidRDefault="009A4C7C" w:rsidP="009A4C7C">
            <w:pPr>
              <w:pStyle w:val="PURBullet"/>
            </w:pPr>
            <w:r w:rsidRPr="001265BC">
              <w:t>Licencia SAL del conjunto de programas System Center Client Management</w:t>
            </w:r>
          </w:p>
        </w:tc>
      </w:tr>
      <w:tr w:rsidR="009A4C7C" w:rsidRPr="001265BC" w:rsidTr="008B2955">
        <w:tblPrEx>
          <w:tblBorders>
            <w:top w:val="none" w:sz="0" w:space="0" w:color="auto"/>
            <w:bottom w:val="none" w:sz="0" w:space="0" w:color="auto"/>
          </w:tblBorders>
        </w:tblPrEx>
        <w:tc>
          <w:tcPr>
            <w:tcW w:w="5000" w:type="pct"/>
            <w:gridSpan w:val="2"/>
            <w:shd w:val="clear" w:color="auto" w:fill="E5EEF7"/>
          </w:tcPr>
          <w:p w:rsidR="009A4C7C" w:rsidRPr="001265BC" w:rsidRDefault="009A4C7C" w:rsidP="009A4C7C">
            <w:pPr>
              <w:pStyle w:val="PURTableHeaderWhite"/>
              <w:spacing w:after="0" w:line="240" w:lineRule="auto"/>
              <w:rPr>
                <w:i w:val="0"/>
                <w:color w:val="404040" w:themeColor="text1" w:themeTint="BF"/>
              </w:rPr>
            </w:pPr>
            <w:r w:rsidRPr="001265BC">
              <w:rPr>
                <w:i w:val="0"/>
                <w:color w:val="404040" w:themeColor="text1" w:themeTint="BF"/>
              </w:rPr>
              <w:t>LICENCIAS DE ACCESO DE SUSCRIPTOR SERVER (SAL)</w:t>
            </w:r>
          </w:p>
        </w:tc>
      </w:tr>
      <w:tr w:rsidR="009A4C7C" w:rsidRPr="001265BC" w:rsidTr="008B2955">
        <w:tblPrEx>
          <w:tblBorders>
            <w:top w:val="none" w:sz="0" w:space="0" w:color="auto"/>
            <w:bottom w:val="none" w:sz="0" w:space="0" w:color="auto"/>
          </w:tblBorders>
        </w:tblPrEx>
        <w:tc>
          <w:tcPr>
            <w:tcW w:w="5000" w:type="pct"/>
            <w:gridSpan w:val="2"/>
          </w:tcPr>
          <w:p w:rsidR="009A4C7C" w:rsidRPr="001265BC" w:rsidRDefault="00BB41EF" w:rsidP="009A4C7C">
            <w:pPr>
              <w:pStyle w:val="PURTableHeaderWhite"/>
              <w:spacing w:after="0"/>
              <w:rPr>
                <w:b w:val="0"/>
                <w:color w:val="404040" w:themeColor="text1" w:themeTint="BF"/>
              </w:rPr>
            </w:pPr>
            <w:r w:rsidRPr="001265BC">
              <w:rPr>
                <w:i w:val="0"/>
                <w:color w:val="404040" w:themeColor="text1" w:themeTint="BF"/>
              </w:rPr>
              <w:t>Usted necesita</w:t>
            </w:r>
          </w:p>
          <w:p w:rsidR="009A4C7C" w:rsidRPr="001265BC" w:rsidRDefault="009A4C7C" w:rsidP="009A4C7C">
            <w:pPr>
              <w:pStyle w:val="PURBullet"/>
              <w:rPr>
                <w:lang w:val="pt-BR"/>
              </w:rPr>
            </w:pPr>
            <w:r w:rsidRPr="001265BC">
              <w:rPr>
                <w:lang w:val="pt-BR"/>
              </w:rPr>
              <w:t xml:space="preserve">Licencia SAL de servidor de System Center Service Manager 2010, </w:t>
            </w:r>
            <w:r w:rsidRPr="001265BC">
              <w:rPr>
                <w:b/>
                <w:lang w:val="pt-BR"/>
              </w:rPr>
              <w:t>o</w:t>
            </w:r>
          </w:p>
          <w:p w:rsidR="009A4C7C" w:rsidRPr="001265BC" w:rsidRDefault="009A4C7C" w:rsidP="009A4C7C">
            <w:pPr>
              <w:pStyle w:val="PURBullet"/>
            </w:pPr>
            <w:r w:rsidRPr="001265BC">
              <w:t xml:space="preserve">Licencia SAL de la edición Enterprise del conjunto de programas System Center Server Management, </w:t>
            </w:r>
            <w:r w:rsidRPr="001265BC">
              <w:rPr>
                <w:b/>
              </w:rPr>
              <w:t>o</w:t>
            </w:r>
          </w:p>
          <w:p w:rsidR="009A4C7C" w:rsidRPr="001265BC" w:rsidRDefault="009A4C7C" w:rsidP="009A4C7C">
            <w:pPr>
              <w:pStyle w:val="PURBullet"/>
            </w:pPr>
            <w:r w:rsidRPr="001265BC">
              <w:t>Licencia SAL de la edición Datacenter del conjunto de programas System Center Server Management</w:t>
            </w:r>
          </w:p>
        </w:tc>
      </w:tr>
    </w:tbl>
    <w:p w:rsidR="009A4C7C" w:rsidRPr="001265BC" w:rsidRDefault="00742D8B" w:rsidP="009A4C7C">
      <w:pPr>
        <w:pStyle w:val="PURBreadcrumb"/>
        <w:rPr>
          <w:rStyle w:val="Hyperlink"/>
          <w:rFonts w:ascii="Arial Narrow" w:hAnsi="Arial Narrow"/>
          <w:sz w:val="16"/>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559C1" w:rsidRPr="001265BC">
          <w:rPr>
            <w:rStyle w:val="Hyperlink"/>
            <w:rFonts w:ascii="Arial Narrow" w:hAnsi="Arial Narrow"/>
            <w:sz w:val="16"/>
            <w:lang w:val="es-ES"/>
          </w:rPr>
          <w:t>Términos de Licencia Universales</w:t>
        </w:r>
      </w:hyperlink>
      <w:r w:rsidR="004476ED" w:rsidRPr="001265BC">
        <w:rPr>
          <w:rStyle w:val="Hyperlink"/>
          <w:rFonts w:ascii="Arial Narrow" w:hAnsi="Arial Narrow"/>
          <w:sz w:val="16"/>
          <w:lang w:val="es-ES"/>
        </w:rPr>
        <w:t xml:space="preserve"> </w:t>
      </w:r>
    </w:p>
    <w:p w:rsidR="009A4C7C" w:rsidRPr="001265BC" w:rsidRDefault="009A4C7C" w:rsidP="009A4C7C">
      <w:pPr>
        <w:pStyle w:val="PURProductName"/>
        <w:rPr>
          <w:lang w:val="es-ES"/>
        </w:rPr>
      </w:pPr>
      <w:bookmarkStart w:id="502" w:name="_Toc299519150"/>
      <w:bookmarkStart w:id="503" w:name="_Toc299531582"/>
      <w:bookmarkStart w:id="504" w:name="_Toc299531906"/>
      <w:bookmarkStart w:id="505" w:name="_Toc299957189"/>
      <w:bookmarkStart w:id="506" w:name="_Toc300000136"/>
      <w:bookmarkStart w:id="507" w:name="_Toc301960299"/>
      <w:r w:rsidRPr="001265BC">
        <w:rPr>
          <w:lang w:val="es-ES"/>
        </w:rPr>
        <w:t>System Center Service Manager 2010 con tecnología SQL Server 2008</w:t>
      </w:r>
      <w:bookmarkEnd w:id="502"/>
      <w:bookmarkEnd w:id="503"/>
      <w:bookmarkEnd w:id="504"/>
      <w:bookmarkEnd w:id="505"/>
      <w:bookmarkEnd w:id="506"/>
      <w:bookmarkEnd w:id="507"/>
      <w:r w:rsidR="00AE5A40" w:rsidRPr="001265BC">
        <w:fldChar w:fldCharType="begin"/>
      </w:r>
      <w:r w:rsidRPr="001265BC">
        <w:rPr>
          <w:lang w:val="es-ES"/>
        </w:rPr>
        <w:instrText xml:space="preserve">XE "System Center Service Manager 2010 con tecnología SQL Server 2008" </w:instrText>
      </w:r>
      <w:r w:rsidR="00AE5A40" w:rsidRPr="001265BC">
        <w:fldChar w:fldCharType="end"/>
      </w:r>
    </w:p>
    <w:p w:rsidR="009A4C7C" w:rsidRPr="001265BC" w:rsidRDefault="009A4C7C" w:rsidP="009A4C7C">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50"/>
        <w:gridCol w:w="5480"/>
      </w:tblGrid>
      <w:tr w:rsidR="00D14C97" w:rsidRPr="001265BC" w:rsidTr="00EE5F2F">
        <w:tc>
          <w:tcPr>
            <w:tcW w:w="2516" w:type="pct"/>
            <w:tcBorders>
              <w:top w:val="single" w:sz="4" w:space="0" w:color="auto"/>
              <w:bottom w:val="nil"/>
            </w:tcBorders>
          </w:tcPr>
          <w:p w:rsidR="00D14C97" w:rsidRPr="001265BC" w:rsidRDefault="00D14C97" w:rsidP="00893CE7">
            <w:pPr>
              <w:pStyle w:val="PURLMSH"/>
              <w:rPr>
                <w:lang w:val="es-ES"/>
              </w:rPr>
            </w:pPr>
            <w:r w:rsidRPr="001265BC">
              <w:rPr>
                <w:lang w:val="es-ES"/>
              </w:rPr>
              <w:t xml:space="preserve">Sección aplicable de Términos Generales de SAL: </w:t>
            </w:r>
            <w:hyperlink w:anchor="SALTerms_MGMT" w:history="1">
              <w:r w:rsidRPr="001265BC">
                <w:rPr>
                  <w:rStyle w:val="Hyperlink"/>
                  <w:lang w:val="es-ES"/>
                </w:rPr>
                <w:t>Servidores de administración</w:t>
              </w:r>
            </w:hyperlink>
          </w:p>
        </w:tc>
        <w:tc>
          <w:tcPr>
            <w:tcW w:w="2484" w:type="pct"/>
            <w:tcBorders>
              <w:top w:val="single" w:sz="4" w:space="0" w:color="auto"/>
              <w:bottom w:val="nil"/>
            </w:tcBorders>
          </w:tcPr>
          <w:p w:rsidR="00D14C97" w:rsidRPr="001265BC" w:rsidRDefault="004F154D" w:rsidP="00893CE7">
            <w:pPr>
              <w:pStyle w:val="PURLMSH"/>
            </w:pPr>
            <w:r w:rsidRPr="001265BC">
              <w:t xml:space="preserve">Ver Notificación Aplicable: </w:t>
            </w:r>
            <w:r w:rsidRPr="001265BC">
              <w:rPr>
                <w:b/>
              </w:rPr>
              <w:t>No</w:t>
            </w:r>
          </w:p>
        </w:tc>
      </w:tr>
      <w:tr w:rsidR="009A4C7C" w:rsidRPr="001265BC" w:rsidTr="00EE5F2F">
        <w:tc>
          <w:tcPr>
            <w:tcW w:w="2516" w:type="pct"/>
            <w:tcBorders>
              <w:top w:val="nil"/>
              <w:bottom w:val="nil"/>
            </w:tcBorders>
          </w:tcPr>
          <w:p w:rsidR="009A4C7C" w:rsidRPr="001265BC" w:rsidRDefault="009A4C7C" w:rsidP="003930E2">
            <w:pPr>
              <w:pStyle w:val="PURLMSH"/>
            </w:pPr>
            <w:r w:rsidRPr="001265BC">
              <w:t xml:space="preserve">Software Adicional/Cliente: </w:t>
            </w:r>
            <w:r w:rsidRPr="001265BC">
              <w:rPr>
                <w:b/>
              </w:rPr>
              <w:t>Si (</w:t>
            </w:r>
            <w:r w:rsidRPr="001265BC">
              <w:rPr>
                <w:i/>
              </w:rPr>
              <w:t xml:space="preserve">ver </w:t>
            </w:r>
            <w:hyperlink w:anchor="Appendix1" w:history="1">
              <w:r w:rsidR="006211D8" w:rsidRPr="001265BC">
                <w:rPr>
                  <w:rStyle w:val="Hyperlink"/>
                  <w:i/>
                </w:rPr>
                <w:t>Anexo 1</w:t>
              </w:r>
            </w:hyperlink>
            <w:r w:rsidRPr="001265BC">
              <w:rPr>
                <w:i/>
              </w:rPr>
              <w:t>)</w:t>
            </w:r>
          </w:p>
        </w:tc>
        <w:tc>
          <w:tcPr>
            <w:tcW w:w="2484" w:type="pct"/>
            <w:tcBorders>
              <w:top w:val="nil"/>
              <w:bottom w:val="nil"/>
            </w:tcBorders>
          </w:tcPr>
          <w:p w:rsidR="009A4C7C" w:rsidRPr="001265BC" w:rsidRDefault="009A4C7C" w:rsidP="009A4C7C">
            <w:pPr>
              <w:pStyle w:val="PURLMSH"/>
            </w:pPr>
          </w:p>
        </w:tc>
      </w:tr>
      <w:tr w:rsidR="009A4C7C" w:rsidRPr="008557D2" w:rsidTr="00EE5F2F">
        <w:tblPrEx>
          <w:tblBorders>
            <w:top w:val="none" w:sz="0" w:space="0" w:color="auto"/>
            <w:bottom w:val="none" w:sz="0" w:space="0" w:color="auto"/>
          </w:tblBorders>
        </w:tblPrEx>
        <w:tc>
          <w:tcPr>
            <w:tcW w:w="5000" w:type="pct"/>
            <w:gridSpan w:val="2"/>
            <w:shd w:val="clear" w:color="auto" w:fill="E5EEF7"/>
          </w:tcPr>
          <w:p w:rsidR="009A4C7C" w:rsidRPr="001265BC" w:rsidRDefault="009A4C7C" w:rsidP="009A4C7C">
            <w:pPr>
              <w:pStyle w:val="PURTableHeaderWhite"/>
              <w:spacing w:after="0" w:line="240" w:lineRule="auto"/>
              <w:rPr>
                <w:i w:val="0"/>
                <w:color w:val="404040" w:themeColor="text1" w:themeTint="BF"/>
                <w:lang w:val="es-ES"/>
              </w:rPr>
            </w:pPr>
            <w:r w:rsidRPr="001265BC">
              <w:rPr>
                <w:i w:val="0"/>
                <w:color w:val="404040" w:themeColor="text1" w:themeTint="BF"/>
                <w:lang w:val="es-ES"/>
              </w:rPr>
              <w:lastRenderedPageBreak/>
              <w:t>LICENCIAS CLIENTE DE ACCESO DE SUSCRIPTOR (SAL)</w:t>
            </w:r>
          </w:p>
        </w:tc>
      </w:tr>
      <w:tr w:rsidR="009A4C7C" w:rsidRPr="001265BC" w:rsidTr="008B2955">
        <w:tblPrEx>
          <w:tblBorders>
            <w:top w:val="none" w:sz="0" w:space="0" w:color="auto"/>
            <w:bottom w:val="none" w:sz="0" w:space="0" w:color="auto"/>
          </w:tblBorders>
        </w:tblPrEx>
        <w:tc>
          <w:tcPr>
            <w:tcW w:w="5000" w:type="pct"/>
            <w:gridSpan w:val="2"/>
          </w:tcPr>
          <w:p w:rsidR="009A4C7C" w:rsidRPr="001265BC" w:rsidRDefault="00BB41EF" w:rsidP="009A4C7C">
            <w:pPr>
              <w:pStyle w:val="PURTableHeaderWhite"/>
              <w:spacing w:after="0"/>
              <w:rPr>
                <w:b w:val="0"/>
                <w:color w:val="404040" w:themeColor="text1" w:themeTint="BF"/>
              </w:rPr>
            </w:pPr>
            <w:r w:rsidRPr="001265BC">
              <w:rPr>
                <w:i w:val="0"/>
                <w:color w:val="404040" w:themeColor="text1" w:themeTint="BF"/>
              </w:rPr>
              <w:t>Usted necesita</w:t>
            </w:r>
          </w:p>
          <w:p w:rsidR="009A4C7C" w:rsidRPr="001265BC" w:rsidRDefault="009A4C7C" w:rsidP="009A4C7C">
            <w:pPr>
              <w:pStyle w:val="PURBullet"/>
            </w:pPr>
            <w:r w:rsidRPr="001265BC">
              <w:t xml:space="preserve">Licencia SAL de cliente de System Center Service Manager 2010 con tecnología SQL Server 2008, </w:t>
            </w:r>
            <w:r w:rsidRPr="001265BC">
              <w:rPr>
                <w:b/>
              </w:rPr>
              <w:t>o</w:t>
            </w:r>
          </w:p>
          <w:p w:rsidR="009A4C7C" w:rsidRPr="001265BC" w:rsidRDefault="009A4C7C" w:rsidP="009A4C7C">
            <w:pPr>
              <w:pStyle w:val="PURBullet"/>
            </w:pPr>
            <w:r w:rsidRPr="001265BC">
              <w:t>Licencia SAL del conjunto de programas System Center Client Management</w:t>
            </w:r>
          </w:p>
        </w:tc>
      </w:tr>
      <w:tr w:rsidR="009A4C7C" w:rsidRPr="001265BC" w:rsidTr="008B2955">
        <w:tblPrEx>
          <w:tblBorders>
            <w:top w:val="none" w:sz="0" w:space="0" w:color="auto"/>
            <w:bottom w:val="none" w:sz="0" w:space="0" w:color="auto"/>
          </w:tblBorders>
        </w:tblPrEx>
        <w:tc>
          <w:tcPr>
            <w:tcW w:w="5000" w:type="pct"/>
            <w:gridSpan w:val="2"/>
            <w:shd w:val="clear" w:color="auto" w:fill="E5EEF7"/>
          </w:tcPr>
          <w:p w:rsidR="009A4C7C" w:rsidRPr="001265BC" w:rsidRDefault="009A4C7C" w:rsidP="009A4C7C">
            <w:pPr>
              <w:pStyle w:val="PURTableHeaderWhite"/>
              <w:spacing w:after="0" w:line="240" w:lineRule="auto"/>
              <w:rPr>
                <w:i w:val="0"/>
                <w:color w:val="404040" w:themeColor="text1" w:themeTint="BF"/>
              </w:rPr>
            </w:pPr>
            <w:r w:rsidRPr="001265BC">
              <w:rPr>
                <w:i w:val="0"/>
                <w:color w:val="404040" w:themeColor="text1" w:themeTint="BF"/>
              </w:rPr>
              <w:t>LICENCIAS DE ACCESO DE SUSCRIPTOR SERVER (SAL)</w:t>
            </w:r>
          </w:p>
        </w:tc>
      </w:tr>
      <w:tr w:rsidR="009A4C7C" w:rsidRPr="001265BC" w:rsidTr="008B2955">
        <w:tblPrEx>
          <w:tblBorders>
            <w:top w:val="none" w:sz="0" w:space="0" w:color="auto"/>
            <w:bottom w:val="none" w:sz="0" w:space="0" w:color="auto"/>
          </w:tblBorders>
        </w:tblPrEx>
        <w:tc>
          <w:tcPr>
            <w:tcW w:w="5000" w:type="pct"/>
            <w:gridSpan w:val="2"/>
          </w:tcPr>
          <w:p w:rsidR="009A4C7C" w:rsidRPr="001265BC" w:rsidRDefault="00BB41EF" w:rsidP="009A4C7C">
            <w:pPr>
              <w:pStyle w:val="PURTableHeaderWhite"/>
              <w:spacing w:after="0"/>
              <w:rPr>
                <w:b w:val="0"/>
                <w:color w:val="404040" w:themeColor="text1" w:themeTint="BF"/>
              </w:rPr>
            </w:pPr>
            <w:r w:rsidRPr="001265BC">
              <w:rPr>
                <w:i w:val="0"/>
                <w:color w:val="404040" w:themeColor="text1" w:themeTint="BF"/>
              </w:rPr>
              <w:t>Usted necesita</w:t>
            </w:r>
          </w:p>
          <w:p w:rsidR="009A4C7C" w:rsidRPr="001265BC" w:rsidRDefault="009A4C7C" w:rsidP="009A4C7C">
            <w:pPr>
              <w:pStyle w:val="PURBullet"/>
            </w:pPr>
            <w:r w:rsidRPr="001265BC">
              <w:t xml:space="preserve">Licencia SAL de servidor de System Center Service Manager 2010 con tecnología SQL Server 2008, </w:t>
            </w:r>
            <w:r w:rsidRPr="001265BC">
              <w:rPr>
                <w:b/>
              </w:rPr>
              <w:t>o</w:t>
            </w:r>
          </w:p>
          <w:p w:rsidR="009A4C7C" w:rsidRPr="001265BC" w:rsidRDefault="009A4C7C" w:rsidP="009A4C7C">
            <w:pPr>
              <w:pStyle w:val="PURBullet"/>
            </w:pPr>
            <w:r w:rsidRPr="001265BC">
              <w:t xml:space="preserve">Licencia SAL de la edición Enterprise del conjunto de programas System Center Server Management, </w:t>
            </w:r>
            <w:r w:rsidRPr="001265BC">
              <w:rPr>
                <w:b/>
              </w:rPr>
              <w:t>o</w:t>
            </w:r>
          </w:p>
          <w:p w:rsidR="00156D47" w:rsidRPr="001265BC" w:rsidRDefault="009A4C7C" w:rsidP="00156D47">
            <w:pPr>
              <w:pStyle w:val="PURBullet"/>
            </w:pPr>
            <w:r w:rsidRPr="001265BC">
              <w:t>Licencia SAL de la edición Datacenter del conjunto de programas System Center Server Management</w:t>
            </w:r>
          </w:p>
        </w:tc>
      </w:tr>
    </w:tbl>
    <w:p w:rsidR="00156D47" w:rsidRPr="001265BC" w:rsidRDefault="00156D47" w:rsidP="00156D47">
      <w:pPr>
        <w:pStyle w:val="PURADDITIONALTERMSHEADERMB"/>
      </w:pPr>
      <w:r w:rsidRPr="001265BC">
        <w:t>Términos Adicionales:</w:t>
      </w:r>
    </w:p>
    <w:p w:rsidR="00156D47" w:rsidRPr="001265BC" w:rsidRDefault="00156D47" w:rsidP="00156D47">
      <w:pPr>
        <w:pStyle w:val="PURBlueStrong-Indented"/>
      </w:pPr>
      <w:r w:rsidRPr="001265BC">
        <w:t>Tecnología de SQL Server</w:t>
      </w:r>
    </w:p>
    <w:p w:rsidR="00156D47" w:rsidRPr="001265BC" w:rsidRDefault="00156D47" w:rsidP="00156D47">
      <w:pPr>
        <w:pStyle w:val="PURBody-Indented"/>
        <w:rPr>
          <w:lang w:val="es-ES"/>
        </w:rPr>
      </w:pPr>
      <w:r w:rsidRPr="001265BC">
        <w:rPr>
          <w:lang w:val="es-ES"/>
        </w:rPr>
        <w:t>El software incluye tecnología SQL Server. Consulte los Términos de Licencia para la sección Tecnología SQL Server en los Términos de Licencia Universales para los términos de licencia que rigen el uso de esta tecnología.</w:t>
      </w:r>
    </w:p>
    <w:p w:rsidR="00156D47" w:rsidRPr="001265BC" w:rsidRDefault="00156D47" w:rsidP="009A4C7C">
      <w:pPr>
        <w:pStyle w:val="PURBreadcrumb"/>
        <w:rPr>
          <w:lang w:val="es-ES"/>
        </w:rPr>
      </w:pPr>
    </w:p>
    <w:p w:rsidR="009A4C7C" w:rsidRPr="001265BC" w:rsidRDefault="00742D8B" w:rsidP="009A4C7C">
      <w:pPr>
        <w:pStyle w:val="PURBreadcrumb"/>
        <w:rPr>
          <w:rStyle w:val="Hyperlink"/>
          <w:rFonts w:ascii="Arial Narrow" w:hAnsi="Arial Narrow"/>
          <w:sz w:val="16"/>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559C1" w:rsidRPr="001265BC">
          <w:rPr>
            <w:rStyle w:val="Hyperlink"/>
            <w:rFonts w:ascii="Arial Narrow" w:hAnsi="Arial Narrow"/>
            <w:sz w:val="16"/>
            <w:lang w:val="es-ES"/>
          </w:rPr>
          <w:t>Términos de Licencia Universales</w:t>
        </w:r>
      </w:hyperlink>
      <w:r w:rsidR="004476ED" w:rsidRPr="001265BC">
        <w:rPr>
          <w:rStyle w:val="Hyperlink"/>
          <w:rFonts w:ascii="Arial Narrow" w:hAnsi="Arial Narrow"/>
          <w:sz w:val="16"/>
          <w:lang w:val="es-ES"/>
        </w:rPr>
        <w:t xml:space="preserve"> </w:t>
      </w:r>
    </w:p>
    <w:p w:rsidR="009A4C7C" w:rsidRPr="00C8122B" w:rsidRDefault="009A4C7C" w:rsidP="009A4C7C">
      <w:pPr>
        <w:pStyle w:val="PURProductName"/>
        <w:rPr>
          <w:lang w:val="es-ES"/>
        </w:rPr>
      </w:pPr>
      <w:bookmarkStart w:id="508" w:name="_Toc299519151"/>
      <w:bookmarkStart w:id="509" w:name="_Toc299531583"/>
      <w:bookmarkStart w:id="510" w:name="_Toc299531907"/>
      <w:bookmarkStart w:id="511" w:name="_Toc299957190"/>
      <w:bookmarkStart w:id="512" w:name="_Toc300000137"/>
      <w:bookmarkStart w:id="513" w:name="_Toc301960300"/>
      <w:r w:rsidRPr="00C8122B">
        <w:rPr>
          <w:lang w:val="es-ES"/>
        </w:rPr>
        <w:t>System Center Virtual Machine Manager 2008 R2</w:t>
      </w:r>
      <w:bookmarkEnd w:id="508"/>
      <w:bookmarkEnd w:id="509"/>
      <w:bookmarkEnd w:id="510"/>
      <w:bookmarkEnd w:id="511"/>
      <w:bookmarkEnd w:id="512"/>
      <w:bookmarkEnd w:id="513"/>
      <w:r w:rsidR="00AE5A40" w:rsidRPr="001265BC">
        <w:fldChar w:fldCharType="begin"/>
      </w:r>
      <w:r w:rsidRPr="00C8122B">
        <w:rPr>
          <w:lang w:val="es-ES"/>
        </w:rPr>
        <w:instrText xml:space="preserve">XE "System Center Virtual Machine Manager 2008 R2" </w:instrText>
      </w:r>
      <w:r w:rsidR="00AE5A40" w:rsidRPr="001265BC">
        <w:fldChar w:fldCharType="end"/>
      </w:r>
    </w:p>
    <w:p w:rsidR="009A4C7C" w:rsidRPr="001265BC" w:rsidRDefault="009A4C7C" w:rsidP="009A4C7C">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604"/>
        <w:gridCol w:w="5424"/>
      </w:tblGrid>
      <w:tr w:rsidR="00D14C97" w:rsidRPr="001265BC" w:rsidTr="00D66F55">
        <w:tc>
          <w:tcPr>
            <w:tcW w:w="2541" w:type="pct"/>
            <w:tcBorders>
              <w:top w:val="single" w:sz="4" w:space="0" w:color="auto"/>
              <w:bottom w:val="nil"/>
            </w:tcBorders>
          </w:tcPr>
          <w:p w:rsidR="00D14C97" w:rsidRPr="001265BC" w:rsidRDefault="00D14C97" w:rsidP="00893CE7">
            <w:pPr>
              <w:pStyle w:val="PURLMSH"/>
              <w:rPr>
                <w:lang w:val="es-ES"/>
              </w:rPr>
            </w:pPr>
            <w:r w:rsidRPr="001265BC">
              <w:rPr>
                <w:lang w:val="es-ES"/>
              </w:rPr>
              <w:t xml:space="preserve">Sección aplicable de Términos Generales de SAL: </w:t>
            </w:r>
            <w:hyperlink w:anchor="SALTerms_MGMT" w:history="1">
              <w:r w:rsidRPr="001265BC">
                <w:rPr>
                  <w:rStyle w:val="Hyperlink"/>
                  <w:lang w:val="es-ES"/>
                </w:rPr>
                <w:t>Servidores de administración</w:t>
              </w:r>
            </w:hyperlink>
          </w:p>
        </w:tc>
        <w:tc>
          <w:tcPr>
            <w:tcW w:w="2459" w:type="pct"/>
            <w:tcBorders>
              <w:top w:val="single" w:sz="4" w:space="0" w:color="auto"/>
              <w:bottom w:val="nil"/>
            </w:tcBorders>
          </w:tcPr>
          <w:p w:rsidR="00D14C97" w:rsidRPr="001265BC" w:rsidRDefault="004F154D" w:rsidP="00893CE7">
            <w:pPr>
              <w:pStyle w:val="PURLMSH"/>
            </w:pPr>
            <w:r w:rsidRPr="001265BC">
              <w:t xml:space="preserve">Ver Notificación Aplicable: </w:t>
            </w:r>
            <w:r w:rsidRPr="001265BC">
              <w:rPr>
                <w:b/>
              </w:rPr>
              <w:t>No</w:t>
            </w:r>
          </w:p>
        </w:tc>
      </w:tr>
      <w:tr w:rsidR="009A4C7C" w:rsidRPr="001265BC" w:rsidTr="00D66F55">
        <w:tc>
          <w:tcPr>
            <w:tcW w:w="2541" w:type="pct"/>
            <w:tcBorders>
              <w:top w:val="nil"/>
            </w:tcBorders>
          </w:tcPr>
          <w:p w:rsidR="009A4C7C" w:rsidRPr="001265BC" w:rsidRDefault="009A4C7C" w:rsidP="003930E2">
            <w:pPr>
              <w:pStyle w:val="PURLMSH"/>
            </w:pPr>
            <w:r w:rsidRPr="001265BC">
              <w:t xml:space="preserve">Software Adicional/Cliente: </w:t>
            </w:r>
            <w:r w:rsidRPr="001265BC">
              <w:rPr>
                <w:b/>
              </w:rPr>
              <w:t>Si (</w:t>
            </w:r>
            <w:r w:rsidRPr="001265BC">
              <w:rPr>
                <w:i/>
              </w:rPr>
              <w:t xml:space="preserve">ver </w:t>
            </w:r>
            <w:hyperlink w:anchor="Appendix1" w:history="1">
              <w:r w:rsidR="00D66F55" w:rsidRPr="001265BC">
                <w:rPr>
                  <w:rStyle w:val="Hyperlink"/>
                  <w:i/>
                </w:rPr>
                <w:t>Anexo 1</w:t>
              </w:r>
            </w:hyperlink>
            <w:r w:rsidRPr="001265BC">
              <w:rPr>
                <w:i/>
              </w:rPr>
              <w:t>)</w:t>
            </w:r>
          </w:p>
        </w:tc>
        <w:tc>
          <w:tcPr>
            <w:tcW w:w="2459" w:type="pct"/>
            <w:tcBorders>
              <w:top w:val="nil"/>
            </w:tcBorders>
          </w:tcPr>
          <w:p w:rsidR="009A4C7C" w:rsidRPr="001265BC" w:rsidRDefault="009A4C7C" w:rsidP="009A4C7C">
            <w:pPr>
              <w:pStyle w:val="PURLMSH"/>
            </w:pPr>
          </w:p>
        </w:tc>
      </w:tr>
      <w:tr w:rsidR="009A4C7C" w:rsidRPr="008557D2" w:rsidTr="008B2955">
        <w:tblPrEx>
          <w:tblBorders>
            <w:top w:val="none" w:sz="0" w:space="0" w:color="auto"/>
            <w:bottom w:val="none" w:sz="0" w:space="0" w:color="auto"/>
          </w:tblBorders>
        </w:tblPrEx>
        <w:tc>
          <w:tcPr>
            <w:tcW w:w="5000" w:type="pct"/>
            <w:gridSpan w:val="2"/>
            <w:shd w:val="clear" w:color="auto" w:fill="E5EEF7"/>
          </w:tcPr>
          <w:p w:rsidR="009A4C7C" w:rsidRPr="001265BC" w:rsidRDefault="009A4C7C" w:rsidP="009A4C7C">
            <w:pPr>
              <w:pStyle w:val="PURTableHeaderWhite"/>
              <w:spacing w:after="0" w:line="240" w:lineRule="auto"/>
              <w:rPr>
                <w:i w:val="0"/>
                <w:color w:val="404040" w:themeColor="text1" w:themeTint="BF"/>
                <w:lang w:val="es-ES"/>
              </w:rPr>
            </w:pPr>
            <w:r w:rsidRPr="001265BC">
              <w:rPr>
                <w:i w:val="0"/>
                <w:color w:val="404040" w:themeColor="text1" w:themeTint="BF"/>
                <w:lang w:val="es-ES"/>
              </w:rPr>
              <w:t>LICENCIAS CLIENTE DE ACCESO DE SUSCRIPTOR (SAL)</w:t>
            </w:r>
          </w:p>
        </w:tc>
      </w:tr>
      <w:tr w:rsidR="009A4C7C" w:rsidRPr="008557D2" w:rsidTr="008B2955">
        <w:tblPrEx>
          <w:tblBorders>
            <w:top w:val="none" w:sz="0" w:space="0" w:color="auto"/>
            <w:bottom w:val="none" w:sz="0" w:space="0" w:color="auto"/>
          </w:tblBorders>
        </w:tblPrEx>
        <w:tc>
          <w:tcPr>
            <w:tcW w:w="5000" w:type="pct"/>
            <w:gridSpan w:val="2"/>
          </w:tcPr>
          <w:p w:rsidR="009A4C7C" w:rsidRPr="001265BC" w:rsidRDefault="00BB41EF" w:rsidP="009A4C7C">
            <w:pPr>
              <w:pStyle w:val="PURTableHeaderWhite"/>
              <w:spacing w:after="0"/>
              <w:rPr>
                <w:b w:val="0"/>
                <w:color w:val="404040" w:themeColor="text1" w:themeTint="BF"/>
              </w:rPr>
            </w:pPr>
            <w:r w:rsidRPr="001265BC">
              <w:rPr>
                <w:i w:val="0"/>
                <w:color w:val="404040" w:themeColor="text1" w:themeTint="BF"/>
              </w:rPr>
              <w:t>Usted necesita</w:t>
            </w:r>
          </w:p>
          <w:p w:rsidR="009A4C7C" w:rsidRPr="001265BC" w:rsidRDefault="009A4C7C" w:rsidP="009A4C7C">
            <w:pPr>
              <w:pStyle w:val="PURBullet"/>
              <w:rPr>
                <w:lang w:val="pt-BR"/>
              </w:rPr>
            </w:pPr>
            <w:r w:rsidRPr="001265BC">
              <w:rPr>
                <w:rFonts w:ascii="Tahoma" w:hAnsi="Tahoma"/>
                <w:szCs w:val="18"/>
                <w:lang w:val="pt-BR"/>
              </w:rPr>
              <w:t>Licencia SAL de cliente de System Center Virtual Machine Manager 2008 R2</w:t>
            </w:r>
          </w:p>
        </w:tc>
      </w:tr>
      <w:tr w:rsidR="009A4C7C" w:rsidRPr="001265BC" w:rsidTr="008B2955">
        <w:tblPrEx>
          <w:tblBorders>
            <w:top w:val="none" w:sz="0" w:space="0" w:color="auto"/>
            <w:bottom w:val="none" w:sz="0" w:space="0" w:color="auto"/>
          </w:tblBorders>
        </w:tblPrEx>
        <w:tc>
          <w:tcPr>
            <w:tcW w:w="5000" w:type="pct"/>
            <w:gridSpan w:val="2"/>
            <w:shd w:val="clear" w:color="auto" w:fill="E5EEF7"/>
          </w:tcPr>
          <w:p w:rsidR="009A4C7C" w:rsidRPr="001265BC" w:rsidRDefault="009A4C7C" w:rsidP="009A4C7C">
            <w:pPr>
              <w:pStyle w:val="PURTableHeaderWhite"/>
              <w:spacing w:after="0" w:line="240" w:lineRule="auto"/>
              <w:rPr>
                <w:i w:val="0"/>
                <w:color w:val="404040" w:themeColor="text1" w:themeTint="BF"/>
              </w:rPr>
            </w:pPr>
            <w:r w:rsidRPr="001265BC">
              <w:rPr>
                <w:i w:val="0"/>
                <w:color w:val="404040" w:themeColor="text1" w:themeTint="BF"/>
              </w:rPr>
              <w:t>LICENCIAS DE ACCESO DE SUSCRIPTOR SERVER (SAL)</w:t>
            </w:r>
          </w:p>
        </w:tc>
      </w:tr>
      <w:tr w:rsidR="009A4C7C" w:rsidRPr="001265BC" w:rsidTr="008B2955">
        <w:tblPrEx>
          <w:tblBorders>
            <w:top w:val="none" w:sz="0" w:space="0" w:color="auto"/>
            <w:bottom w:val="none" w:sz="0" w:space="0" w:color="auto"/>
          </w:tblBorders>
        </w:tblPrEx>
        <w:tc>
          <w:tcPr>
            <w:tcW w:w="5000" w:type="pct"/>
            <w:gridSpan w:val="2"/>
          </w:tcPr>
          <w:p w:rsidR="009A4C7C" w:rsidRPr="001265BC" w:rsidRDefault="00BB41EF" w:rsidP="009A4C7C">
            <w:pPr>
              <w:pStyle w:val="PURTableHeaderWhite"/>
              <w:spacing w:after="0"/>
              <w:rPr>
                <w:b w:val="0"/>
                <w:color w:val="404040" w:themeColor="text1" w:themeTint="BF"/>
              </w:rPr>
            </w:pPr>
            <w:r w:rsidRPr="001265BC">
              <w:rPr>
                <w:i w:val="0"/>
                <w:color w:val="404040" w:themeColor="text1" w:themeTint="BF"/>
              </w:rPr>
              <w:t>Usted necesita</w:t>
            </w:r>
          </w:p>
          <w:p w:rsidR="009A4C7C" w:rsidRPr="001265BC" w:rsidRDefault="009A4C7C" w:rsidP="009A4C7C">
            <w:pPr>
              <w:pStyle w:val="PURBullet"/>
              <w:rPr>
                <w:lang w:val="pt-BR"/>
              </w:rPr>
            </w:pPr>
            <w:r w:rsidRPr="001265BC">
              <w:rPr>
                <w:lang w:val="pt-BR"/>
              </w:rPr>
              <w:t xml:space="preserve">Licencia SAL de servidor Enterprise de System Center Virtual Machine Manager 2008 R2, </w:t>
            </w:r>
            <w:r w:rsidRPr="001265BC">
              <w:rPr>
                <w:b/>
                <w:lang w:val="pt-BR"/>
              </w:rPr>
              <w:t>o</w:t>
            </w:r>
          </w:p>
          <w:p w:rsidR="009A4C7C" w:rsidRPr="001265BC" w:rsidRDefault="009A4C7C" w:rsidP="009A4C7C">
            <w:pPr>
              <w:pStyle w:val="PURBullet"/>
            </w:pPr>
            <w:r w:rsidRPr="001265BC">
              <w:t xml:space="preserve">Licencia SAL de la edición Enterprise del conjunto de programas System Center Server Management, </w:t>
            </w:r>
            <w:r w:rsidRPr="001265BC">
              <w:rPr>
                <w:b/>
              </w:rPr>
              <w:t>o</w:t>
            </w:r>
          </w:p>
          <w:p w:rsidR="009A4C7C" w:rsidRPr="001265BC" w:rsidRDefault="009A4C7C" w:rsidP="009A4C7C">
            <w:pPr>
              <w:pStyle w:val="PURBullet"/>
            </w:pPr>
            <w:r w:rsidRPr="001265BC">
              <w:t>Licencia SAL de la edición Datacenter del conjunto de programas System Center Server Management</w:t>
            </w:r>
          </w:p>
        </w:tc>
      </w:tr>
    </w:tbl>
    <w:p w:rsidR="009A4C7C" w:rsidRPr="001265BC" w:rsidRDefault="009A4C7C" w:rsidP="0085206E">
      <w:pPr>
        <w:pStyle w:val="PURADDITIONALTERMSHEADERMB"/>
      </w:pPr>
      <w:r w:rsidRPr="001265BC">
        <w:t>Términos Adicionales:</w:t>
      </w:r>
    </w:p>
    <w:p w:rsidR="00A9127F" w:rsidRPr="001265BC" w:rsidRDefault="00A9127F" w:rsidP="00A9127F">
      <w:pPr>
        <w:pStyle w:val="PURBody-Indented"/>
        <w:rPr>
          <w:rStyle w:val="PURBlueStrongChar"/>
          <w:smallCaps w:val="0"/>
          <w:color w:val="404040" w:themeColor="text1" w:themeTint="BF"/>
          <w:spacing w:val="0"/>
          <w:lang w:val="es-ES"/>
        </w:rPr>
      </w:pPr>
      <w:r w:rsidRPr="001265BC">
        <w:rPr>
          <w:lang w:val="es-ES"/>
        </w:rPr>
        <w:t>Puede administrar la cantidad necesaria de OSE en ejecución en sus dispositivos que tengan asignada una licencia SAL de la edición Enterprise de System Center Virtual Machine Manager 2008 R2.</w:t>
      </w:r>
    </w:p>
    <w:p w:rsidR="009A4C7C" w:rsidRPr="001265BC" w:rsidRDefault="009A4C7C" w:rsidP="009A4C7C">
      <w:pPr>
        <w:pStyle w:val="PURBlueStrong"/>
        <w:rPr>
          <w:lang w:val="es-ES"/>
        </w:rPr>
      </w:pPr>
      <w:r w:rsidRPr="001265BC">
        <w:rPr>
          <w:rStyle w:val="PURBlueStrongChar"/>
          <w:smallCaps/>
          <w:lang w:val="es-ES"/>
        </w:rPr>
        <w:t>Conversión de físico a virtual</w:t>
      </w:r>
    </w:p>
    <w:p w:rsidR="009A4C7C" w:rsidRPr="001265BC" w:rsidRDefault="009A4C7C" w:rsidP="009A4C7C">
      <w:pPr>
        <w:pStyle w:val="PURBody-Indented"/>
        <w:rPr>
          <w:lang w:val="es-ES"/>
        </w:rPr>
      </w:pPr>
      <w:r w:rsidRPr="001265BC">
        <w:rPr>
          <w:lang w:val="es-ES"/>
        </w:rPr>
        <w:t>Es posible que desee convertir los OSE físicos en virtuales.</w:t>
      </w:r>
      <w:r w:rsidR="00A37F88" w:rsidRPr="001265BC">
        <w:rPr>
          <w:lang w:val="es-ES"/>
        </w:rPr>
        <w:t xml:space="preserve"> </w:t>
      </w:r>
      <w:r w:rsidRPr="001265BC">
        <w:rPr>
          <w:lang w:val="es-ES"/>
        </w:rPr>
        <w:t>En tal caso, no necesita una licencia SAL de servidor para aquellos OSE administrados sólo en el momento y con el propósito de convertirlos.</w:t>
      </w:r>
    </w:p>
    <w:p w:rsidR="003744F8" w:rsidRPr="001265BC" w:rsidRDefault="00742D8B" w:rsidP="003744F8">
      <w:pPr>
        <w:pStyle w:val="PURBody-Indented"/>
        <w:jc w:val="right"/>
        <w:rPr>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559C1" w:rsidRPr="001265BC">
          <w:rPr>
            <w:rStyle w:val="Hyperlink"/>
            <w:rFonts w:ascii="Arial Narrow" w:hAnsi="Arial Narrow"/>
            <w:sz w:val="16"/>
            <w:lang w:val="es-ES"/>
          </w:rPr>
          <w:t>Términos de Licencia Universales</w:t>
        </w:r>
      </w:hyperlink>
    </w:p>
    <w:p w:rsidR="009A4C7C" w:rsidRPr="001265BC" w:rsidRDefault="009A4C7C" w:rsidP="00240496">
      <w:pPr>
        <w:pStyle w:val="PURProductName"/>
        <w:pBdr>
          <w:bottom w:val="single" w:sz="8" w:space="0" w:color="404040" w:themeColor="text1" w:themeTint="BF"/>
        </w:pBdr>
        <w:rPr>
          <w:lang w:val="es-ES"/>
        </w:rPr>
      </w:pPr>
      <w:bookmarkStart w:id="514" w:name="_Toc299519152"/>
      <w:bookmarkStart w:id="515" w:name="_Toc299531584"/>
      <w:bookmarkStart w:id="516" w:name="_Toc299531908"/>
      <w:bookmarkStart w:id="517" w:name="_Toc299957191"/>
      <w:bookmarkStart w:id="518" w:name="_Toc300000138"/>
      <w:bookmarkStart w:id="519" w:name="_Toc301960301"/>
      <w:r w:rsidRPr="001265BC">
        <w:rPr>
          <w:lang w:val="es-ES"/>
        </w:rPr>
        <w:lastRenderedPageBreak/>
        <w:t>Visio 2010 Premium</w:t>
      </w:r>
      <w:bookmarkEnd w:id="514"/>
      <w:bookmarkEnd w:id="515"/>
      <w:bookmarkEnd w:id="516"/>
      <w:bookmarkEnd w:id="517"/>
      <w:bookmarkEnd w:id="518"/>
      <w:bookmarkEnd w:id="519"/>
      <w:r w:rsidRPr="001265BC">
        <w:rPr>
          <w:lang w:val="es-ES"/>
        </w:rPr>
        <w:t xml:space="preserve"> </w:t>
      </w:r>
      <w:r w:rsidR="00AE5A40" w:rsidRPr="001265BC">
        <w:fldChar w:fldCharType="begin"/>
      </w:r>
      <w:r w:rsidRPr="001265BC">
        <w:rPr>
          <w:lang w:val="es-ES"/>
        </w:rPr>
        <w:instrText xml:space="preserve">XE "Visio 2010 Premium" </w:instrText>
      </w:r>
      <w:r w:rsidR="00AE5A40" w:rsidRPr="001265BC">
        <w:fldChar w:fldCharType="end"/>
      </w:r>
    </w:p>
    <w:p w:rsidR="009A4C7C" w:rsidRPr="001265BC" w:rsidRDefault="009A4C7C" w:rsidP="009A4C7C">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8557D2" w:rsidTr="008B2955">
        <w:tc>
          <w:tcPr>
            <w:tcW w:w="2477" w:type="pct"/>
            <w:tcBorders>
              <w:top w:val="single" w:sz="4" w:space="0" w:color="auto"/>
              <w:bottom w:val="nil"/>
            </w:tcBorders>
          </w:tcPr>
          <w:p w:rsidR="00D14C97" w:rsidRPr="001265BC" w:rsidRDefault="00D14C97" w:rsidP="008564A4">
            <w:pPr>
              <w:pStyle w:val="PURLMSH"/>
              <w:jc w:val="both"/>
              <w:rPr>
                <w:lang w:val="es-ES"/>
              </w:rPr>
            </w:pPr>
            <w:r w:rsidRPr="001265BC">
              <w:rPr>
                <w:lang w:val="es-ES"/>
              </w:rPr>
              <w:t xml:space="preserve">Sección aplicable de Términos Generales de SAL: </w:t>
            </w:r>
            <w:hyperlink w:anchor="SALTerms_Desktop" w:history="1">
              <w:r w:rsidRPr="001265BC">
                <w:rPr>
                  <w:rStyle w:val="Hyperlink"/>
                  <w:lang w:val="es-ES"/>
                </w:rPr>
                <w:t>Aplicaciones de Escritorio</w:t>
              </w:r>
            </w:hyperlink>
          </w:p>
        </w:tc>
        <w:tc>
          <w:tcPr>
            <w:tcW w:w="2523" w:type="pct"/>
            <w:tcBorders>
              <w:top w:val="single" w:sz="4" w:space="0" w:color="auto"/>
              <w:bottom w:val="nil"/>
            </w:tcBorders>
          </w:tcPr>
          <w:p w:rsidR="00D14C97" w:rsidRPr="001265BC" w:rsidRDefault="000914BD" w:rsidP="00F330CD">
            <w:pPr>
              <w:pStyle w:val="PURLMSH"/>
              <w:rPr>
                <w:lang w:val="es-ES"/>
              </w:rPr>
            </w:pPr>
            <w:r w:rsidRPr="001265BC">
              <w:rPr>
                <w:lang w:val="es-ES"/>
              </w:rPr>
              <w:t xml:space="preserve">Ver Notificación Aplicable: </w:t>
            </w:r>
            <w:r w:rsidRPr="001265BC">
              <w:rPr>
                <w:b/>
                <w:lang w:val="es-ES"/>
              </w:rPr>
              <w:t>Transferencia de datos (</w:t>
            </w:r>
            <w:r w:rsidRPr="001265BC">
              <w:rPr>
                <w:lang w:val="es-ES"/>
              </w:rPr>
              <w:t>Ver</w:t>
            </w:r>
            <w:r w:rsidR="00A37F88" w:rsidRPr="001265BC">
              <w:rPr>
                <w:lang w:val="es-ES"/>
              </w:rPr>
              <w:t xml:space="preserve"> </w:t>
            </w:r>
            <w:hyperlink w:anchor="Appendix2" w:history="1">
              <w:r w:rsidRPr="001265BC">
                <w:rPr>
                  <w:rStyle w:val="Hyperlink"/>
                  <w:lang w:val="es-ES"/>
                </w:rPr>
                <w:t>Anexo 2</w:t>
              </w:r>
            </w:hyperlink>
            <w:r w:rsidRPr="001265BC">
              <w:rPr>
                <w:b/>
                <w:lang w:val="es-ES"/>
              </w:rPr>
              <w:t>)</w:t>
            </w:r>
          </w:p>
        </w:tc>
      </w:tr>
      <w:tr w:rsidR="009A4C7C" w:rsidRPr="001265BC" w:rsidTr="008B2955">
        <w:tc>
          <w:tcPr>
            <w:tcW w:w="2477" w:type="pct"/>
            <w:tcBorders>
              <w:top w:val="nil"/>
            </w:tcBorders>
          </w:tcPr>
          <w:p w:rsidR="009A4C7C" w:rsidRPr="001265BC" w:rsidRDefault="009A4C7C" w:rsidP="009A4C7C">
            <w:pPr>
              <w:pStyle w:val="PURLMSH"/>
            </w:pPr>
            <w:r w:rsidRPr="001265BC">
              <w:t xml:space="preserve">Software Adicional/Cliente: </w:t>
            </w:r>
            <w:r w:rsidRPr="001265BC">
              <w:rPr>
                <w:b/>
              </w:rPr>
              <w:t>No</w:t>
            </w:r>
          </w:p>
        </w:tc>
        <w:tc>
          <w:tcPr>
            <w:tcW w:w="2523" w:type="pct"/>
            <w:tcBorders>
              <w:top w:val="nil"/>
            </w:tcBorders>
          </w:tcPr>
          <w:p w:rsidR="009A4C7C" w:rsidRPr="001265BC" w:rsidRDefault="009A4C7C" w:rsidP="009A4C7C">
            <w:pPr>
              <w:pStyle w:val="PURLMSH"/>
            </w:pPr>
          </w:p>
        </w:tc>
      </w:tr>
      <w:tr w:rsidR="009A4C7C" w:rsidRPr="008557D2" w:rsidTr="008B2955">
        <w:tblPrEx>
          <w:tblBorders>
            <w:top w:val="none" w:sz="0" w:space="0" w:color="auto"/>
            <w:bottom w:val="none" w:sz="0" w:space="0" w:color="auto"/>
          </w:tblBorders>
        </w:tblPrEx>
        <w:tc>
          <w:tcPr>
            <w:tcW w:w="5000" w:type="pct"/>
            <w:gridSpan w:val="2"/>
            <w:shd w:val="clear" w:color="auto" w:fill="E5EEF7"/>
          </w:tcPr>
          <w:p w:rsidR="009A4C7C" w:rsidRPr="001265BC" w:rsidRDefault="009A4C7C" w:rsidP="009A4C7C">
            <w:pPr>
              <w:pStyle w:val="PURTableHeaderWhite"/>
              <w:spacing w:after="0" w:line="240" w:lineRule="auto"/>
              <w:rPr>
                <w:i w:val="0"/>
                <w:color w:val="404040" w:themeColor="text1" w:themeTint="BF"/>
                <w:lang w:val="es-ES"/>
              </w:rPr>
            </w:pPr>
            <w:r w:rsidRPr="001265BC">
              <w:rPr>
                <w:i w:val="0"/>
                <w:color w:val="404040" w:themeColor="text1" w:themeTint="BF"/>
                <w:lang w:val="es-ES"/>
              </w:rPr>
              <w:t>LICENCIAS DE ACCESO DE SUSCRIPTOR (SAL)</w:t>
            </w:r>
          </w:p>
        </w:tc>
      </w:tr>
      <w:tr w:rsidR="009A4C7C" w:rsidRPr="001265BC" w:rsidTr="008B2955">
        <w:tblPrEx>
          <w:tblBorders>
            <w:top w:val="none" w:sz="0" w:space="0" w:color="auto"/>
            <w:bottom w:val="none" w:sz="0" w:space="0" w:color="auto"/>
          </w:tblBorders>
        </w:tblPrEx>
        <w:tc>
          <w:tcPr>
            <w:tcW w:w="5000" w:type="pct"/>
            <w:gridSpan w:val="2"/>
          </w:tcPr>
          <w:p w:rsidR="009A4C7C" w:rsidRPr="001265BC" w:rsidRDefault="00BB41EF" w:rsidP="009A4C7C">
            <w:pPr>
              <w:pStyle w:val="PURBody"/>
              <w:rPr>
                <w:i/>
              </w:rPr>
            </w:pPr>
            <w:r w:rsidRPr="001265BC">
              <w:rPr>
                <w:b/>
              </w:rPr>
              <w:t>Usted necesita</w:t>
            </w:r>
          </w:p>
          <w:p w:rsidR="009A4C7C" w:rsidRPr="001265BC" w:rsidRDefault="00397469" w:rsidP="00240496">
            <w:pPr>
              <w:pStyle w:val="PURBullet"/>
              <w:rPr>
                <w:b/>
                <w:bCs/>
              </w:rPr>
            </w:pPr>
            <w:r w:rsidRPr="001265BC">
              <w:t>Licencia SAL de Visio 2010 Premium</w:t>
            </w:r>
          </w:p>
        </w:tc>
      </w:tr>
    </w:tbl>
    <w:p w:rsidR="009A4C7C" w:rsidRPr="001265BC" w:rsidRDefault="009A4C7C" w:rsidP="0085206E">
      <w:pPr>
        <w:pStyle w:val="PURADDITIONALTERMSHEADERMB"/>
      </w:pPr>
      <w:r w:rsidRPr="001265BC">
        <w:t>Términos Adicionales:</w:t>
      </w:r>
    </w:p>
    <w:p w:rsidR="009A4C7C" w:rsidRPr="001265BC" w:rsidRDefault="009A4C7C" w:rsidP="009A4C7C">
      <w:pPr>
        <w:pStyle w:val="PURBlueStrong"/>
      </w:pPr>
      <w:r w:rsidRPr="001265BC">
        <w:t>Alquiler de dispositivos de servicio y/o dispositivos de alquiler</w:t>
      </w:r>
    </w:p>
    <w:p w:rsidR="009A4C7C" w:rsidRPr="001265BC" w:rsidRDefault="009A4C7C" w:rsidP="009A4C7C">
      <w:pPr>
        <w:pStyle w:val="PURBody-Indented"/>
        <w:rPr>
          <w:lang w:val="es-ES"/>
        </w:rPr>
      </w:pPr>
      <w:proofErr w:type="gramStart"/>
      <w:r w:rsidRPr="001265BC">
        <w:t>Visio 2010 Premium está disponible para alquiler de dispositivos y/o dispositivos de alquiler.</w:t>
      </w:r>
      <w:proofErr w:type="gramEnd"/>
      <w:r w:rsidR="00A37F88" w:rsidRPr="001265BC">
        <w:t xml:space="preserve"> </w:t>
      </w:r>
      <w:proofErr w:type="gramStart"/>
      <w:r w:rsidRPr="001265BC">
        <w:t>Sólo puede adquirir licencias SAL para dispositivo.</w:t>
      </w:r>
      <w:proofErr w:type="gramEnd"/>
      <w:r w:rsidR="00A37F88" w:rsidRPr="001265BC">
        <w:t xml:space="preserve"> </w:t>
      </w:r>
      <w:r w:rsidRPr="001265BC">
        <w:rPr>
          <w:lang w:val="es-ES"/>
        </w:rPr>
        <w:t>Las licencias SAL para usuario no se encuentran disponibles para software en dispositivos de servicio y/o dispositivos de alquiler.</w:t>
      </w:r>
      <w:r w:rsidR="00A37F88" w:rsidRPr="001265BC">
        <w:rPr>
          <w:lang w:val="es-ES"/>
        </w:rPr>
        <w:t xml:space="preserve"> </w:t>
      </w:r>
    </w:p>
    <w:p w:rsidR="009A4C7C" w:rsidRPr="001265BC" w:rsidRDefault="00742D8B" w:rsidP="009A4C7C">
      <w:pPr>
        <w:pStyle w:val="PURBreadcrumb"/>
        <w:rPr>
          <w:rFonts w:ascii="Arial Narrow" w:hAnsi="Arial Narrow"/>
          <w:color w:val="00467F"/>
          <w:sz w:val="16"/>
          <w:u w:val="single"/>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559C1" w:rsidRPr="001265BC">
          <w:rPr>
            <w:rStyle w:val="Hyperlink"/>
            <w:rFonts w:ascii="Arial Narrow" w:hAnsi="Arial Narrow"/>
            <w:sz w:val="16"/>
            <w:lang w:val="es-ES"/>
          </w:rPr>
          <w:t>Términos de Licencia Universales</w:t>
        </w:r>
      </w:hyperlink>
      <w:r w:rsidR="004476ED" w:rsidRPr="001265BC">
        <w:rPr>
          <w:rFonts w:ascii="Arial Narrow" w:hAnsi="Arial Narrow"/>
          <w:color w:val="00467F"/>
          <w:sz w:val="16"/>
          <w:u w:val="single"/>
          <w:lang w:val="es-ES"/>
        </w:rPr>
        <w:t xml:space="preserve"> </w:t>
      </w:r>
    </w:p>
    <w:p w:rsidR="009A4C7C" w:rsidRPr="001265BC" w:rsidRDefault="009A4C7C" w:rsidP="009A4C7C">
      <w:pPr>
        <w:pStyle w:val="PURProductName"/>
        <w:rPr>
          <w:lang w:val="es-ES"/>
        </w:rPr>
      </w:pPr>
      <w:bookmarkStart w:id="520" w:name="_Toc299519153"/>
      <w:bookmarkStart w:id="521" w:name="_Toc299531585"/>
      <w:bookmarkStart w:id="522" w:name="_Toc299531909"/>
      <w:bookmarkStart w:id="523" w:name="_Toc299957192"/>
      <w:bookmarkStart w:id="524" w:name="_Toc300000139"/>
      <w:bookmarkStart w:id="525" w:name="_Toc301960302"/>
      <w:r w:rsidRPr="001265BC">
        <w:rPr>
          <w:lang w:val="es-ES"/>
        </w:rPr>
        <w:t>Visio 2010 Professional</w:t>
      </w:r>
      <w:bookmarkEnd w:id="520"/>
      <w:bookmarkEnd w:id="521"/>
      <w:bookmarkEnd w:id="522"/>
      <w:bookmarkEnd w:id="523"/>
      <w:bookmarkEnd w:id="524"/>
      <w:bookmarkEnd w:id="525"/>
      <w:r w:rsidR="00AE5A40" w:rsidRPr="001265BC">
        <w:fldChar w:fldCharType="begin"/>
      </w:r>
      <w:r w:rsidRPr="001265BC">
        <w:rPr>
          <w:lang w:val="es-ES"/>
        </w:rPr>
        <w:instrText xml:space="preserve">XE "Visio 2010 Professional" </w:instrText>
      </w:r>
      <w:r w:rsidR="00AE5A40" w:rsidRPr="001265BC">
        <w:fldChar w:fldCharType="end"/>
      </w:r>
    </w:p>
    <w:p w:rsidR="009A4C7C" w:rsidRPr="001265BC" w:rsidRDefault="009A4C7C" w:rsidP="009A4C7C">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8557D2" w:rsidTr="008B2955">
        <w:tc>
          <w:tcPr>
            <w:tcW w:w="2477" w:type="pct"/>
            <w:tcBorders>
              <w:top w:val="single" w:sz="4" w:space="0" w:color="auto"/>
              <w:bottom w:val="nil"/>
            </w:tcBorders>
          </w:tcPr>
          <w:p w:rsidR="00D14C97" w:rsidRPr="001265BC" w:rsidRDefault="00D14C97" w:rsidP="00893CE7">
            <w:pPr>
              <w:pStyle w:val="PURLMSH"/>
              <w:rPr>
                <w:lang w:val="es-ES"/>
              </w:rPr>
            </w:pPr>
            <w:r w:rsidRPr="001265BC">
              <w:rPr>
                <w:lang w:val="es-ES"/>
              </w:rPr>
              <w:t xml:space="preserve">Sección aplicable de Términos Generales de SAL: </w:t>
            </w:r>
            <w:hyperlink w:anchor="SALTerms_Desktop" w:history="1">
              <w:r w:rsidR="008564A4" w:rsidRPr="001265BC">
                <w:rPr>
                  <w:rStyle w:val="Hyperlink"/>
                  <w:lang w:val="es-ES"/>
                </w:rPr>
                <w:t>Aplicaciones de Escritorio</w:t>
              </w:r>
            </w:hyperlink>
          </w:p>
        </w:tc>
        <w:tc>
          <w:tcPr>
            <w:tcW w:w="2523" w:type="pct"/>
            <w:tcBorders>
              <w:top w:val="single" w:sz="4" w:space="0" w:color="auto"/>
              <w:bottom w:val="nil"/>
            </w:tcBorders>
          </w:tcPr>
          <w:p w:rsidR="00D14C97" w:rsidRPr="001265BC" w:rsidRDefault="000914BD" w:rsidP="00F330CD">
            <w:pPr>
              <w:pStyle w:val="PURLMSH"/>
              <w:rPr>
                <w:lang w:val="es-ES"/>
              </w:rPr>
            </w:pPr>
            <w:r w:rsidRPr="001265BC">
              <w:rPr>
                <w:lang w:val="es-ES"/>
              </w:rPr>
              <w:t xml:space="preserve">Ver Notificación Aplicable: </w:t>
            </w:r>
            <w:r w:rsidRPr="001265BC">
              <w:rPr>
                <w:b/>
                <w:lang w:val="es-ES"/>
              </w:rPr>
              <w:t>Transferencia de datos (</w:t>
            </w:r>
            <w:r w:rsidRPr="001265BC">
              <w:rPr>
                <w:lang w:val="es-ES"/>
              </w:rPr>
              <w:t>Ver</w:t>
            </w:r>
            <w:r w:rsidR="00A37F88" w:rsidRPr="001265BC">
              <w:rPr>
                <w:lang w:val="es-ES"/>
              </w:rPr>
              <w:t xml:space="preserve"> </w:t>
            </w:r>
            <w:hyperlink w:anchor="Appendix2" w:history="1">
              <w:r w:rsidR="008564A4" w:rsidRPr="001265BC">
                <w:rPr>
                  <w:rStyle w:val="Hyperlink"/>
                  <w:lang w:val="es-ES"/>
                </w:rPr>
                <w:t>Anexo 2</w:t>
              </w:r>
            </w:hyperlink>
            <w:r w:rsidRPr="001265BC">
              <w:rPr>
                <w:b/>
                <w:lang w:val="es-ES"/>
              </w:rPr>
              <w:t>)</w:t>
            </w:r>
          </w:p>
        </w:tc>
      </w:tr>
      <w:tr w:rsidR="009A4C7C" w:rsidRPr="001265BC" w:rsidTr="008B2955">
        <w:tc>
          <w:tcPr>
            <w:tcW w:w="2477" w:type="pct"/>
            <w:tcBorders>
              <w:top w:val="nil"/>
            </w:tcBorders>
          </w:tcPr>
          <w:p w:rsidR="009A4C7C" w:rsidRPr="001265BC" w:rsidRDefault="009A4C7C" w:rsidP="009A4C7C">
            <w:pPr>
              <w:pStyle w:val="PURLMSH"/>
            </w:pPr>
            <w:r w:rsidRPr="001265BC">
              <w:t xml:space="preserve">Software Adicional/Cliente: </w:t>
            </w:r>
            <w:r w:rsidRPr="001265BC">
              <w:rPr>
                <w:b/>
              </w:rPr>
              <w:t>No</w:t>
            </w:r>
          </w:p>
        </w:tc>
        <w:tc>
          <w:tcPr>
            <w:tcW w:w="2523" w:type="pct"/>
            <w:tcBorders>
              <w:top w:val="nil"/>
            </w:tcBorders>
          </w:tcPr>
          <w:p w:rsidR="009A4C7C" w:rsidRPr="001265BC" w:rsidRDefault="009A4C7C" w:rsidP="009A4C7C">
            <w:pPr>
              <w:pStyle w:val="PURLMSH"/>
            </w:pPr>
          </w:p>
        </w:tc>
      </w:tr>
      <w:tr w:rsidR="009A4C7C" w:rsidRPr="008557D2"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1265BC" w:rsidRDefault="009A4C7C" w:rsidP="009A4C7C">
            <w:pPr>
              <w:pStyle w:val="PURTableHeaderWhite"/>
              <w:spacing w:after="0" w:line="240" w:lineRule="auto"/>
              <w:rPr>
                <w:i w:val="0"/>
                <w:color w:val="404040" w:themeColor="text1" w:themeTint="BF"/>
                <w:lang w:val="es-ES"/>
              </w:rPr>
            </w:pPr>
            <w:r w:rsidRPr="001265BC">
              <w:rPr>
                <w:i w:val="0"/>
                <w:color w:val="404040" w:themeColor="text1" w:themeTint="BF"/>
                <w:lang w:val="es-ES"/>
              </w:rPr>
              <w:t>LICENCIAS DE ACCESO DE SUSCRIPTOR (SAL)</w:t>
            </w:r>
          </w:p>
        </w:tc>
      </w:tr>
      <w:tr w:rsidR="009A4C7C" w:rsidRPr="008557D2"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1265BC" w:rsidRDefault="00BB41EF" w:rsidP="00C813CD">
            <w:pPr>
              <w:pStyle w:val="PURBody"/>
              <w:rPr>
                <w:i/>
              </w:rPr>
            </w:pPr>
            <w:r w:rsidRPr="001265BC">
              <w:rPr>
                <w:b/>
              </w:rPr>
              <w:t>Usted necesita</w:t>
            </w:r>
          </w:p>
          <w:p w:rsidR="009A4C7C" w:rsidRPr="001265BC" w:rsidRDefault="00397469" w:rsidP="00397469">
            <w:pPr>
              <w:pStyle w:val="PURBullet"/>
              <w:rPr>
                <w:b/>
                <w:bCs/>
                <w:lang w:val="pt-BR"/>
              </w:rPr>
            </w:pPr>
            <w:r w:rsidRPr="001265BC">
              <w:rPr>
                <w:lang w:val="pt-BR"/>
              </w:rPr>
              <w:t>Licencia SAL de Visio 2010 Professional</w:t>
            </w:r>
          </w:p>
        </w:tc>
      </w:tr>
    </w:tbl>
    <w:p w:rsidR="009A4C7C" w:rsidRPr="001265BC" w:rsidRDefault="009A4C7C" w:rsidP="0085206E">
      <w:pPr>
        <w:pStyle w:val="PURADDITIONALTERMSHEADERMB"/>
        <w:rPr>
          <w:lang w:val="es-ES"/>
        </w:rPr>
      </w:pPr>
      <w:r w:rsidRPr="001265BC">
        <w:rPr>
          <w:lang w:val="es-ES"/>
        </w:rPr>
        <w:t>Términos Adicionales:</w:t>
      </w:r>
    </w:p>
    <w:p w:rsidR="009A4C7C" w:rsidRPr="001265BC" w:rsidRDefault="009A4C7C" w:rsidP="009A4C7C">
      <w:pPr>
        <w:pStyle w:val="PURBlueStrong"/>
        <w:rPr>
          <w:lang w:val="es-ES"/>
        </w:rPr>
      </w:pPr>
      <w:r w:rsidRPr="001265BC">
        <w:rPr>
          <w:lang w:val="es-ES"/>
        </w:rPr>
        <w:t>Alquiler de dispositivos de servicio y/o dispositivos de alquiler</w:t>
      </w:r>
    </w:p>
    <w:p w:rsidR="009A4C7C" w:rsidRPr="001265BC" w:rsidRDefault="009A4C7C" w:rsidP="009A4C7C">
      <w:pPr>
        <w:pStyle w:val="PURBody-Indented"/>
        <w:rPr>
          <w:lang w:val="es-ES"/>
        </w:rPr>
      </w:pPr>
      <w:r w:rsidRPr="001265BC">
        <w:rPr>
          <w:lang w:val="es-ES"/>
        </w:rPr>
        <w:t>Visio 2010 Professional está disponible para alquiler de dispositivos de servicio y/o dispositivos de alquiler.</w:t>
      </w:r>
      <w:r w:rsidR="00A37F88" w:rsidRPr="001265BC">
        <w:rPr>
          <w:lang w:val="es-ES"/>
        </w:rPr>
        <w:t xml:space="preserve"> </w:t>
      </w:r>
      <w:r w:rsidRPr="001265BC">
        <w:rPr>
          <w:lang w:val="es-ES"/>
        </w:rPr>
        <w:t>Sólo puede adquirir licencias SAL para dispositivo.</w:t>
      </w:r>
      <w:r w:rsidR="00A37F88" w:rsidRPr="001265BC">
        <w:rPr>
          <w:lang w:val="es-ES"/>
        </w:rPr>
        <w:t xml:space="preserve"> </w:t>
      </w:r>
      <w:r w:rsidRPr="001265BC">
        <w:rPr>
          <w:lang w:val="es-ES"/>
        </w:rPr>
        <w:t>Las licencias SAL para usuario no se encuentran disponibles para software en dispositivos de servicio y/o dispositivos de alquiler.</w:t>
      </w:r>
      <w:r w:rsidR="00A37F88" w:rsidRPr="001265BC">
        <w:rPr>
          <w:lang w:val="es-ES"/>
        </w:rPr>
        <w:t xml:space="preserve"> </w:t>
      </w:r>
    </w:p>
    <w:p w:rsidR="009A4C7C" w:rsidRPr="001265BC" w:rsidRDefault="00742D8B" w:rsidP="009A4C7C">
      <w:pPr>
        <w:pStyle w:val="PURBreadcrumb"/>
        <w:rPr>
          <w:rFonts w:ascii="Arial Narrow" w:hAnsi="Arial Narrow"/>
          <w:color w:val="00467F"/>
          <w:sz w:val="16"/>
          <w:u w:val="single"/>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559C1" w:rsidRPr="001265BC">
          <w:rPr>
            <w:rStyle w:val="Hyperlink"/>
            <w:rFonts w:ascii="Arial Narrow" w:hAnsi="Arial Narrow"/>
            <w:sz w:val="16"/>
            <w:lang w:val="es-ES"/>
          </w:rPr>
          <w:t>Términos de Licencia Universales</w:t>
        </w:r>
      </w:hyperlink>
      <w:r w:rsidR="004476ED" w:rsidRPr="001265BC">
        <w:rPr>
          <w:rFonts w:ascii="Arial Narrow" w:hAnsi="Arial Narrow"/>
          <w:color w:val="00467F"/>
          <w:sz w:val="16"/>
          <w:u w:val="single"/>
          <w:lang w:val="es-ES"/>
        </w:rPr>
        <w:t xml:space="preserve"> </w:t>
      </w:r>
    </w:p>
    <w:p w:rsidR="009A4C7C" w:rsidRPr="001265BC" w:rsidRDefault="009A4C7C" w:rsidP="009A4C7C">
      <w:pPr>
        <w:pStyle w:val="PURProductName"/>
        <w:rPr>
          <w:lang w:val="es-ES"/>
        </w:rPr>
      </w:pPr>
      <w:bookmarkStart w:id="526" w:name="_Toc299519154"/>
      <w:bookmarkStart w:id="527" w:name="_Toc299531586"/>
      <w:bookmarkStart w:id="528" w:name="_Toc299531910"/>
      <w:bookmarkStart w:id="529" w:name="_Toc299957193"/>
      <w:bookmarkStart w:id="530" w:name="_Toc300000140"/>
      <w:bookmarkStart w:id="531" w:name="_Toc301960303"/>
      <w:r w:rsidRPr="001265BC">
        <w:rPr>
          <w:lang w:val="es-ES"/>
        </w:rPr>
        <w:t>Visio 2010 Standard</w:t>
      </w:r>
      <w:bookmarkEnd w:id="526"/>
      <w:bookmarkEnd w:id="527"/>
      <w:bookmarkEnd w:id="528"/>
      <w:bookmarkEnd w:id="529"/>
      <w:bookmarkEnd w:id="530"/>
      <w:bookmarkEnd w:id="531"/>
      <w:r w:rsidRPr="001265BC">
        <w:rPr>
          <w:lang w:val="es-ES"/>
        </w:rPr>
        <w:t xml:space="preserve"> </w:t>
      </w:r>
      <w:r w:rsidR="00AE5A40" w:rsidRPr="001265BC">
        <w:fldChar w:fldCharType="begin"/>
      </w:r>
      <w:r w:rsidRPr="001265BC">
        <w:rPr>
          <w:lang w:val="es-ES"/>
        </w:rPr>
        <w:instrText xml:space="preserve">XE "Visio 2010 Standard" </w:instrText>
      </w:r>
      <w:r w:rsidR="00AE5A40" w:rsidRPr="001265BC">
        <w:fldChar w:fldCharType="end"/>
      </w:r>
    </w:p>
    <w:p w:rsidR="009A4C7C" w:rsidRPr="001265BC" w:rsidRDefault="009A4C7C" w:rsidP="009A4C7C">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8557D2" w:rsidTr="008B2955">
        <w:tc>
          <w:tcPr>
            <w:tcW w:w="2477" w:type="pct"/>
            <w:tcBorders>
              <w:top w:val="single" w:sz="4" w:space="0" w:color="auto"/>
              <w:bottom w:val="nil"/>
            </w:tcBorders>
          </w:tcPr>
          <w:p w:rsidR="00D14C97" w:rsidRPr="001265BC" w:rsidRDefault="00D14C97" w:rsidP="00893CE7">
            <w:pPr>
              <w:pStyle w:val="PURLMSH"/>
              <w:rPr>
                <w:lang w:val="es-ES"/>
              </w:rPr>
            </w:pPr>
            <w:r w:rsidRPr="001265BC">
              <w:rPr>
                <w:lang w:val="es-ES"/>
              </w:rPr>
              <w:t xml:space="preserve">Sección aplicable de Términos Generales de SAL: </w:t>
            </w:r>
            <w:hyperlink w:anchor="SALTerms_Desktop" w:history="1">
              <w:r w:rsidR="008564A4" w:rsidRPr="001265BC">
                <w:rPr>
                  <w:rStyle w:val="Hyperlink"/>
                  <w:lang w:val="es-ES"/>
                </w:rPr>
                <w:t>Aplicaciones de Escritorio</w:t>
              </w:r>
            </w:hyperlink>
          </w:p>
        </w:tc>
        <w:tc>
          <w:tcPr>
            <w:tcW w:w="2523" w:type="pct"/>
            <w:tcBorders>
              <w:top w:val="single" w:sz="4" w:space="0" w:color="auto"/>
              <w:bottom w:val="nil"/>
            </w:tcBorders>
          </w:tcPr>
          <w:p w:rsidR="00D14C97" w:rsidRPr="001265BC" w:rsidRDefault="000914BD" w:rsidP="00F330CD">
            <w:pPr>
              <w:pStyle w:val="PURLMSH"/>
              <w:rPr>
                <w:lang w:val="es-ES"/>
              </w:rPr>
            </w:pPr>
            <w:r w:rsidRPr="001265BC">
              <w:rPr>
                <w:lang w:val="es-ES"/>
              </w:rPr>
              <w:t xml:space="preserve">Ver Notificación Aplicable: </w:t>
            </w:r>
            <w:r w:rsidRPr="001265BC">
              <w:rPr>
                <w:b/>
                <w:lang w:val="es-ES"/>
              </w:rPr>
              <w:t>Transferencia de datos (</w:t>
            </w:r>
            <w:r w:rsidRPr="001265BC">
              <w:rPr>
                <w:lang w:val="es-ES"/>
              </w:rPr>
              <w:t>Ver</w:t>
            </w:r>
            <w:r w:rsidR="00A37F88" w:rsidRPr="001265BC">
              <w:rPr>
                <w:lang w:val="es-ES"/>
              </w:rPr>
              <w:t xml:space="preserve"> </w:t>
            </w:r>
            <w:hyperlink w:anchor="Appendix2" w:history="1">
              <w:r w:rsidR="008564A4" w:rsidRPr="001265BC">
                <w:rPr>
                  <w:rStyle w:val="Hyperlink"/>
                  <w:lang w:val="es-ES"/>
                </w:rPr>
                <w:t>Anexo 2</w:t>
              </w:r>
            </w:hyperlink>
            <w:r w:rsidRPr="001265BC">
              <w:rPr>
                <w:b/>
                <w:lang w:val="es-ES"/>
              </w:rPr>
              <w:t>)</w:t>
            </w:r>
          </w:p>
        </w:tc>
      </w:tr>
      <w:tr w:rsidR="009A4C7C" w:rsidRPr="001265BC" w:rsidTr="00EE5F2F">
        <w:tc>
          <w:tcPr>
            <w:tcW w:w="2477" w:type="pct"/>
            <w:tcBorders>
              <w:top w:val="nil"/>
              <w:bottom w:val="nil"/>
            </w:tcBorders>
          </w:tcPr>
          <w:p w:rsidR="009A4C7C" w:rsidRPr="001265BC" w:rsidRDefault="009A4C7C" w:rsidP="009A4C7C">
            <w:pPr>
              <w:pStyle w:val="PURLMSH"/>
            </w:pPr>
            <w:r w:rsidRPr="001265BC">
              <w:t xml:space="preserve">Software Adicional/Cliente: </w:t>
            </w:r>
            <w:r w:rsidRPr="001265BC">
              <w:rPr>
                <w:b/>
              </w:rPr>
              <w:t>No</w:t>
            </w:r>
          </w:p>
        </w:tc>
        <w:tc>
          <w:tcPr>
            <w:tcW w:w="2523" w:type="pct"/>
            <w:tcBorders>
              <w:top w:val="nil"/>
              <w:bottom w:val="nil"/>
            </w:tcBorders>
          </w:tcPr>
          <w:p w:rsidR="009A4C7C" w:rsidRPr="001265BC" w:rsidRDefault="009A4C7C" w:rsidP="009A4C7C">
            <w:pPr>
              <w:pStyle w:val="PURLMSH"/>
            </w:pPr>
          </w:p>
        </w:tc>
      </w:tr>
      <w:tr w:rsidR="002F3F24" w:rsidRPr="001265BC" w:rsidTr="00EE5F2F">
        <w:tc>
          <w:tcPr>
            <w:tcW w:w="2477" w:type="pct"/>
            <w:tcBorders>
              <w:top w:val="nil"/>
              <w:bottom w:val="nil"/>
            </w:tcBorders>
          </w:tcPr>
          <w:p w:rsidR="002F3F24" w:rsidRDefault="002F3F24" w:rsidP="009A4C7C">
            <w:pPr>
              <w:pStyle w:val="PURLMSH"/>
            </w:pPr>
          </w:p>
          <w:p w:rsidR="002F3F24" w:rsidRPr="001265BC" w:rsidRDefault="002F3F24" w:rsidP="009A4C7C">
            <w:pPr>
              <w:pStyle w:val="PURLMSH"/>
            </w:pPr>
          </w:p>
        </w:tc>
        <w:tc>
          <w:tcPr>
            <w:tcW w:w="2523" w:type="pct"/>
            <w:tcBorders>
              <w:top w:val="nil"/>
              <w:bottom w:val="nil"/>
            </w:tcBorders>
          </w:tcPr>
          <w:p w:rsidR="002F3F24" w:rsidRPr="001265BC" w:rsidRDefault="002F3F24" w:rsidP="009A4C7C">
            <w:pPr>
              <w:pStyle w:val="PURLMSH"/>
            </w:pPr>
          </w:p>
        </w:tc>
      </w:tr>
      <w:tr w:rsidR="009A4C7C" w:rsidRPr="008557D2" w:rsidTr="00EE5F2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1265BC" w:rsidRDefault="009A4C7C" w:rsidP="00545186">
            <w:pPr>
              <w:pStyle w:val="PURTableHeaderWhite"/>
              <w:spacing w:after="0" w:line="240" w:lineRule="auto"/>
              <w:rPr>
                <w:i w:val="0"/>
                <w:color w:val="404040" w:themeColor="text1" w:themeTint="BF"/>
                <w:lang w:val="es-ES"/>
              </w:rPr>
            </w:pPr>
            <w:r w:rsidRPr="001265BC">
              <w:rPr>
                <w:i w:val="0"/>
                <w:color w:val="404040" w:themeColor="text1" w:themeTint="BF"/>
                <w:lang w:val="es-ES"/>
              </w:rPr>
              <w:lastRenderedPageBreak/>
              <w:t>LICENCIAS DE ACCESO DE SUSCRIPTOR (SAL)</w:t>
            </w:r>
          </w:p>
        </w:tc>
      </w:tr>
      <w:tr w:rsidR="009A4C7C" w:rsidRPr="001265BC"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1265BC" w:rsidRDefault="00BB41EF" w:rsidP="00E6043F">
            <w:pPr>
              <w:pStyle w:val="PURBody"/>
              <w:rPr>
                <w:i/>
              </w:rPr>
            </w:pPr>
            <w:r w:rsidRPr="001265BC">
              <w:rPr>
                <w:b/>
              </w:rPr>
              <w:t>Usted necesita</w:t>
            </w:r>
          </w:p>
          <w:p w:rsidR="009A4C7C" w:rsidRPr="001265BC" w:rsidRDefault="00397469" w:rsidP="002F3F24">
            <w:pPr>
              <w:pStyle w:val="PURBullet"/>
              <w:rPr>
                <w:b/>
                <w:bCs/>
              </w:rPr>
            </w:pPr>
            <w:r w:rsidRPr="001265BC">
              <w:t>Licencia SAL de Visio 2010 Standard</w:t>
            </w:r>
          </w:p>
        </w:tc>
      </w:tr>
    </w:tbl>
    <w:p w:rsidR="009A4C7C" w:rsidRPr="001265BC" w:rsidRDefault="009A4C7C" w:rsidP="0085206E">
      <w:pPr>
        <w:pStyle w:val="PURADDITIONALTERMSHEADERMB"/>
      </w:pPr>
      <w:r w:rsidRPr="001265BC">
        <w:t>Términos Adicionales:</w:t>
      </w:r>
    </w:p>
    <w:p w:rsidR="009A4C7C" w:rsidRPr="001265BC" w:rsidRDefault="009A4C7C" w:rsidP="009A4C7C">
      <w:pPr>
        <w:pStyle w:val="PURBlueStrong"/>
      </w:pPr>
      <w:r w:rsidRPr="001265BC">
        <w:t>Alquiler de dispositivos de servicio y/o dispositivos de alquiler</w:t>
      </w:r>
    </w:p>
    <w:p w:rsidR="009A4C7C" w:rsidRPr="001265BC" w:rsidRDefault="009A4C7C" w:rsidP="009A4C7C">
      <w:pPr>
        <w:pStyle w:val="PURBody-Indented"/>
        <w:rPr>
          <w:lang w:val="es-ES"/>
        </w:rPr>
      </w:pPr>
      <w:proofErr w:type="gramStart"/>
      <w:r w:rsidRPr="001265BC">
        <w:t>Visio 2010 Standard está disponible para alquiler de dispositivos y/o dispositivos de alquiler.</w:t>
      </w:r>
      <w:proofErr w:type="gramEnd"/>
      <w:r w:rsidR="00A37F88" w:rsidRPr="001265BC">
        <w:t xml:space="preserve"> </w:t>
      </w:r>
      <w:proofErr w:type="gramStart"/>
      <w:r w:rsidRPr="001265BC">
        <w:t>Sólo puede adquirir licencias SAL para dispositivo.</w:t>
      </w:r>
      <w:proofErr w:type="gramEnd"/>
      <w:r w:rsidR="00A37F88" w:rsidRPr="001265BC">
        <w:t xml:space="preserve"> </w:t>
      </w:r>
      <w:r w:rsidRPr="001265BC">
        <w:rPr>
          <w:lang w:val="es-ES"/>
        </w:rPr>
        <w:t>Las licencias SAL para usuario no se encuentran disponibles para software en dispositivos de servicio y/o dispositivos de alquiler.</w:t>
      </w:r>
      <w:r w:rsidR="00A37F88" w:rsidRPr="001265BC">
        <w:rPr>
          <w:lang w:val="es-ES"/>
        </w:rPr>
        <w:t xml:space="preserve"> </w:t>
      </w:r>
    </w:p>
    <w:p w:rsidR="009A4C7C" w:rsidRPr="001265BC" w:rsidRDefault="00742D8B" w:rsidP="009A4C7C">
      <w:pPr>
        <w:pStyle w:val="PURBreadcrumb"/>
        <w:rPr>
          <w:rStyle w:val="Hyperlink"/>
          <w:rFonts w:ascii="Arial Narrow" w:hAnsi="Arial Narrow"/>
          <w:sz w:val="16"/>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559C1" w:rsidRPr="001265BC">
          <w:rPr>
            <w:rStyle w:val="Hyperlink"/>
            <w:rFonts w:ascii="Arial Narrow" w:hAnsi="Arial Narrow"/>
            <w:sz w:val="16"/>
            <w:lang w:val="es-ES"/>
          </w:rPr>
          <w:t>Términos de Licencia Universales</w:t>
        </w:r>
      </w:hyperlink>
      <w:r w:rsidR="004476ED" w:rsidRPr="001265BC">
        <w:rPr>
          <w:rStyle w:val="Hyperlink"/>
          <w:rFonts w:ascii="Arial Narrow" w:hAnsi="Arial Narrow"/>
          <w:sz w:val="16"/>
          <w:lang w:val="es-ES"/>
        </w:rPr>
        <w:t xml:space="preserve"> </w:t>
      </w:r>
    </w:p>
    <w:p w:rsidR="009C7C76" w:rsidRPr="001265BC" w:rsidRDefault="009C7C76" w:rsidP="009C7C76">
      <w:pPr>
        <w:pStyle w:val="PURProductName"/>
        <w:rPr>
          <w:lang w:val="es-ES"/>
        </w:rPr>
      </w:pPr>
      <w:bookmarkStart w:id="532" w:name="_Toc299519158"/>
      <w:bookmarkStart w:id="533" w:name="_Toc299531590"/>
      <w:bookmarkStart w:id="534" w:name="_Toc299531914"/>
      <w:bookmarkStart w:id="535" w:name="_Toc299957197"/>
      <w:bookmarkStart w:id="536" w:name="_Toc300000141"/>
      <w:bookmarkStart w:id="537" w:name="_Toc301960304"/>
      <w:bookmarkStart w:id="538" w:name="_Toc299519155"/>
      <w:bookmarkStart w:id="539" w:name="_Toc299531587"/>
      <w:bookmarkStart w:id="540" w:name="_Toc299531911"/>
      <w:bookmarkStart w:id="541" w:name="_Toc299957194"/>
      <w:r w:rsidRPr="001265BC">
        <w:rPr>
          <w:lang w:val="es-ES"/>
        </w:rPr>
        <w:t>Visual Studio LightSwitch 2011</w:t>
      </w:r>
      <w:bookmarkEnd w:id="532"/>
      <w:bookmarkEnd w:id="533"/>
      <w:bookmarkEnd w:id="534"/>
      <w:bookmarkEnd w:id="535"/>
      <w:bookmarkEnd w:id="536"/>
      <w:bookmarkEnd w:id="537"/>
      <w:r w:rsidRPr="001265BC">
        <w:rPr>
          <w:lang w:val="es-ES"/>
        </w:rPr>
        <w:t xml:space="preserve"> </w:t>
      </w:r>
      <w:r w:rsidR="00AE5A40" w:rsidRPr="001265BC">
        <w:fldChar w:fldCharType="begin"/>
      </w:r>
      <w:r w:rsidRPr="001265BC">
        <w:rPr>
          <w:lang w:val="es-ES"/>
        </w:rPr>
        <w:instrText xml:space="preserve">XE "Visual LightSwitch 2011" </w:instrText>
      </w:r>
      <w:r w:rsidR="00AE5A40" w:rsidRPr="001265BC">
        <w:fldChar w:fldCharType="end"/>
      </w:r>
    </w:p>
    <w:p w:rsidR="009C7C76" w:rsidRPr="001265BC" w:rsidRDefault="009C7C76" w:rsidP="009C7C76">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94" w:type="pct"/>
        <w:tblInd w:w="7"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58"/>
        <w:gridCol w:w="5559"/>
      </w:tblGrid>
      <w:tr w:rsidR="009C7C76" w:rsidRPr="008557D2" w:rsidTr="00D66F55">
        <w:trPr>
          <w:trHeight w:val="220"/>
        </w:trPr>
        <w:tc>
          <w:tcPr>
            <w:tcW w:w="2477" w:type="pct"/>
            <w:tcBorders>
              <w:top w:val="single" w:sz="4" w:space="0" w:color="auto"/>
              <w:bottom w:val="nil"/>
            </w:tcBorders>
          </w:tcPr>
          <w:p w:rsidR="009C7C76" w:rsidRPr="001265BC" w:rsidRDefault="009C7C76" w:rsidP="006461D3">
            <w:pPr>
              <w:pStyle w:val="PURLMSH"/>
              <w:rPr>
                <w:lang w:val="es-ES"/>
              </w:rPr>
            </w:pPr>
            <w:r w:rsidRPr="001265BC">
              <w:rPr>
                <w:lang w:val="es-ES"/>
              </w:rPr>
              <w:t xml:space="preserve">Sección aplicable de Términos Generales de SAL: </w:t>
            </w:r>
            <w:hyperlink w:anchor="SALTerms_Desktop" w:history="1">
              <w:r w:rsidR="006211D8" w:rsidRPr="001265BC">
                <w:rPr>
                  <w:rStyle w:val="Hyperlink"/>
                  <w:lang w:val="es-ES"/>
                </w:rPr>
                <w:t>Aplicaciones de Escritorio</w:t>
              </w:r>
            </w:hyperlink>
          </w:p>
        </w:tc>
        <w:tc>
          <w:tcPr>
            <w:tcW w:w="2523" w:type="pct"/>
            <w:vMerge w:val="restart"/>
            <w:tcBorders>
              <w:top w:val="single" w:sz="4" w:space="0" w:color="auto"/>
            </w:tcBorders>
          </w:tcPr>
          <w:p w:rsidR="009C7C76" w:rsidRPr="001265BC" w:rsidRDefault="009C7C76" w:rsidP="006461D3">
            <w:pPr>
              <w:pStyle w:val="PURLMSH"/>
              <w:rPr>
                <w:lang w:val="es-ES"/>
              </w:rPr>
            </w:pPr>
            <w:r w:rsidRPr="001265BC">
              <w:rPr>
                <w:lang w:val="es-ES"/>
              </w:rPr>
              <w:t xml:space="preserve">Ver Notificación Aplicable: </w:t>
            </w:r>
            <w:r w:rsidRPr="001265BC">
              <w:rPr>
                <w:b/>
                <w:lang w:val="es-ES"/>
              </w:rPr>
              <w:t>Transferencia de datos, H.264/MPEG-4 AVC y/o VC-1 (</w:t>
            </w:r>
            <w:r w:rsidRPr="001265BC">
              <w:rPr>
                <w:lang w:val="es-ES"/>
              </w:rPr>
              <w:t>Ver</w:t>
            </w:r>
            <w:r w:rsidR="00A37F88" w:rsidRPr="001265BC">
              <w:rPr>
                <w:lang w:val="es-ES"/>
              </w:rPr>
              <w:t xml:space="preserve"> </w:t>
            </w:r>
            <w:hyperlink w:anchor="Appendix2" w:history="1">
              <w:r w:rsidRPr="001265BC">
                <w:rPr>
                  <w:rStyle w:val="Hyperlink"/>
                  <w:lang w:val="es-ES"/>
                </w:rPr>
                <w:t>Anexo 2</w:t>
              </w:r>
            </w:hyperlink>
            <w:r w:rsidRPr="001265BC">
              <w:rPr>
                <w:b/>
                <w:lang w:val="es-ES"/>
              </w:rPr>
              <w:t>)</w:t>
            </w:r>
          </w:p>
        </w:tc>
      </w:tr>
      <w:tr w:rsidR="009C7C76" w:rsidRPr="001265BC" w:rsidTr="00D66F55">
        <w:tc>
          <w:tcPr>
            <w:tcW w:w="2477" w:type="pct"/>
            <w:tcBorders>
              <w:top w:val="nil"/>
            </w:tcBorders>
          </w:tcPr>
          <w:p w:rsidR="009C7C76" w:rsidRPr="001265BC" w:rsidRDefault="009C7C76" w:rsidP="006461D3">
            <w:pPr>
              <w:pStyle w:val="PURLMSH"/>
            </w:pPr>
            <w:r w:rsidRPr="001265BC">
              <w:t xml:space="preserve">Software Adicional/Cliente: </w:t>
            </w:r>
            <w:r w:rsidRPr="001265BC">
              <w:rPr>
                <w:b/>
              </w:rPr>
              <w:t>No</w:t>
            </w:r>
          </w:p>
        </w:tc>
        <w:tc>
          <w:tcPr>
            <w:tcW w:w="2523" w:type="pct"/>
            <w:vMerge/>
          </w:tcPr>
          <w:p w:rsidR="009C7C76" w:rsidRPr="001265BC" w:rsidRDefault="009C7C76" w:rsidP="006461D3">
            <w:pPr>
              <w:pStyle w:val="PURLMSH"/>
            </w:pPr>
          </w:p>
        </w:tc>
      </w:tr>
      <w:tr w:rsidR="009C7C76" w:rsidRPr="008557D2" w:rsidTr="00D66F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C7C76" w:rsidRPr="001265BC" w:rsidRDefault="009C7C76" w:rsidP="006461D3">
            <w:pPr>
              <w:pStyle w:val="PURTableHeaderWhite"/>
              <w:spacing w:after="0" w:line="240" w:lineRule="auto"/>
              <w:rPr>
                <w:i w:val="0"/>
                <w:color w:val="404040" w:themeColor="text1" w:themeTint="BF"/>
                <w:lang w:val="es-ES"/>
              </w:rPr>
            </w:pPr>
            <w:r w:rsidRPr="001265BC">
              <w:rPr>
                <w:i w:val="0"/>
                <w:color w:val="404040" w:themeColor="text1" w:themeTint="BF"/>
                <w:lang w:val="es-ES"/>
              </w:rPr>
              <w:t>LICENCIAS DE ACCESO DE SUSCRIPTOR (SAL)</w:t>
            </w:r>
          </w:p>
        </w:tc>
      </w:tr>
      <w:tr w:rsidR="009C7C76" w:rsidRPr="001265BC" w:rsidTr="00D66F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C7C76" w:rsidRPr="001265BC" w:rsidRDefault="009C7C76" w:rsidP="006461D3">
            <w:pPr>
              <w:pStyle w:val="PURBody"/>
              <w:rPr>
                <w:i/>
              </w:rPr>
            </w:pPr>
            <w:r w:rsidRPr="001265BC">
              <w:rPr>
                <w:b/>
              </w:rPr>
              <w:t>Usted necesita</w:t>
            </w:r>
          </w:p>
          <w:p w:rsidR="009C7C76" w:rsidRPr="001265BC" w:rsidRDefault="009C7C76" w:rsidP="006461D3">
            <w:pPr>
              <w:pStyle w:val="PURBullet"/>
              <w:rPr>
                <w:b/>
                <w:bCs/>
              </w:rPr>
            </w:pPr>
            <w:r w:rsidRPr="001265BC">
              <w:t>Licencia SAL de Visual Studio LightSwitch 2011</w:t>
            </w:r>
          </w:p>
        </w:tc>
      </w:tr>
    </w:tbl>
    <w:p w:rsidR="009C7C76" w:rsidRPr="001265BC" w:rsidRDefault="009C7C76" w:rsidP="009C7C76">
      <w:pPr>
        <w:pStyle w:val="PURADDITIONALTERMSHEADERMB"/>
      </w:pPr>
      <w:r w:rsidRPr="001265BC">
        <w:t>Términos Adicionales:</w:t>
      </w:r>
    </w:p>
    <w:p w:rsidR="009C7C76" w:rsidRPr="001265BC" w:rsidRDefault="009C7C76" w:rsidP="009C7C76">
      <w:pPr>
        <w:pStyle w:val="PURBlueStrong-Indented"/>
      </w:pPr>
      <w:r w:rsidRPr="001265BC">
        <w:t>Archivo BUILDSERVER.TXT</w:t>
      </w:r>
    </w:p>
    <w:p w:rsidR="009C7C76" w:rsidRPr="001265BC" w:rsidRDefault="009C7C76" w:rsidP="009C7C76">
      <w:pPr>
        <w:ind w:left="270"/>
        <w:rPr>
          <w:rFonts w:eastAsia="MS PGothic" w:cs="Times New Roman"/>
          <w:color w:val="404040"/>
          <w:sz w:val="18"/>
          <w:u w:val="single"/>
          <w:lang w:val="es-ES" w:eastAsia="ja-JP"/>
        </w:rPr>
      </w:pPr>
      <w:r w:rsidRPr="001265BC">
        <w:rPr>
          <w:rFonts w:eastAsia="MS PGothic" w:cs="Times New Roman"/>
          <w:color w:val="404040"/>
          <w:sz w:val="18"/>
          <w:lang w:val="es-ES"/>
        </w:rPr>
        <w:t>Si su versión del software contiene un archivo BUILDSERVER.TXT, puede instalar copias de los archivos que en él se indican en</w:t>
      </w:r>
      <w:r w:rsidR="00545186">
        <w:rPr>
          <w:rFonts w:eastAsia="MS PGothic" w:cs="Times New Roman"/>
          <w:color w:val="404040"/>
          <w:sz w:val="18"/>
          <w:lang w:val="es-ES"/>
        </w:rPr>
        <w:t> </w:t>
      </w:r>
      <w:r w:rsidRPr="001265BC">
        <w:rPr>
          <w:rFonts w:eastAsia="MS PGothic" w:cs="Times New Roman"/>
          <w:color w:val="404040"/>
          <w:sz w:val="18"/>
          <w:lang w:val="es-ES"/>
        </w:rPr>
        <w:t>sus equipos de compilación.</w:t>
      </w:r>
      <w:r w:rsidR="00A37F88" w:rsidRPr="001265BC">
        <w:rPr>
          <w:rFonts w:eastAsia="MS PGothic" w:cs="Times New Roman"/>
          <w:color w:val="404040"/>
          <w:sz w:val="18"/>
          <w:lang w:val="es-ES"/>
        </w:rPr>
        <w:t xml:space="preserve"> </w:t>
      </w:r>
      <w:r w:rsidRPr="001265BC">
        <w:rPr>
          <w:rFonts w:eastAsia="MS PGothic" w:cs="Times New Roman"/>
          <w:color w:val="404040"/>
          <w:sz w:val="18"/>
          <w:lang w:val="es-ES"/>
        </w:rPr>
        <w:t>Puede hacerlo exclusivamente con el propósito de compilar sus programas.</w:t>
      </w:r>
      <w:r w:rsidR="00A37F88" w:rsidRPr="001265BC">
        <w:rPr>
          <w:rFonts w:eastAsia="MS PGothic" w:cs="Times New Roman"/>
          <w:color w:val="404040"/>
          <w:sz w:val="18"/>
          <w:lang w:val="es-ES"/>
        </w:rPr>
        <w:t xml:space="preserve"> </w:t>
      </w:r>
      <w:r w:rsidRPr="001265BC">
        <w:rPr>
          <w:rFonts w:eastAsia="MS PGothic" w:cs="Times New Roman"/>
          <w:color w:val="404040"/>
          <w:sz w:val="18"/>
          <w:lang w:val="es-ES"/>
        </w:rPr>
        <w:t xml:space="preserve">Podemos indicar archivos adicionales en </w:t>
      </w:r>
      <w:hyperlink r:id="rId105" w:history="1">
        <w:r w:rsidRPr="001265BC">
          <w:rPr>
            <w:rFonts w:eastAsia="MS PGothic" w:cs="Times New Roman"/>
            <w:color w:val="00467F"/>
            <w:sz w:val="18"/>
            <w:u w:val="single"/>
            <w:lang w:val="es-ES"/>
          </w:rPr>
          <w:t>http://go.microsoft.com/fwlink/?LinkId=165518</w:t>
        </w:r>
      </w:hyperlink>
      <w:r w:rsidRPr="001265BC">
        <w:rPr>
          <w:rFonts w:eastAsia="MS PGothic" w:cs="Times New Roman"/>
          <w:color w:val="404040"/>
          <w:sz w:val="18"/>
          <w:lang w:val="es-ES"/>
        </w:rPr>
        <w:t xml:space="preserve"> para utilizarlos con el mismo fin.</w:t>
      </w:r>
      <w:r w:rsidRPr="001265BC">
        <w:rPr>
          <w:rFonts w:eastAsia="MS PGothic" w:cs="Times New Roman"/>
          <w:color w:val="404040"/>
          <w:sz w:val="18"/>
          <w:u w:val="single"/>
          <w:lang w:val="es-ES"/>
        </w:rPr>
        <w:t xml:space="preserve"> </w:t>
      </w:r>
    </w:p>
    <w:p w:rsidR="009C7C76" w:rsidRPr="001265BC" w:rsidRDefault="009C7C76" w:rsidP="009C7C76">
      <w:pPr>
        <w:pStyle w:val="PURBlueStrong-Indented"/>
        <w:rPr>
          <w:lang w:val="pt-BR"/>
        </w:rPr>
      </w:pPr>
      <w:r w:rsidRPr="001265BC">
        <w:rPr>
          <w:lang w:val="pt-BR"/>
        </w:rPr>
        <w:t>Interfaz de usuario de Microsoft Office</w:t>
      </w:r>
    </w:p>
    <w:p w:rsidR="009C7C76" w:rsidRPr="001265BC" w:rsidRDefault="009C7C76" w:rsidP="009C7C76">
      <w:pPr>
        <w:ind w:left="270"/>
        <w:rPr>
          <w:rFonts w:eastAsia="MS PGothic" w:cs="Times New Roman"/>
          <w:color w:val="404040"/>
          <w:sz w:val="18"/>
          <w:u w:val="single"/>
          <w:lang w:val="es-ES" w:eastAsia="ja-JP"/>
        </w:rPr>
      </w:pPr>
      <w:r w:rsidRPr="001265BC">
        <w:rPr>
          <w:rFonts w:eastAsia="MS PGothic" w:cs="Times New Roman"/>
          <w:color w:val="404040"/>
          <w:sz w:val="18"/>
          <w:lang w:val="es-ES"/>
        </w:rPr>
        <w:t>Estos términos de licencia no le conceden derechos de crear, copiar, utilizar o distribuir ningún elemento de la interfaz de usuario de Microsoft Office, como por ejemplo, la barra de herramientas de acceso rápido y la cinta.</w:t>
      </w:r>
      <w:r w:rsidR="00A37F88" w:rsidRPr="001265BC">
        <w:rPr>
          <w:rFonts w:eastAsia="MS PGothic" w:cs="Times New Roman"/>
          <w:color w:val="404040"/>
          <w:sz w:val="18"/>
          <w:lang w:val="es-ES"/>
        </w:rPr>
        <w:t xml:space="preserve"> </w:t>
      </w:r>
    </w:p>
    <w:p w:rsidR="009C7C76" w:rsidRPr="001265BC" w:rsidRDefault="009C7C76" w:rsidP="009C7C76">
      <w:pPr>
        <w:pStyle w:val="PURBlueStrong-Indented"/>
        <w:rPr>
          <w:lang w:val="es-ES"/>
        </w:rPr>
      </w:pPr>
      <w:r w:rsidRPr="001265BC">
        <w:rPr>
          <w:lang w:val="es-ES"/>
        </w:rPr>
        <w:t>Utilidades</w:t>
      </w:r>
    </w:p>
    <w:p w:rsidR="009C7C76" w:rsidRPr="001265BC" w:rsidRDefault="009C7C76" w:rsidP="009C7C76">
      <w:pPr>
        <w:ind w:left="270"/>
        <w:rPr>
          <w:rFonts w:eastAsia="MS PGothic" w:cs="Times New Roman"/>
          <w:color w:val="404040"/>
          <w:sz w:val="18"/>
          <w:lang w:val="es-ES" w:eastAsia="ja-JP"/>
        </w:rPr>
      </w:pPr>
      <w:r w:rsidRPr="001265BC">
        <w:rPr>
          <w:rFonts w:eastAsia="MS PGothic" w:cs="Times New Roman"/>
          <w:color w:val="404040"/>
          <w:sz w:val="18"/>
          <w:lang w:val="es-ES"/>
        </w:rPr>
        <w:t>Las listas de utilidades se pueden encontrar en</w:t>
      </w:r>
      <w:r w:rsidRPr="001265BC">
        <w:rPr>
          <w:rFonts w:eastAsia="MS PGothic" w:cs="Times New Roman"/>
          <w:color w:val="00467F"/>
          <w:sz w:val="18"/>
          <w:u w:val="single"/>
          <w:lang w:val="es-ES"/>
        </w:rPr>
        <w:t xml:space="preserve"> </w:t>
      </w:r>
      <w:hyperlink r:id="rId106" w:history="1">
        <w:r w:rsidR="00FA637B" w:rsidRPr="001265BC">
          <w:rPr>
            <w:rFonts w:eastAsia="MS PGothic" w:cs="Times New Roman"/>
            <w:color w:val="00467F"/>
            <w:sz w:val="18"/>
            <w:u w:val="single"/>
            <w:lang w:val="es-ES"/>
          </w:rPr>
          <w:t>http://go.microsoft.com/fwlink/?LinkId=165518</w:t>
        </w:r>
      </w:hyperlink>
      <w:r w:rsidRPr="001265BC">
        <w:rPr>
          <w:rFonts w:eastAsia="MS PGothic" w:cs="Times New Roman"/>
          <w:color w:val="404040"/>
          <w:sz w:val="18"/>
          <w:lang w:val="es-ES"/>
        </w:rPr>
        <w:t xml:space="preserve"> y </w:t>
      </w:r>
      <w:hyperlink r:id="rId107" w:history="1">
        <w:r w:rsidRPr="001265BC">
          <w:rPr>
            <w:rFonts w:eastAsia="MS PGothic" w:cs="Times New Roman"/>
            <w:color w:val="00467F"/>
            <w:sz w:val="18"/>
            <w:u w:val="single"/>
            <w:lang w:val="es-ES"/>
          </w:rPr>
          <w:t>http://go.microsoft.com/fwlink/?LinkId=10028</w:t>
        </w:r>
        <w:r w:rsidRPr="00D66F55">
          <w:rPr>
            <w:rFonts w:eastAsia="MS PGothic" w:cs="Times New Roman"/>
            <w:color w:val="00467F"/>
            <w:sz w:val="18"/>
            <w:u w:val="single"/>
            <w:lang w:val="es-ES"/>
          </w:rPr>
          <w:t>4</w:t>
        </w:r>
      </w:hyperlink>
      <w:r w:rsidRPr="001265BC">
        <w:rPr>
          <w:rFonts w:eastAsia="MS PGothic" w:cs="Times New Roman"/>
          <w:color w:val="404040"/>
          <w:sz w:val="18"/>
          <w:lang w:val="es-ES"/>
        </w:rPr>
        <w:t>.</w:t>
      </w:r>
      <w:r w:rsidR="00A37F88" w:rsidRPr="001265BC">
        <w:rPr>
          <w:rFonts w:eastAsia="MS PGothic" w:cs="Times New Roman"/>
          <w:color w:val="404040"/>
          <w:sz w:val="18"/>
          <w:lang w:val="es-ES"/>
        </w:rPr>
        <w:t xml:space="preserve"> </w:t>
      </w:r>
      <w:r w:rsidRPr="001265BC">
        <w:rPr>
          <w:rFonts w:eastAsia="MS PGothic" w:cs="Times New Roman"/>
          <w:color w:val="404040"/>
          <w:sz w:val="18"/>
          <w:lang w:val="es-ES"/>
        </w:rPr>
        <w:t>El software contiene ciertos componentes identificados en esa lista.</w:t>
      </w:r>
      <w:r w:rsidR="00A37F88" w:rsidRPr="001265BC">
        <w:rPr>
          <w:rFonts w:eastAsia="MS PGothic" w:cs="Times New Roman"/>
          <w:color w:val="404040"/>
          <w:sz w:val="18"/>
          <w:lang w:val="es-ES"/>
        </w:rPr>
        <w:t xml:space="preserve"> </w:t>
      </w:r>
      <w:r w:rsidRPr="001265BC">
        <w:rPr>
          <w:rFonts w:eastAsia="MS PGothic" w:cs="Times New Roman"/>
          <w:color w:val="404040"/>
          <w:sz w:val="18"/>
          <w:lang w:val="es-ES"/>
        </w:rPr>
        <w:t>Los componentes que contiene el software varían de acuerdo con la edición.</w:t>
      </w:r>
      <w:r w:rsidR="00A37F88" w:rsidRPr="001265BC">
        <w:rPr>
          <w:rFonts w:eastAsia="MS PGothic" w:cs="Times New Roman"/>
          <w:color w:val="404040"/>
          <w:sz w:val="18"/>
          <w:lang w:val="es-ES"/>
        </w:rPr>
        <w:t xml:space="preserve"> </w:t>
      </w:r>
      <w:r w:rsidRPr="001265BC">
        <w:rPr>
          <w:rFonts w:eastAsia="MS PGothic" w:cs="Times New Roman"/>
          <w:color w:val="404040"/>
          <w:sz w:val="18"/>
          <w:lang w:val="es-ES"/>
        </w:rPr>
        <w:t>Podrá copiar e instalar las Utilidades que reciba con el</w:t>
      </w:r>
      <w:r w:rsidR="00545186">
        <w:rPr>
          <w:rFonts w:eastAsia="MS PGothic" w:cs="Times New Roman"/>
          <w:color w:val="404040"/>
          <w:sz w:val="18"/>
          <w:lang w:val="es-ES"/>
        </w:rPr>
        <w:t> </w:t>
      </w:r>
      <w:r w:rsidRPr="001265BC">
        <w:rPr>
          <w:rFonts w:eastAsia="MS PGothic" w:cs="Times New Roman"/>
          <w:color w:val="404040"/>
          <w:sz w:val="18"/>
          <w:lang w:val="es-ES"/>
        </w:rPr>
        <w:t>software en hasta cinco dispositivos a la vez.</w:t>
      </w:r>
      <w:r w:rsidR="00A37F88" w:rsidRPr="001265BC">
        <w:rPr>
          <w:rFonts w:eastAsia="MS PGothic" w:cs="Times New Roman"/>
          <w:color w:val="404040"/>
          <w:sz w:val="18"/>
          <w:lang w:val="es-ES"/>
        </w:rPr>
        <w:t xml:space="preserve"> </w:t>
      </w:r>
      <w:r w:rsidRPr="001265BC">
        <w:rPr>
          <w:rFonts w:eastAsia="MS PGothic" w:cs="Times New Roman"/>
          <w:color w:val="404040"/>
          <w:sz w:val="18"/>
          <w:lang w:val="es-ES"/>
        </w:rPr>
        <w:t>Podrá utilizar las Utilidades exclusivamente para depurar los programas que desarrolle con el software.</w:t>
      </w:r>
      <w:r w:rsidR="00A37F88" w:rsidRPr="001265BC">
        <w:rPr>
          <w:rFonts w:eastAsia="MS PGothic" w:cs="Times New Roman"/>
          <w:color w:val="404040"/>
          <w:sz w:val="18"/>
          <w:lang w:val="es-ES"/>
        </w:rPr>
        <w:t xml:space="preserve"> </w:t>
      </w:r>
      <w:r w:rsidRPr="001265BC">
        <w:rPr>
          <w:rFonts w:eastAsia="MS PGothic" w:cs="Times New Roman"/>
          <w:color w:val="404040"/>
          <w:sz w:val="18"/>
          <w:lang w:val="es-ES"/>
        </w:rPr>
        <w:t>Debe eliminar todas las Utilidades instaladas en un dispositivo cuando termine de depurar su programa, pero antes de 30 días después de haberlos instalado en ese dispositivo.</w:t>
      </w:r>
    </w:p>
    <w:p w:rsidR="009C7C76" w:rsidRPr="001265BC" w:rsidRDefault="009C7C76" w:rsidP="009C7C76">
      <w:pPr>
        <w:pStyle w:val="PURBlueStrong-Indented"/>
        <w:rPr>
          <w:lang w:val="es-ES"/>
        </w:rPr>
      </w:pPr>
      <w:r w:rsidRPr="001265BC">
        <w:rPr>
          <w:lang w:val="es-ES"/>
        </w:rPr>
        <w:t>Componentes de Productos para Microsoft SQL Server</w:t>
      </w:r>
    </w:p>
    <w:p w:rsidR="009C7C76" w:rsidRPr="001265BC" w:rsidRDefault="009C7C76" w:rsidP="009C7C76">
      <w:pPr>
        <w:pStyle w:val="PURBody-Indented"/>
        <w:rPr>
          <w:lang w:val="es-ES"/>
        </w:rPr>
      </w:pPr>
      <w:r w:rsidRPr="001265BC">
        <w:rPr>
          <w:lang w:val="es-ES"/>
        </w:rPr>
        <w:t xml:space="preserve">El software puede venir con componentes de Microsoft SQL Server, los que se licencian en virtud de los términos de las licencias de SQL Server respectivas ubicadas en la carpeta </w:t>
      </w:r>
      <w:r w:rsidR="00C8122B">
        <w:rPr>
          <w:lang w:val="es-ES"/>
        </w:rPr>
        <w:t>“</w:t>
      </w:r>
      <w:r w:rsidRPr="001265BC">
        <w:rPr>
          <w:lang w:val="es-ES"/>
        </w:rPr>
        <w:t>Licencias</w:t>
      </w:r>
      <w:r w:rsidR="00C8122B">
        <w:rPr>
          <w:lang w:val="es-ES"/>
        </w:rPr>
        <w:t>”</w:t>
      </w:r>
      <w:r w:rsidRPr="001265BC">
        <w:rPr>
          <w:lang w:val="es-ES"/>
        </w:rPr>
        <w:t xml:space="preserve"> en el siguiente directorio de instalación: ...\%Archivos de programa%\Microsoft Visual Studio 10.0\Licenses\. Podrá utilizar únicamente estos componentes en conjunto con el uso del software.</w:t>
      </w:r>
      <w:r w:rsidR="00A37F88" w:rsidRPr="001265BC">
        <w:rPr>
          <w:lang w:val="es-ES"/>
        </w:rPr>
        <w:t xml:space="preserve"> </w:t>
      </w:r>
      <w:r w:rsidRPr="001265BC">
        <w:rPr>
          <w:lang w:val="es-ES"/>
        </w:rPr>
        <w:t xml:space="preserve">Si no acepta los términos de licencia de los componentes, no podrá utilizarlos. </w:t>
      </w:r>
    </w:p>
    <w:p w:rsidR="009C7C76" w:rsidRPr="001265BC" w:rsidRDefault="009C7C76" w:rsidP="009C7C76">
      <w:pPr>
        <w:pStyle w:val="PURBlueStrong-Indented"/>
        <w:rPr>
          <w:lang w:val="es-ES"/>
        </w:rPr>
      </w:pPr>
      <w:r w:rsidRPr="001265BC">
        <w:rPr>
          <w:lang w:val="es-ES"/>
        </w:rPr>
        <w:t>Componentes del software de Windows</w:t>
      </w:r>
    </w:p>
    <w:p w:rsidR="009C7C76" w:rsidRPr="001265BC" w:rsidRDefault="009C7C76" w:rsidP="009C7C76">
      <w:pPr>
        <w:pStyle w:val="PURBody-Indented"/>
        <w:rPr>
          <w:lang w:val="es-ES"/>
        </w:rPr>
      </w:pPr>
      <w:r w:rsidRPr="001265BC">
        <w:rPr>
          <w:lang w:val="es-ES"/>
        </w:rPr>
        <w:t>El software puede incluir Microsoft.NET Framework, Componentes de Microsoft Data Access, y ciertos .dlls relacionados a</w:t>
      </w:r>
      <w:r w:rsidR="00545186">
        <w:rPr>
          <w:rFonts w:eastAsia="MS PGothic" w:cs="Times New Roman"/>
          <w:color w:val="404040"/>
          <w:lang w:val="es-ES"/>
        </w:rPr>
        <w:t> </w:t>
      </w:r>
      <w:r w:rsidRPr="001265BC">
        <w:rPr>
          <w:lang w:val="es-ES"/>
        </w:rPr>
        <w:t>tecnologías de Microsoft Build y Web Deploy.</w:t>
      </w:r>
      <w:r w:rsidR="00A37F88" w:rsidRPr="001265BC">
        <w:rPr>
          <w:lang w:val="es-ES"/>
        </w:rPr>
        <w:t xml:space="preserve"> </w:t>
      </w:r>
      <w:r w:rsidRPr="001265BC">
        <w:rPr>
          <w:lang w:val="es-ES"/>
        </w:rPr>
        <w:t>Todos estos son parte del software de Windows y los términos de la licencia para</w:t>
      </w:r>
      <w:r w:rsidR="00545186">
        <w:rPr>
          <w:rFonts w:eastAsia="MS PGothic" w:cs="Times New Roman"/>
          <w:color w:val="404040"/>
          <w:lang w:val="es-ES"/>
        </w:rPr>
        <w:t> </w:t>
      </w:r>
      <w:r w:rsidRPr="001265BC">
        <w:rPr>
          <w:lang w:val="es-ES"/>
        </w:rPr>
        <w:t xml:space="preserve">Windows se aplican al uso que usted haga de ellos. </w:t>
      </w:r>
    </w:p>
    <w:p w:rsidR="009C7C76" w:rsidRPr="001265BC" w:rsidRDefault="009C7C76" w:rsidP="009C7C76">
      <w:pPr>
        <w:pStyle w:val="PURBlueStrong-Indented"/>
        <w:rPr>
          <w:lang w:val="es-ES"/>
        </w:rPr>
      </w:pPr>
      <w:r w:rsidRPr="001265BC">
        <w:rPr>
          <w:lang w:val="es-ES"/>
        </w:rPr>
        <w:lastRenderedPageBreak/>
        <w:t>.NET Framework Software</w:t>
      </w:r>
    </w:p>
    <w:p w:rsidR="009C7C76" w:rsidRPr="001265BC" w:rsidRDefault="009C7C76" w:rsidP="009C7C76">
      <w:pPr>
        <w:pStyle w:val="PURBody-Indented"/>
        <w:rPr>
          <w:lang w:val="es-ES"/>
        </w:rPr>
      </w:pPr>
      <w:r w:rsidRPr="001265BC">
        <w:rPr>
          <w:lang w:val="es-ES"/>
        </w:rPr>
        <w:t>El software del producto contiene el software Microsoft .NET Framework y puede contener el software PowerShell.</w:t>
      </w:r>
      <w:r w:rsidR="00A37F88" w:rsidRPr="001265BC">
        <w:rPr>
          <w:lang w:val="es-ES"/>
        </w:rPr>
        <w:t xml:space="preserve"> </w:t>
      </w:r>
      <w:r w:rsidRPr="001265BC">
        <w:rPr>
          <w:lang w:val="es-ES"/>
        </w:rPr>
        <w:t>Consulte los</w:t>
      </w:r>
      <w:r w:rsidR="00545186">
        <w:rPr>
          <w:rFonts w:eastAsia="MS PGothic" w:cs="Times New Roman"/>
          <w:color w:val="404040"/>
          <w:lang w:val="es-ES"/>
        </w:rPr>
        <w:t> </w:t>
      </w:r>
      <w:r w:rsidRPr="001265BC">
        <w:rPr>
          <w:lang w:val="es-ES"/>
        </w:rPr>
        <w:t>términos de licencia para .NET Framework y PowerShell Software en los Términos de Licencia Universal.</w:t>
      </w:r>
    </w:p>
    <w:p w:rsidR="009C7C76" w:rsidRPr="001265BC" w:rsidRDefault="00742D8B" w:rsidP="009C7C76">
      <w:pPr>
        <w:pStyle w:val="PURBreadcrumb"/>
        <w:rPr>
          <w:rStyle w:val="Hyperlink"/>
          <w:rFonts w:ascii="Arial Narrow" w:hAnsi="Arial Narrow"/>
          <w:sz w:val="16"/>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559C1" w:rsidRPr="001265BC">
          <w:rPr>
            <w:rStyle w:val="Hyperlink"/>
            <w:rFonts w:ascii="Arial Narrow" w:hAnsi="Arial Narrow"/>
            <w:sz w:val="16"/>
            <w:lang w:val="es-ES"/>
          </w:rPr>
          <w:t>Términos de Licencia Universales</w:t>
        </w:r>
      </w:hyperlink>
      <w:r w:rsidR="004476ED" w:rsidRPr="001265BC">
        <w:rPr>
          <w:rStyle w:val="Hyperlink"/>
          <w:rFonts w:ascii="Arial Narrow" w:hAnsi="Arial Narrow"/>
          <w:sz w:val="16"/>
          <w:lang w:val="es-ES"/>
        </w:rPr>
        <w:t xml:space="preserve"> </w:t>
      </w:r>
    </w:p>
    <w:p w:rsidR="009A4C7C" w:rsidRPr="001265BC" w:rsidRDefault="009A4C7C" w:rsidP="009A4C7C">
      <w:pPr>
        <w:pStyle w:val="PURProductName"/>
        <w:rPr>
          <w:lang w:val="es-ES"/>
        </w:rPr>
      </w:pPr>
      <w:bookmarkStart w:id="542" w:name="_Toc300000142"/>
      <w:bookmarkStart w:id="543" w:name="_Toc301960305"/>
      <w:r w:rsidRPr="001265BC">
        <w:rPr>
          <w:lang w:val="es-ES"/>
        </w:rPr>
        <w:t>Visual Studio 2010, edición Premium</w:t>
      </w:r>
      <w:bookmarkEnd w:id="538"/>
      <w:bookmarkEnd w:id="539"/>
      <w:bookmarkEnd w:id="540"/>
      <w:bookmarkEnd w:id="541"/>
      <w:bookmarkEnd w:id="542"/>
      <w:bookmarkEnd w:id="543"/>
      <w:r w:rsidR="00AE5A40" w:rsidRPr="001265BC">
        <w:fldChar w:fldCharType="begin"/>
      </w:r>
      <w:r w:rsidRPr="001265BC">
        <w:rPr>
          <w:lang w:val="es-ES"/>
        </w:rPr>
        <w:instrText xml:space="preserve">XE "Visual Studio 2010, edición Premium" </w:instrText>
      </w:r>
      <w:r w:rsidR="00AE5A40" w:rsidRPr="001265BC">
        <w:fldChar w:fldCharType="end"/>
      </w:r>
    </w:p>
    <w:p w:rsidR="009A4C7C" w:rsidRPr="001265BC" w:rsidRDefault="009A4C7C" w:rsidP="009A4C7C">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8557D2" w:rsidTr="00382CE7">
        <w:tc>
          <w:tcPr>
            <w:tcW w:w="2477" w:type="pct"/>
            <w:tcBorders>
              <w:top w:val="single" w:sz="4" w:space="0" w:color="auto"/>
              <w:bottom w:val="nil"/>
            </w:tcBorders>
          </w:tcPr>
          <w:p w:rsidR="00382CE7" w:rsidRPr="001265BC" w:rsidRDefault="00382CE7" w:rsidP="00893CE7">
            <w:pPr>
              <w:pStyle w:val="PURLMSH"/>
              <w:rPr>
                <w:lang w:val="es-ES"/>
              </w:rPr>
            </w:pPr>
            <w:r w:rsidRPr="001265BC">
              <w:rPr>
                <w:lang w:val="es-ES"/>
              </w:rPr>
              <w:t xml:space="preserve">Sección aplicable de Términos Generales de SAL: </w:t>
            </w:r>
            <w:hyperlink w:anchor="SALTerms_Desktop" w:history="1">
              <w:r w:rsidRPr="001265BC">
                <w:rPr>
                  <w:rStyle w:val="Hyperlink"/>
                  <w:lang w:val="es-ES"/>
                </w:rPr>
                <w:t>Aplicaciones de Escritorio</w:t>
              </w:r>
            </w:hyperlink>
          </w:p>
        </w:tc>
        <w:tc>
          <w:tcPr>
            <w:tcW w:w="2523" w:type="pct"/>
            <w:vMerge w:val="restart"/>
            <w:tcBorders>
              <w:top w:val="single" w:sz="4" w:space="0" w:color="auto"/>
            </w:tcBorders>
          </w:tcPr>
          <w:p w:rsidR="00382CE7" w:rsidRPr="001265BC" w:rsidRDefault="00382CE7" w:rsidP="00F330CD">
            <w:pPr>
              <w:pStyle w:val="PURLMSH"/>
              <w:rPr>
                <w:lang w:val="es-ES"/>
              </w:rPr>
            </w:pPr>
            <w:r w:rsidRPr="001265BC">
              <w:rPr>
                <w:lang w:val="es-ES"/>
              </w:rPr>
              <w:t xml:space="preserve">Ver Notificación Aplicable: </w:t>
            </w:r>
            <w:r w:rsidRPr="001265BC">
              <w:rPr>
                <w:b/>
                <w:lang w:val="es-ES"/>
              </w:rPr>
              <w:t>Transferencia de datos, H.264/MPEG-4 AVC y/o VC-1 (</w:t>
            </w:r>
            <w:r w:rsidRPr="001265BC">
              <w:rPr>
                <w:lang w:val="es-ES"/>
              </w:rPr>
              <w:t>Ver</w:t>
            </w:r>
            <w:r w:rsidR="00A37F88" w:rsidRPr="001265BC">
              <w:rPr>
                <w:lang w:val="es-ES"/>
              </w:rPr>
              <w:t xml:space="preserve"> </w:t>
            </w:r>
            <w:hyperlink w:anchor="Appendix2" w:history="1">
              <w:r w:rsidRPr="001265BC">
                <w:rPr>
                  <w:rStyle w:val="Hyperlink"/>
                  <w:lang w:val="es-ES"/>
                </w:rPr>
                <w:t>Anexo 2</w:t>
              </w:r>
            </w:hyperlink>
            <w:r w:rsidRPr="001265BC">
              <w:rPr>
                <w:b/>
                <w:lang w:val="es-ES"/>
              </w:rPr>
              <w:t>)</w:t>
            </w:r>
          </w:p>
        </w:tc>
      </w:tr>
      <w:tr w:rsidR="00382CE7" w:rsidRPr="001265BC" w:rsidTr="00382CE7">
        <w:tc>
          <w:tcPr>
            <w:tcW w:w="2477" w:type="pct"/>
            <w:tcBorders>
              <w:top w:val="nil"/>
            </w:tcBorders>
          </w:tcPr>
          <w:p w:rsidR="00382CE7" w:rsidRPr="001265BC" w:rsidRDefault="00382CE7" w:rsidP="009A4C7C">
            <w:pPr>
              <w:pStyle w:val="PURLMSH"/>
            </w:pPr>
            <w:r w:rsidRPr="001265BC">
              <w:t xml:space="preserve">Software Adicional/Cliente: </w:t>
            </w:r>
            <w:r w:rsidRPr="001265BC">
              <w:rPr>
                <w:b/>
              </w:rPr>
              <w:t>No</w:t>
            </w:r>
          </w:p>
        </w:tc>
        <w:tc>
          <w:tcPr>
            <w:tcW w:w="2523" w:type="pct"/>
            <w:vMerge/>
          </w:tcPr>
          <w:p w:rsidR="00382CE7" w:rsidRPr="001265BC" w:rsidRDefault="00382CE7" w:rsidP="009A4C7C">
            <w:pPr>
              <w:pStyle w:val="PURLMSH"/>
            </w:pPr>
          </w:p>
        </w:tc>
      </w:tr>
      <w:tr w:rsidR="009A4C7C" w:rsidRPr="008557D2"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1265BC" w:rsidRDefault="009A4C7C" w:rsidP="009A4C7C">
            <w:pPr>
              <w:pStyle w:val="PURTableHeaderWhite"/>
              <w:spacing w:after="0" w:line="240" w:lineRule="auto"/>
              <w:rPr>
                <w:i w:val="0"/>
                <w:color w:val="404040" w:themeColor="text1" w:themeTint="BF"/>
                <w:lang w:val="es-ES"/>
              </w:rPr>
            </w:pPr>
            <w:r w:rsidRPr="001265BC">
              <w:rPr>
                <w:i w:val="0"/>
                <w:color w:val="404040" w:themeColor="text1" w:themeTint="BF"/>
                <w:lang w:val="es-ES"/>
              </w:rPr>
              <w:t>LICENCIAS DE ACCESO DE SUSCRIPTOR (SAL)</w:t>
            </w:r>
          </w:p>
        </w:tc>
      </w:tr>
      <w:tr w:rsidR="009A4C7C" w:rsidRPr="008557D2"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1265BC" w:rsidRDefault="00BB41EF" w:rsidP="009A4C7C">
            <w:pPr>
              <w:pStyle w:val="PURBody"/>
              <w:rPr>
                <w:i/>
              </w:rPr>
            </w:pPr>
            <w:r w:rsidRPr="001265BC">
              <w:rPr>
                <w:b/>
              </w:rPr>
              <w:t>Usted necesita</w:t>
            </w:r>
          </w:p>
          <w:p w:rsidR="009A4C7C" w:rsidRPr="001265BC" w:rsidRDefault="008D0312" w:rsidP="00240496">
            <w:pPr>
              <w:pStyle w:val="PURBullet"/>
              <w:rPr>
                <w:b/>
                <w:bCs/>
                <w:lang w:val="es-ES"/>
              </w:rPr>
            </w:pPr>
            <w:r w:rsidRPr="001265BC">
              <w:rPr>
                <w:lang w:val="es-ES"/>
              </w:rPr>
              <w:t>Licencia SAL de Visual Studio 2010, edición Premium</w:t>
            </w:r>
          </w:p>
        </w:tc>
      </w:tr>
    </w:tbl>
    <w:p w:rsidR="009A4C7C" w:rsidRPr="001265BC" w:rsidRDefault="009A4C7C" w:rsidP="0085206E">
      <w:pPr>
        <w:pStyle w:val="PURADDITIONALTERMSHEADERMB"/>
        <w:rPr>
          <w:lang w:val="es-ES"/>
        </w:rPr>
      </w:pPr>
      <w:r w:rsidRPr="001265BC">
        <w:rPr>
          <w:lang w:val="es-ES"/>
        </w:rPr>
        <w:t>Términos Adicionales:</w:t>
      </w:r>
    </w:p>
    <w:p w:rsidR="009A4C7C" w:rsidRPr="001265BC" w:rsidRDefault="009A4C7C" w:rsidP="009A4C7C">
      <w:pPr>
        <w:pStyle w:val="PURBlueStrong"/>
        <w:rPr>
          <w:lang w:val="es-ES"/>
        </w:rPr>
      </w:pPr>
      <w:r w:rsidRPr="001265BC">
        <w:rPr>
          <w:lang w:val="es-ES"/>
        </w:rPr>
        <w:t>Archivo BUILDSERVER.TXT</w:t>
      </w:r>
    </w:p>
    <w:p w:rsidR="009A4C7C" w:rsidRPr="001265BC" w:rsidRDefault="009A4C7C" w:rsidP="009A4C7C">
      <w:pPr>
        <w:pStyle w:val="PURBody-Indented"/>
        <w:rPr>
          <w:u w:val="single"/>
          <w:lang w:val="es-ES" w:eastAsia="ja-JP"/>
        </w:rPr>
      </w:pPr>
      <w:r w:rsidRPr="001265BC">
        <w:rPr>
          <w:lang w:val="es-ES"/>
        </w:rPr>
        <w:t>Si su versión del software contiene un archivo BUILDSERVER.TXT, puede instalar copias de los archivos que en él se indican en</w:t>
      </w:r>
      <w:r w:rsidR="00545186">
        <w:rPr>
          <w:rFonts w:eastAsia="MS PGothic" w:cs="Times New Roman"/>
          <w:color w:val="404040"/>
          <w:lang w:val="es-ES"/>
        </w:rPr>
        <w:t> </w:t>
      </w:r>
      <w:r w:rsidRPr="001265BC">
        <w:rPr>
          <w:lang w:val="es-ES"/>
        </w:rPr>
        <w:t>sus equipos de compilación.</w:t>
      </w:r>
      <w:r w:rsidR="00A37F88" w:rsidRPr="001265BC">
        <w:rPr>
          <w:lang w:val="es-ES"/>
        </w:rPr>
        <w:t xml:space="preserve"> </w:t>
      </w:r>
      <w:r w:rsidRPr="001265BC">
        <w:rPr>
          <w:lang w:val="es-ES"/>
        </w:rPr>
        <w:t>Puede hacerlo exclusivamente con el propósito de compilar sus programas.</w:t>
      </w:r>
      <w:r w:rsidR="00A37F88" w:rsidRPr="001265BC">
        <w:rPr>
          <w:lang w:val="es-ES"/>
        </w:rPr>
        <w:t xml:space="preserve"> </w:t>
      </w:r>
      <w:r w:rsidRPr="001265BC">
        <w:rPr>
          <w:lang w:val="es-ES"/>
        </w:rPr>
        <w:t xml:space="preserve">Podemos indicar archivos adicionales en </w:t>
      </w:r>
      <w:hyperlink r:id="rId108" w:history="1">
        <w:r w:rsidRPr="001265BC">
          <w:rPr>
            <w:rStyle w:val="Hyperlink"/>
            <w:lang w:val="es-ES"/>
          </w:rPr>
          <w:t>http://go.microsoft.com/fwlink/?LinkId=165518</w:t>
        </w:r>
      </w:hyperlink>
      <w:r w:rsidRPr="001265BC">
        <w:rPr>
          <w:lang w:val="es-ES"/>
        </w:rPr>
        <w:t xml:space="preserve"> para utilizarlos con el mismo fin.</w:t>
      </w:r>
      <w:r w:rsidRPr="001265BC">
        <w:rPr>
          <w:u w:val="single"/>
          <w:lang w:val="es-ES"/>
        </w:rPr>
        <w:t xml:space="preserve"> </w:t>
      </w:r>
    </w:p>
    <w:p w:rsidR="009A4C7C" w:rsidRPr="001265BC" w:rsidRDefault="009A4C7C" w:rsidP="009A4C7C">
      <w:pPr>
        <w:pStyle w:val="PURBlueStrong"/>
        <w:rPr>
          <w:lang w:val="pt-BR"/>
        </w:rPr>
      </w:pPr>
      <w:r w:rsidRPr="001265BC">
        <w:rPr>
          <w:lang w:val="pt-BR"/>
        </w:rPr>
        <w:t>Interfaz de usuario de Microsoft Office</w:t>
      </w:r>
    </w:p>
    <w:p w:rsidR="009A4C7C" w:rsidRPr="001265BC" w:rsidRDefault="009A4C7C" w:rsidP="009A4C7C">
      <w:pPr>
        <w:pStyle w:val="PURBody-Indented"/>
        <w:rPr>
          <w:u w:val="single"/>
          <w:lang w:val="es-ES" w:eastAsia="ja-JP"/>
        </w:rPr>
      </w:pPr>
      <w:r w:rsidRPr="001265BC">
        <w:rPr>
          <w:lang w:val="es-ES"/>
        </w:rPr>
        <w:t>Estos términos de licencia no le conceden derechos de crear, copiar, utilizar o distribuir ningún elemento de la interfaz de usuario de Microsoft Office, como por ejemplo, la barra de herramientas de acceso rápido y la cinta.</w:t>
      </w:r>
      <w:r w:rsidR="00A37F88" w:rsidRPr="001265BC">
        <w:rPr>
          <w:lang w:val="es-ES"/>
        </w:rPr>
        <w:t xml:space="preserve"> </w:t>
      </w:r>
    </w:p>
    <w:p w:rsidR="009A4C7C" w:rsidRPr="001265BC" w:rsidRDefault="009A4C7C" w:rsidP="009A4C7C">
      <w:pPr>
        <w:pStyle w:val="PURBlueStrong"/>
        <w:rPr>
          <w:lang w:val="es-ES"/>
        </w:rPr>
      </w:pPr>
      <w:r w:rsidRPr="001265BC">
        <w:rPr>
          <w:lang w:val="es-ES"/>
        </w:rPr>
        <w:t>Utilidades</w:t>
      </w:r>
    </w:p>
    <w:p w:rsidR="009A4C7C" w:rsidRPr="001265BC" w:rsidRDefault="009A4C7C" w:rsidP="009A4C7C">
      <w:pPr>
        <w:pStyle w:val="PURBody-Indented"/>
        <w:rPr>
          <w:lang w:val="es-ES" w:eastAsia="ja-JP"/>
        </w:rPr>
      </w:pPr>
      <w:r w:rsidRPr="001265BC">
        <w:rPr>
          <w:lang w:val="es-ES"/>
        </w:rPr>
        <w:t xml:space="preserve">Las Listas de Utilidades se pueden encontrar en </w:t>
      </w:r>
      <w:hyperlink r:id="rId109" w:history="1">
        <w:r w:rsidR="00FA637B" w:rsidRPr="001265BC">
          <w:rPr>
            <w:rStyle w:val="Hyperlink"/>
            <w:lang w:val="es-ES"/>
          </w:rPr>
          <w:t>http://go.microsoft.com/fwlink/?LinkId=165518</w:t>
        </w:r>
      </w:hyperlink>
      <w:r w:rsidRPr="001265BC">
        <w:rPr>
          <w:lang w:val="es-ES"/>
        </w:rPr>
        <w:t xml:space="preserve"> y </w:t>
      </w:r>
      <w:hyperlink r:id="rId110" w:history="1">
        <w:r w:rsidRPr="001265BC">
          <w:rPr>
            <w:rStyle w:val="Hyperlink"/>
            <w:lang w:val="es-ES"/>
          </w:rPr>
          <w:t>http://go.microsoft.com/fwlink/?LinkId=100284</w:t>
        </w:r>
      </w:hyperlink>
      <w:r w:rsidRPr="001265BC">
        <w:rPr>
          <w:lang w:val="es-ES"/>
        </w:rPr>
        <w:t>.</w:t>
      </w:r>
      <w:r w:rsidR="00A37F88" w:rsidRPr="001265BC">
        <w:rPr>
          <w:lang w:val="es-ES"/>
        </w:rPr>
        <w:t xml:space="preserve"> </w:t>
      </w:r>
      <w:r w:rsidRPr="001265BC">
        <w:rPr>
          <w:lang w:val="es-ES"/>
        </w:rPr>
        <w:t>El software contiene ciertos componentes identificados en esa lista.</w:t>
      </w:r>
      <w:r w:rsidR="00A37F88" w:rsidRPr="001265BC">
        <w:rPr>
          <w:lang w:val="es-ES"/>
        </w:rPr>
        <w:t xml:space="preserve"> </w:t>
      </w:r>
      <w:r w:rsidRPr="001265BC">
        <w:rPr>
          <w:lang w:val="es-ES"/>
        </w:rPr>
        <w:t>Los componentes que contiene el software varían de acuerdo con la edición.</w:t>
      </w:r>
      <w:r w:rsidR="00A37F88" w:rsidRPr="001265BC">
        <w:rPr>
          <w:lang w:val="es-ES"/>
        </w:rPr>
        <w:t xml:space="preserve"> </w:t>
      </w:r>
      <w:r w:rsidRPr="001265BC">
        <w:rPr>
          <w:lang w:val="es-ES"/>
        </w:rPr>
        <w:t>Podrá copiar e instalar las Utilidades que reciba con el</w:t>
      </w:r>
      <w:r w:rsidR="00545186">
        <w:rPr>
          <w:rFonts w:eastAsia="MS PGothic" w:cs="Times New Roman"/>
          <w:color w:val="404040"/>
          <w:lang w:val="es-ES"/>
        </w:rPr>
        <w:t> </w:t>
      </w:r>
      <w:r w:rsidRPr="001265BC">
        <w:rPr>
          <w:lang w:val="es-ES"/>
        </w:rPr>
        <w:t>software en hasta cinco dispositivos a la vez.</w:t>
      </w:r>
      <w:r w:rsidR="00A37F88" w:rsidRPr="001265BC">
        <w:rPr>
          <w:lang w:val="es-ES"/>
        </w:rPr>
        <w:t xml:space="preserve"> </w:t>
      </w:r>
      <w:r w:rsidRPr="001265BC">
        <w:rPr>
          <w:lang w:val="es-ES"/>
        </w:rPr>
        <w:t>Podrá utilizar las Utilidades exclusivamente para depurar los programas que desarrolle con el software.</w:t>
      </w:r>
      <w:r w:rsidR="00A37F88" w:rsidRPr="001265BC">
        <w:rPr>
          <w:lang w:val="es-ES"/>
        </w:rPr>
        <w:t xml:space="preserve"> </w:t>
      </w:r>
      <w:r w:rsidRPr="001265BC">
        <w:rPr>
          <w:lang w:val="es-ES"/>
        </w:rPr>
        <w:t>Debe eliminar todas las Utilidades instaladas en un dispositivo cuando termine de depurar su programa, pero antes de 30 días después de haberlos instalado en ese dispositivo.</w:t>
      </w:r>
    </w:p>
    <w:p w:rsidR="000914BD" w:rsidRPr="001265BC" w:rsidRDefault="000914BD" w:rsidP="000914BD">
      <w:pPr>
        <w:pStyle w:val="PURBlueStrong-Indented"/>
        <w:rPr>
          <w:lang w:val="es-ES"/>
        </w:rPr>
      </w:pPr>
      <w:r w:rsidRPr="001265BC">
        <w:rPr>
          <w:lang w:val="es-ES"/>
        </w:rPr>
        <w:t>Componentes de Productos para Microsoft SQL Server</w:t>
      </w:r>
    </w:p>
    <w:p w:rsidR="000914BD" w:rsidRPr="001265BC" w:rsidRDefault="000914BD" w:rsidP="000914BD">
      <w:pPr>
        <w:pStyle w:val="PURBody-Indented"/>
        <w:rPr>
          <w:lang w:val="es-ES"/>
        </w:rPr>
      </w:pPr>
      <w:r w:rsidRPr="001265BC">
        <w:rPr>
          <w:lang w:val="es-ES"/>
        </w:rPr>
        <w:t xml:space="preserve">El software puede venir con componentes de Microsoft SQL Server, los que se licencian en virtud de los términos de las licencias de SQL Server respectivas ubicadas en la carpeta </w:t>
      </w:r>
      <w:r w:rsidR="00C8122B">
        <w:rPr>
          <w:lang w:val="es-ES"/>
        </w:rPr>
        <w:t>“</w:t>
      </w:r>
      <w:r w:rsidRPr="001265BC">
        <w:rPr>
          <w:lang w:val="es-ES"/>
        </w:rPr>
        <w:t>Licencias</w:t>
      </w:r>
      <w:r w:rsidR="00C8122B">
        <w:rPr>
          <w:lang w:val="es-ES"/>
        </w:rPr>
        <w:t>”</w:t>
      </w:r>
      <w:r w:rsidRPr="001265BC">
        <w:rPr>
          <w:lang w:val="es-ES"/>
        </w:rPr>
        <w:t xml:space="preserve"> en el siguiente directorio de instalación: ...\%Archivos de programa%\Microsoft Visual Studio 10.0\Licenses\. Podrá utilizar únicamente estos componentes en conjunto con el uso del software.</w:t>
      </w:r>
      <w:r w:rsidR="00A37F88" w:rsidRPr="001265BC">
        <w:rPr>
          <w:lang w:val="es-ES"/>
        </w:rPr>
        <w:t xml:space="preserve"> </w:t>
      </w:r>
      <w:r w:rsidRPr="001265BC">
        <w:rPr>
          <w:lang w:val="es-ES"/>
        </w:rPr>
        <w:t xml:space="preserve">Si no acepta los términos de licencia de los componentes, no podrá utilizarlos. </w:t>
      </w:r>
    </w:p>
    <w:p w:rsidR="000914BD" w:rsidRPr="001265BC" w:rsidRDefault="000914BD" w:rsidP="000914BD">
      <w:pPr>
        <w:pStyle w:val="PURBlueStrong-Indented"/>
        <w:rPr>
          <w:lang w:val="es-ES"/>
        </w:rPr>
      </w:pPr>
      <w:r w:rsidRPr="001265BC">
        <w:rPr>
          <w:lang w:val="es-ES"/>
        </w:rPr>
        <w:t>Componentes del software de Windows</w:t>
      </w:r>
    </w:p>
    <w:p w:rsidR="000914BD" w:rsidRPr="001265BC" w:rsidRDefault="000914BD" w:rsidP="000914BD">
      <w:pPr>
        <w:pStyle w:val="PURBody-Indented"/>
        <w:rPr>
          <w:lang w:val="es-ES"/>
        </w:rPr>
      </w:pPr>
      <w:r w:rsidRPr="001265BC">
        <w:rPr>
          <w:lang w:val="es-ES"/>
        </w:rPr>
        <w:t>El software puede incluir Microsoft.NET Framework, Componentes de Microsoft Data Access, y ciertos .dlls relacionados a</w:t>
      </w:r>
      <w:r w:rsidR="00545186">
        <w:rPr>
          <w:rFonts w:eastAsia="MS PGothic" w:cs="Times New Roman"/>
          <w:color w:val="404040"/>
          <w:lang w:val="es-ES"/>
        </w:rPr>
        <w:t> </w:t>
      </w:r>
      <w:r w:rsidRPr="001265BC">
        <w:rPr>
          <w:lang w:val="es-ES"/>
        </w:rPr>
        <w:t>tecnologías de Microsoft Build y Web Deploy.</w:t>
      </w:r>
      <w:r w:rsidR="00A37F88" w:rsidRPr="001265BC">
        <w:rPr>
          <w:lang w:val="es-ES"/>
        </w:rPr>
        <w:t xml:space="preserve"> </w:t>
      </w:r>
      <w:r w:rsidRPr="001265BC">
        <w:rPr>
          <w:lang w:val="es-ES"/>
        </w:rPr>
        <w:t>Todos estos son parte del software de Windows y los términos de la licencia para</w:t>
      </w:r>
      <w:r w:rsidR="00545186">
        <w:rPr>
          <w:rFonts w:eastAsia="MS PGothic" w:cs="Times New Roman"/>
          <w:color w:val="404040"/>
          <w:lang w:val="es-ES"/>
        </w:rPr>
        <w:t> </w:t>
      </w:r>
      <w:r w:rsidRPr="001265BC">
        <w:rPr>
          <w:lang w:val="es-ES"/>
        </w:rPr>
        <w:t xml:space="preserve">Windows se aplican al uso que usted haga de ellos. </w:t>
      </w:r>
    </w:p>
    <w:p w:rsidR="00342466" w:rsidRPr="001265BC" w:rsidRDefault="00342466" w:rsidP="00342466">
      <w:pPr>
        <w:pStyle w:val="PURBlueStrong-Indented"/>
        <w:rPr>
          <w:lang w:val="es-ES"/>
        </w:rPr>
      </w:pPr>
      <w:r w:rsidRPr="001265BC">
        <w:rPr>
          <w:lang w:val="es-ES"/>
        </w:rPr>
        <w:t>.NET Framework Software</w:t>
      </w:r>
    </w:p>
    <w:p w:rsidR="00342466" w:rsidRPr="001265BC" w:rsidRDefault="00342466" w:rsidP="00342466">
      <w:pPr>
        <w:pStyle w:val="PURBody-Indented"/>
        <w:rPr>
          <w:lang w:val="es-ES"/>
        </w:rPr>
      </w:pPr>
      <w:r w:rsidRPr="001265BC">
        <w:rPr>
          <w:lang w:val="es-ES"/>
        </w:rPr>
        <w:t>El software del producto contiene el software Microsoft .NET Framework y puede contener el software PowerShell.</w:t>
      </w:r>
      <w:r w:rsidR="00A37F88" w:rsidRPr="001265BC">
        <w:rPr>
          <w:lang w:val="es-ES"/>
        </w:rPr>
        <w:t xml:space="preserve"> </w:t>
      </w:r>
      <w:r w:rsidRPr="001265BC">
        <w:rPr>
          <w:lang w:val="es-ES"/>
        </w:rPr>
        <w:t>Consulte los términos de licencia para .NET Framework y PowerShell Software en los Términos de Licencia Universal.</w:t>
      </w:r>
    </w:p>
    <w:p w:rsidR="009A4C7C" w:rsidRPr="001265BC" w:rsidRDefault="00742D8B" w:rsidP="000271FA">
      <w:pPr>
        <w:pStyle w:val="PURBreadcrumb"/>
        <w:keepNext w:val="0"/>
        <w:keepLines w:val="0"/>
        <w:rPr>
          <w:rStyle w:val="Hyperlink"/>
          <w:rFonts w:ascii="Arial Narrow" w:hAnsi="Arial Narrow"/>
          <w:sz w:val="16"/>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559C1" w:rsidRPr="001265BC">
          <w:rPr>
            <w:rStyle w:val="Hyperlink"/>
            <w:rFonts w:ascii="Arial Narrow" w:hAnsi="Arial Narrow"/>
            <w:sz w:val="16"/>
            <w:lang w:val="es-ES"/>
          </w:rPr>
          <w:t>Términos de Licencia Universales</w:t>
        </w:r>
      </w:hyperlink>
      <w:r w:rsidR="004476ED" w:rsidRPr="001265BC">
        <w:rPr>
          <w:rStyle w:val="Hyperlink"/>
          <w:rFonts w:ascii="Arial Narrow" w:hAnsi="Arial Narrow"/>
          <w:sz w:val="16"/>
          <w:lang w:val="es-ES"/>
        </w:rPr>
        <w:t xml:space="preserve"> </w:t>
      </w:r>
    </w:p>
    <w:p w:rsidR="009A4C7C" w:rsidRPr="001265BC" w:rsidRDefault="009A4C7C" w:rsidP="009A4C7C">
      <w:pPr>
        <w:pStyle w:val="PURProductName"/>
        <w:rPr>
          <w:lang w:val="es-ES"/>
        </w:rPr>
      </w:pPr>
      <w:bookmarkStart w:id="544" w:name="_Toc299519156"/>
      <w:bookmarkStart w:id="545" w:name="_Toc299531588"/>
      <w:bookmarkStart w:id="546" w:name="_Toc299531912"/>
      <w:bookmarkStart w:id="547" w:name="_Toc299957195"/>
      <w:bookmarkStart w:id="548" w:name="_Toc300000143"/>
      <w:bookmarkStart w:id="549" w:name="_Toc301960306"/>
      <w:r w:rsidRPr="001265BC">
        <w:rPr>
          <w:lang w:val="es-ES"/>
        </w:rPr>
        <w:lastRenderedPageBreak/>
        <w:t>Visual Studio 2010 Professional</w:t>
      </w:r>
      <w:bookmarkEnd w:id="544"/>
      <w:bookmarkEnd w:id="545"/>
      <w:bookmarkEnd w:id="546"/>
      <w:bookmarkEnd w:id="547"/>
      <w:bookmarkEnd w:id="548"/>
      <w:bookmarkEnd w:id="549"/>
      <w:r w:rsidRPr="001265BC">
        <w:rPr>
          <w:lang w:val="es-ES"/>
        </w:rPr>
        <w:t xml:space="preserve"> </w:t>
      </w:r>
      <w:r w:rsidR="00AE5A40" w:rsidRPr="001265BC">
        <w:fldChar w:fldCharType="begin"/>
      </w:r>
      <w:r w:rsidRPr="001265BC">
        <w:rPr>
          <w:lang w:val="es-ES"/>
        </w:rPr>
        <w:instrText xml:space="preserve">XE "Visual Studio 2010, edición </w:instrText>
      </w:r>
      <w:proofErr w:type="gramStart"/>
      <w:r w:rsidRPr="001265BC">
        <w:rPr>
          <w:lang w:val="es-ES"/>
        </w:rPr>
        <w:instrText>Professional "</w:instrText>
      </w:r>
      <w:proofErr w:type="gramEnd"/>
      <w:r w:rsidRPr="001265BC">
        <w:rPr>
          <w:lang w:val="es-ES"/>
        </w:rPr>
        <w:instrText xml:space="preserve"> </w:instrText>
      </w:r>
      <w:r w:rsidR="00AE5A40" w:rsidRPr="001265BC">
        <w:fldChar w:fldCharType="end"/>
      </w:r>
    </w:p>
    <w:p w:rsidR="009A4C7C" w:rsidRPr="001265BC" w:rsidRDefault="009A4C7C" w:rsidP="009A4C7C">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8557D2" w:rsidTr="00382CE7">
        <w:tc>
          <w:tcPr>
            <w:tcW w:w="2477" w:type="pct"/>
            <w:tcBorders>
              <w:top w:val="single" w:sz="4" w:space="0" w:color="auto"/>
              <w:bottom w:val="nil"/>
            </w:tcBorders>
          </w:tcPr>
          <w:p w:rsidR="00382CE7" w:rsidRPr="001265BC" w:rsidRDefault="00382CE7" w:rsidP="00893CE7">
            <w:pPr>
              <w:pStyle w:val="PURLMSH"/>
              <w:rPr>
                <w:lang w:val="es-ES"/>
              </w:rPr>
            </w:pPr>
            <w:r w:rsidRPr="001265BC">
              <w:rPr>
                <w:lang w:val="es-ES"/>
              </w:rPr>
              <w:t xml:space="preserve">Sección aplicable de Términos Generales de SAL: </w:t>
            </w:r>
            <w:hyperlink w:anchor="SALTerms_Desktop" w:history="1">
              <w:r w:rsidR="00D66F55" w:rsidRPr="001265BC">
                <w:rPr>
                  <w:rStyle w:val="Hyperlink"/>
                  <w:lang w:val="es-ES"/>
                </w:rPr>
                <w:t>Aplicaciones de Escritorio</w:t>
              </w:r>
            </w:hyperlink>
          </w:p>
        </w:tc>
        <w:tc>
          <w:tcPr>
            <w:tcW w:w="2523" w:type="pct"/>
            <w:vMerge w:val="restart"/>
            <w:tcBorders>
              <w:top w:val="single" w:sz="4" w:space="0" w:color="auto"/>
            </w:tcBorders>
          </w:tcPr>
          <w:p w:rsidR="00382CE7" w:rsidRPr="001265BC" w:rsidRDefault="00382CE7" w:rsidP="00F330CD">
            <w:pPr>
              <w:pStyle w:val="PURLMSH"/>
              <w:rPr>
                <w:lang w:val="es-ES"/>
              </w:rPr>
            </w:pPr>
            <w:r w:rsidRPr="001265BC">
              <w:rPr>
                <w:lang w:val="es-ES"/>
              </w:rPr>
              <w:t xml:space="preserve">Ver Notificación Aplicable: </w:t>
            </w:r>
            <w:r w:rsidRPr="001265BC">
              <w:rPr>
                <w:b/>
                <w:lang w:val="es-ES"/>
              </w:rPr>
              <w:t>Transferencia de datos, H.264/MPEG-4 AVC y/o VC-1 (</w:t>
            </w:r>
            <w:r w:rsidRPr="001265BC">
              <w:rPr>
                <w:lang w:val="es-ES"/>
              </w:rPr>
              <w:t>Ver</w:t>
            </w:r>
            <w:r w:rsidR="00A37F88" w:rsidRPr="001265BC">
              <w:rPr>
                <w:lang w:val="es-ES"/>
              </w:rPr>
              <w:t xml:space="preserve"> </w:t>
            </w:r>
            <w:hyperlink w:anchor="Appendix2" w:history="1">
              <w:r w:rsidRPr="001265BC">
                <w:rPr>
                  <w:rStyle w:val="Hyperlink"/>
                  <w:lang w:val="es-ES"/>
                </w:rPr>
                <w:t>Anexo 2</w:t>
              </w:r>
            </w:hyperlink>
            <w:r w:rsidRPr="001265BC">
              <w:rPr>
                <w:b/>
                <w:lang w:val="es-ES"/>
              </w:rPr>
              <w:t>)</w:t>
            </w:r>
          </w:p>
        </w:tc>
      </w:tr>
      <w:tr w:rsidR="00382CE7" w:rsidRPr="001265BC" w:rsidTr="00382CE7">
        <w:tc>
          <w:tcPr>
            <w:tcW w:w="2477" w:type="pct"/>
            <w:tcBorders>
              <w:top w:val="nil"/>
            </w:tcBorders>
          </w:tcPr>
          <w:p w:rsidR="00382CE7" w:rsidRPr="001265BC" w:rsidRDefault="00382CE7" w:rsidP="009A4C7C">
            <w:pPr>
              <w:pStyle w:val="PURLMSH"/>
            </w:pPr>
            <w:r w:rsidRPr="001265BC">
              <w:t xml:space="preserve">Software Adicional/Cliente: </w:t>
            </w:r>
            <w:r w:rsidRPr="001265BC">
              <w:rPr>
                <w:b/>
              </w:rPr>
              <w:t>No</w:t>
            </w:r>
          </w:p>
        </w:tc>
        <w:tc>
          <w:tcPr>
            <w:tcW w:w="2523" w:type="pct"/>
            <w:vMerge/>
          </w:tcPr>
          <w:p w:rsidR="00382CE7" w:rsidRPr="001265BC" w:rsidRDefault="00382CE7" w:rsidP="009A4C7C">
            <w:pPr>
              <w:pStyle w:val="PURLMSH"/>
            </w:pPr>
          </w:p>
        </w:tc>
      </w:tr>
      <w:tr w:rsidR="009A4C7C" w:rsidRPr="008557D2"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1265BC" w:rsidRDefault="009A4C7C" w:rsidP="009A4C7C">
            <w:pPr>
              <w:pStyle w:val="PURTableHeaderWhite"/>
              <w:spacing w:after="0" w:line="240" w:lineRule="auto"/>
              <w:rPr>
                <w:i w:val="0"/>
                <w:color w:val="404040" w:themeColor="text1" w:themeTint="BF"/>
                <w:lang w:val="es-ES"/>
              </w:rPr>
            </w:pPr>
            <w:r w:rsidRPr="001265BC">
              <w:rPr>
                <w:i w:val="0"/>
                <w:color w:val="404040" w:themeColor="text1" w:themeTint="BF"/>
                <w:lang w:val="es-ES"/>
              </w:rPr>
              <w:t>LICENCIAS DE ACCESO DE SUSCRIPTOR (SAL)</w:t>
            </w:r>
          </w:p>
        </w:tc>
      </w:tr>
      <w:tr w:rsidR="009A4C7C" w:rsidRPr="001265BC"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1265BC" w:rsidRDefault="00BB41EF" w:rsidP="009A4C7C">
            <w:pPr>
              <w:pStyle w:val="PURBody"/>
              <w:rPr>
                <w:i/>
              </w:rPr>
            </w:pPr>
            <w:r w:rsidRPr="001265BC">
              <w:rPr>
                <w:b/>
              </w:rPr>
              <w:t>Usted necesita</w:t>
            </w:r>
          </w:p>
          <w:p w:rsidR="009A4C7C" w:rsidRPr="001265BC" w:rsidRDefault="008D0312" w:rsidP="00240496">
            <w:pPr>
              <w:pStyle w:val="PURBullet"/>
              <w:rPr>
                <w:b/>
                <w:bCs/>
              </w:rPr>
            </w:pPr>
            <w:r w:rsidRPr="001265BC">
              <w:t>Licencia SAL de Visual Studio 2010, edición Professional</w:t>
            </w:r>
          </w:p>
        </w:tc>
      </w:tr>
    </w:tbl>
    <w:p w:rsidR="009A4C7C" w:rsidRPr="001265BC" w:rsidRDefault="009A4C7C" w:rsidP="0085206E">
      <w:pPr>
        <w:pStyle w:val="PURADDITIONALTERMSHEADERMB"/>
      </w:pPr>
      <w:r w:rsidRPr="001265BC">
        <w:t>Términos Adicionales:</w:t>
      </w:r>
    </w:p>
    <w:p w:rsidR="009A4C7C" w:rsidRPr="001265BC" w:rsidRDefault="009A4C7C" w:rsidP="009A4C7C">
      <w:pPr>
        <w:pStyle w:val="PURBlueStrong"/>
      </w:pPr>
      <w:r w:rsidRPr="001265BC">
        <w:t>Archivo BUILDSERVER.TXT</w:t>
      </w:r>
    </w:p>
    <w:p w:rsidR="009A4C7C" w:rsidRPr="001265BC" w:rsidRDefault="009A4C7C" w:rsidP="009A4C7C">
      <w:pPr>
        <w:pStyle w:val="PURBody-Indented"/>
        <w:rPr>
          <w:u w:val="single"/>
          <w:lang w:val="es-ES" w:eastAsia="ja-JP"/>
        </w:rPr>
      </w:pPr>
      <w:r w:rsidRPr="001265BC">
        <w:rPr>
          <w:lang w:val="es-ES"/>
        </w:rPr>
        <w:t>Si su versión del software contiene un archivo BUILDSERVER.TXT, puede instalar copias de los archivos que en él se indican en</w:t>
      </w:r>
      <w:r w:rsidR="001E605A">
        <w:rPr>
          <w:lang w:val="es-ES"/>
        </w:rPr>
        <w:t> </w:t>
      </w:r>
      <w:r w:rsidRPr="001265BC">
        <w:rPr>
          <w:lang w:val="es-ES"/>
        </w:rPr>
        <w:t>sus equipos de compilación.</w:t>
      </w:r>
      <w:r w:rsidR="00A37F88" w:rsidRPr="001265BC">
        <w:rPr>
          <w:lang w:val="es-ES"/>
        </w:rPr>
        <w:t xml:space="preserve"> </w:t>
      </w:r>
      <w:r w:rsidRPr="001265BC">
        <w:rPr>
          <w:lang w:val="es-ES"/>
        </w:rPr>
        <w:t>Puede hacerlo exclusivamente con el propósito de compilar sus programas.</w:t>
      </w:r>
      <w:r w:rsidR="00A37F88" w:rsidRPr="001265BC">
        <w:rPr>
          <w:lang w:val="es-ES"/>
        </w:rPr>
        <w:t xml:space="preserve"> </w:t>
      </w:r>
      <w:r w:rsidRPr="001265BC">
        <w:rPr>
          <w:lang w:val="es-ES"/>
        </w:rPr>
        <w:t>Podemos indicar archivos</w:t>
      </w:r>
      <w:r w:rsidR="001E605A">
        <w:rPr>
          <w:lang w:val="es-ES"/>
        </w:rPr>
        <w:t> </w:t>
      </w:r>
      <w:r w:rsidRPr="001265BC">
        <w:rPr>
          <w:lang w:val="es-ES"/>
        </w:rPr>
        <w:t xml:space="preserve">adicionales en </w:t>
      </w:r>
      <w:hyperlink r:id="rId111" w:history="1">
        <w:r w:rsidRPr="001265BC">
          <w:rPr>
            <w:rStyle w:val="Hyperlink"/>
            <w:lang w:val="es-ES"/>
          </w:rPr>
          <w:t>http://go.microsoft.com/fwlink/?LinkId=165518</w:t>
        </w:r>
      </w:hyperlink>
      <w:r w:rsidRPr="001265BC">
        <w:rPr>
          <w:lang w:val="es-ES"/>
        </w:rPr>
        <w:t xml:space="preserve"> para utilizarlos con el mismo fin.</w:t>
      </w:r>
      <w:r w:rsidRPr="001265BC">
        <w:rPr>
          <w:u w:val="single"/>
          <w:lang w:val="es-ES"/>
        </w:rPr>
        <w:t xml:space="preserve"> </w:t>
      </w:r>
    </w:p>
    <w:p w:rsidR="009A4C7C" w:rsidRPr="001265BC" w:rsidRDefault="009A4C7C" w:rsidP="009A4C7C">
      <w:pPr>
        <w:pStyle w:val="PURBlueStrong"/>
        <w:rPr>
          <w:lang w:val="pt-BR"/>
        </w:rPr>
      </w:pPr>
      <w:r w:rsidRPr="001265BC">
        <w:rPr>
          <w:lang w:val="pt-BR"/>
        </w:rPr>
        <w:t>Interfaz de usuario de Microsoft Office</w:t>
      </w:r>
    </w:p>
    <w:p w:rsidR="009A4C7C" w:rsidRPr="001265BC" w:rsidRDefault="009A4C7C" w:rsidP="009A4C7C">
      <w:pPr>
        <w:pStyle w:val="PURBody-Indented"/>
        <w:rPr>
          <w:u w:val="single"/>
          <w:lang w:val="es-ES" w:eastAsia="ja-JP"/>
        </w:rPr>
      </w:pPr>
      <w:r w:rsidRPr="001265BC">
        <w:rPr>
          <w:lang w:val="es-ES"/>
        </w:rPr>
        <w:t>Estos términos de licencia no le conceden derechos de crear, copiar, utilizar o distribuir ningún elemento de la interfaz de usuario de Microsoft Office, como por ejemplo, la barra de herramientas de acceso rápido y la cinta.</w:t>
      </w:r>
      <w:r w:rsidR="00A37F88" w:rsidRPr="001265BC">
        <w:rPr>
          <w:lang w:val="es-ES"/>
        </w:rPr>
        <w:t xml:space="preserve"> </w:t>
      </w:r>
    </w:p>
    <w:p w:rsidR="009A4C7C" w:rsidRPr="001265BC" w:rsidRDefault="009A4C7C" w:rsidP="009A4C7C">
      <w:pPr>
        <w:pStyle w:val="PURBlueStrong"/>
        <w:rPr>
          <w:lang w:val="es-ES"/>
        </w:rPr>
      </w:pPr>
      <w:r w:rsidRPr="001265BC">
        <w:rPr>
          <w:lang w:val="es-ES"/>
        </w:rPr>
        <w:t>Utilidades</w:t>
      </w:r>
    </w:p>
    <w:p w:rsidR="009A4C7C" w:rsidRPr="001265BC" w:rsidRDefault="009A4C7C" w:rsidP="009A4C7C">
      <w:pPr>
        <w:pStyle w:val="PURBody-Indented"/>
        <w:rPr>
          <w:lang w:val="es-ES" w:eastAsia="ja-JP"/>
        </w:rPr>
      </w:pPr>
      <w:r w:rsidRPr="001265BC">
        <w:rPr>
          <w:lang w:val="es-ES"/>
        </w:rPr>
        <w:t>Las Listas de Utilidades se pueden encontrar en</w:t>
      </w:r>
      <w:r w:rsidRPr="001265BC">
        <w:rPr>
          <w:rStyle w:val="Hyperlink"/>
          <w:lang w:val="es-ES"/>
        </w:rPr>
        <w:t xml:space="preserve"> </w:t>
      </w:r>
      <w:hyperlink r:id="rId112" w:history="1">
        <w:r w:rsidR="00FA637B" w:rsidRPr="001265BC">
          <w:rPr>
            <w:rStyle w:val="Hyperlink"/>
            <w:lang w:val="es-ES"/>
          </w:rPr>
          <w:t>http://go.microsoft.com/fwlink/?LinkId=165518</w:t>
        </w:r>
      </w:hyperlink>
      <w:r w:rsidRPr="001265BC">
        <w:rPr>
          <w:lang w:val="es-ES"/>
        </w:rPr>
        <w:t xml:space="preserve"> y </w:t>
      </w:r>
      <w:hyperlink r:id="rId113" w:history="1">
        <w:r w:rsidRPr="001265BC">
          <w:rPr>
            <w:rStyle w:val="Hyperlink"/>
            <w:lang w:val="es-ES"/>
          </w:rPr>
          <w:t>http://go.microsoft.com/fwlink/?LinkId=100284</w:t>
        </w:r>
      </w:hyperlink>
      <w:r w:rsidRPr="001265BC">
        <w:rPr>
          <w:lang w:val="es-ES"/>
        </w:rPr>
        <w:t>.</w:t>
      </w:r>
      <w:r w:rsidR="00A37F88" w:rsidRPr="001265BC">
        <w:rPr>
          <w:lang w:val="es-ES"/>
        </w:rPr>
        <w:t xml:space="preserve"> </w:t>
      </w:r>
      <w:r w:rsidRPr="001265BC">
        <w:rPr>
          <w:lang w:val="es-ES"/>
        </w:rPr>
        <w:t>El software contiene ciertos componentes identificados en esa lista.</w:t>
      </w:r>
      <w:r w:rsidR="00A37F88" w:rsidRPr="001265BC">
        <w:rPr>
          <w:lang w:val="es-ES"/>
        </w:rPr>
        <w:t xml:space="preserve"> </w:t>
      </w:r>
      <w:r w:rsidRPr="001265BC">
        <w:rPr>
          <w:lang w:val="es-ES"/>
        </w:rPr>
        <w:t>Los componentes que contiene el software varían de acuerdo con la edición.</w:t>
      </w:r>
      <w:r w:rsidR="00A37F88" w:rsidRPr="001265BC">
        <w:rPr>
          <w:lang w:val="es-ES"/>
        </w:rPr>
        <w:t xml:space="preserve"> </w:t>
      </w:r>
      <w:r w:rsidRPr="001265BC">
        <w:rPr>
          <w:lang w:val="es-ES"/>
        </w:rPr>
        <w:t>Podrá copiar e instalar las Utilidades que reciba con el</w:t>
      </w:r>
      <w:r w:rsidR="001E605A">
        <w:rPr>
          <w:lang w:val="es-ES"/>
        </w:rPr>
        <w:t> </w:t>
      </w:r>
      <w:r w:rsidRPr="001265BC">
        <w:rPr>
          <w:lang w:val="es-ES"/>
        </w:rPr>
        <w:t>software en hasta cinco dispositivos a la vez.</w:t>
      </w:r>
      <w:r w:rsidR="00A37F88" w:rsidRPr="001265BC">
        <w:rPr>
          <w:lang w:val="es-ES"/>
        </w:rPr>
        <w:t xml:space="preserve"> </w:t>
      </w:r>
      <w:r w:rsidRPr="001265BC">
        <w:rPr>
          <w:lang w:val="es-ES"/>
        </w:rPr>
        <w:t>Podrá utilizar las Utilidades exclusivamente para depurar los programas que desarrolle con el software.</w:t>
      </w:r>
      <w:r w:rsidR="00A37F88" w:rsidRPr="001265BC">
        <w:rPr>
          <w:lang w:val="es-ES"/>
        </w:rPr>
        <w:t xml:space="preserve"> </w:t>
      </w:r>
      <w:r w:rsidRPr="001265BC">
        <w:rPr>
          <w:lang w:val="es-ES"/>
        </w:rPr>
        <w:t>Debe eliminar todas las Utilidades instaladas en un dispositivo cuando termine de depurar su programa, pero antes de 30 días después de haberlos instalado en ese dispositivo.</w:t>
      </w:r>
    </w:p>
    <w:p w:rsidR="00382CE7" w:rsidRPr="001265BC" w:rsidRDefault="00382CE7" w:rsidP="00382CE7">
      <w:pPr>
        <w:pStyle w:val="PURBlueStrong-Indented"/>
        <w:rPr>
          <w:lang w:val="es-ES"/>
        </w:rPr>
      </w:pPr>
      <w:r w:rsidRPr="001265BC">
        <w:rPr>
          <w:lang w:val="es-ES"/>
        </w:rPr>
        <w:t>Componentes de Productos para Microsoft SQL Server</w:t>
      </w:r>
    </w:p>
    <w:p w:rsidR="00382CE7" w:rsidRPr="001265BC" w:rsidRDefault="00382CE7" w:rsidP="00382CE7">
      <w:pPr>
        <w:pStyle w:val="PURBody-Indented"/>
        <w:rPr>
          <w:lang w:val="es-ES"/>
        </w:rPr>
      </w:pPr>
      <w:r w:rsidRPr="001265BC">
        <w:rPr>
          <w:lang w:val="es-ES"/>
        </w:rPr>
        <w:t>El software puede venir con componentes de Microsoft SQL Server, los que se licencian en virtud de los términos de las licencias</w:t>
      </w:r>
      <w:r w:rsidR="001E605A">
        <w:rPr>
          <w:lang w:val="es-ES"/>
        </w:rPr>
        <w:t> </w:t>
      </w:r>
      <w:r w:rsidRPr="001265BC">
        <w:rPr>
          <w:lang w:val="es-ES"/>
        </w:rPr>
        <w:t xml:space="preserve">de SQL Server respectivas ubicadas en la carpeta </w:t>
      </w:r>
      <w:r w:rsidR="00C8122B">
        <w:rPr>
          <w:lang w:val="es-ES"/>
        </w:rPr>
        <w:t>“</w:t>
      </w:r>
      <w:r w:rsidRPr="001265BC">
        <w:rPr>
          <w:lang w:val="es-ES"/>
        </w:rPr>
        <w:t>Licencias</w:t>
      </w:r>
      <w:r w:rsidR="00C8122B">
        <w:rPr>
          <w:lang w:val="es-ES"/>
        </w:rPr>
        <w:t>”</w:t>
      </w:r>
      <w:r w:rsidRPr="001265BC">
        <w:rPr>
          <w:lang w:val="es-ES"/>
        </w:rPr>
        <w:t xml:space="preserve"> en el siguiente directorio de instalación: ...\%Archivos de</w:t>
      </w:r>
      <w:r w:rsidR="001E605A">
        <w:rPr>
          <w:lang w:val="es-ES"/>
        </w:rPr>
        <w:t> </w:t>
      </w:r>
      <w:r w:rsidRPr="001265BC">
        <w:rPr>
          <w:lang w:val="es-ES"/>
        </w:rPr>
        <w:t>programa%\Microsoft Visual Studio 10.0\Licenses\. Podrá utilizar únicamente estos componentes en conjunto con el uso del software.</w:t>
      </w:r>
      <w:r w:rsidR="00A37F88" w:rsidRPr="001265BC">
        <w:rPr>
          <w:lang w:val="es-ES"/>
        </w:rPr>
        <w:t xml:space="preserve"> </w:t>
      </w:r>
      <w:r w:rsidRPr="001265BC">
        <w:rPr>
          <w:lang w:val="es-ES"/>
        </w:rPr>
        <w:t xml:space="preserve">Si no acepta los términos de licencia de los componentes, no podrá utilizarlos. </w:t>
      </w:r>
    </w:p>
    <w:p w:rsidR="00382CE7" w:rsidRPr="001265BC" w:rsidRDefault="00382CE7" w:rsidP="00382CE7">
      <w:pPr>
        <w:pStyle w:val="PURBlueStrong-Indented"/>
        <w:rPr>
          <w:lang w:val="es-ES"/>
        </w:rPr>
      </w:pPr>
      <w:r w:rsidRPr="001265BC">
        <w:rPr>
          <w:lang w:val="es-ES"/>
        </w:rPr>
        <w:t>Componentes del software de Windows</w:t>
      </w:r>
    </w:p>
    <w:p w:rsidR="00382CE7" w:rsidRPr="001265BC" w:rsidRDefault="00382CE7" w:rsidP="00382CE7">
      <w:pPr>
        <w:pStyle w:val="PURBody-Indented"/>
        <w:rPr>
          <w:lang w:val="es-ES"/>
        </w:rPr>
      </w:pPr>
      <w:r w:rsidRPr="001265BC">
        <w:rPr>
          <w:lang w:val="es-ES"/>
        </w:rPr>
        <w:t>El software puede incluir Microsoft.NET Framework, Componentes de Microsoft Data Access, y ciertos .dlls relacionados a</w:t>
      </w:r>
      <w:r w:rsidR="001E605A">
        <w:rPr>
          <w:lang w:val="es-ES"/>
        </w:rPr>
        <w:t> </w:t>
      </w:r>
      <w:r w:rsidRPr="001265BC">
        <w:rPr>
          <w:lang w:val="es-ES"/>
        </w:rPr>
        <w:t>tecnologías de Microsoft Build y Web Deploy.</w:t>
      </w:r>
      <w:r w:rsidR="00A37F88" w:rsidRPr="001265BC">
        <w:rPr>
          <w:lang w:val="es-ES"/>
        </w:rPr>
        <w:t xml:space="preserve"> </w:t>
      </w:r>
      <w:r w:rsidRPr="001265BC">
        <w:rPr>
          <w:lang w:val="es-ES"/>
        </w:rPr>
        <w:t>Todos estos son parte del software de Windows y los términos de la licencia para</w:t>
      </w:r>
      <w:r w:rsidR="001E605A">
        <w:rPr>
          <w:lang w:val="es-ES"/>
        </w:rPr>
        <w:t> </w:t>
      </w:r>
      <w:r w:rsidRPr="001265BC">
        <w:rPr>
          <w:lang w:val="es-ES"/>
        </w:rPr>
        <w:t xml:space="preserve">Windows se aplican al uso que usted haga de ellos. </w:t>
      </w:r>
    </w:p>
    <w:p w:rsidR="00342466" w:rsidRPr="001265BC" w:rsidRDefault="00342466" w:rsidP="00342466">
      <w:pPr>
        <w:pStyle w:val="PURBlueStrong-Indented"/>
        <w:rPr>
          <w:lang w:val="es-ES"/>
        </w:rPr>
      </w:pPr>
      <w:r w:rsidRPr="001265BC">
        <w:rPr>
          <w:lang w:val="es-ES"/>
        </w:rPr>
        <w:t>.NET Framework Software</w:t>
      </w:r>
    </w:p>
    <w:p w:rsidR="00342466" w:rsidRPr="001265BC" w:rsidRDefault="00342466" w:rsidP="00342466">
      <w:pPr>
        <w:pStyle w:val="PURBody-Indented"/>
        <w:rPr>
          <w:lang w:val="es-ES"/>
        </w:rPr>
      </w:pPr>
      <w:r w:rsidRPr="001265BC">
        <w:rPr>
          <w:lang w:val="es-ES"/>
        </w:rPr>
        <w:t>El software del producto contiene el software Microsoft .NET Framework y puede contener el software PowerShell.</w:t>
      </w:r>
      <w:r w:rsidR="00A37F88" w:rsidRPr="001265BC">
        <w:rPr>
          <w:lang w:val="es-ES"/>
        </w:rPr>
        <w:t xml:space="preserve"> </w:t>
      </w:r>
      <w:r w:rsidRPr="001265BC">
        <w:rPr>
          <w:lang w:val="es-ES"/>
        </w:rPr>
        <w:t>Consulte los</w:t>
      </w:r>
      <w:r w:rsidR="001E605A">
        <w:rPr>
          <w:lang w:val="es-ES"/>
        </w:rPr>
        <w:t> </w:t>
      </w:r>
      <w:r w:rsidRPr="001265BC">
        <w:rPr>
          <w:lang w:val="es-ES"/>
        </w:rPr>
        <w:t>términos de licencia para .NET Framework y PowerShell Software en los Términos de Licencia Universal.</w:t>
      </w:r>
    </w:p>
    <w:p w:rsidR="009A4C7C" w:rsidRPr="001265BC" w:rsidRDefault="00742D8B" w:rsidP="009A4C7C">
      <w:pPr>
        <w:pStyle w:val="PURBreadcrumb"/>
        <w:rPr>
          <w:rStyle w:val="Hyperlink"/>
          <w:rFonts w:ascii="Arial Narrow" w:hAnsi="Arial Narrow"/>
          <w:sz w:val="16"/>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559C1" w:rsidRPr="001265BC">
          <w:rPr>
            <w:rStyle w:val="Hyperlink"/>
            <w:rFonts w:ascii="Arial Narrow" w:hAnsi="Arial Narrow"/>
            <w:sz w:val="16"/>
            <w:lang w:val="es-ES"/>
          </w:rPr>
          <w:t>Términos de Licencia Universales</w:t>
        </w:r>
      </w:hyperlink>
      <w:r w:rsidR="004476ED" w:rsidRPr="001265BC">
        <w:rPr>
          <w:rStyle w:val="Hyperlink"/>
          <w:rFonts w:ascii="Arial Narrow" w:hAnsi="Arial Narrow"/>
          <w:sz w:val="16"/>
          <w:lang w:val="es-ES"/>
        </w:rPr>
        <w:t xml:space="preserve"> </w:t>
      </w:r>
    </w:p>
    <w:p w:rsidR="009A4C7C" w:rsidRPr="001265BC" w:rsidRDefault="009A4C7C" w:rsidP="009A4C7C">
      <w:pPr>
        <w:pStyle w:val="PURProductName"/>
        <w:rPr>
          <w:lang w:val="es-ES"/>
        </w:rPr>
      </w:pPr>
      <w:bookmarkStart w:id="550" w:name="_Toc299519157"/>
      <w:bookmarkStart w:id="551" w:name="_Toc299531589"/>
      <w:bookmarkStart w:id="552" w:name="_Toc299531913"/>
      <w:bookmarkStart w:id="553" w:name="_Toc299957196"/>
      <w:bookmarkStart w:id="554" w:name="_Toc300000144"/>
      <w:bookmarkStart w:id="555" w:name="_Toc301960307"/>
      <w:r w:rsidRPr="001265BC">
        <w:rPr>
          <w:lang w:val="es-ES"/>
        </w:rPr>
        <w:t>Visual Studio 2010 Ultimate</w:t>
      </w:r>
      <w:bookmarkEnd w:id="550"/>
      <w:bookmarkEnd w:id="551"/>
      <w:bookmarkEnd w:id="552"/>
      <w:bookmarkEnd w:id="553"/>
      <w:bookmarkEnd w:id="554"/>
      <w:bookmarkEnd w:id="555"/>
      <w:r w:rsidRPr="001265BC">
        <w:rPr>
          <w:lang w:val="es-ES"/>
        </w:rPr>
        <w:t xml:space="preserve"> </w:t>
      </w:r>
      <w:r w:rsidR="00AE5A40" w:rsidRPr="001265BC">
        <w:fldChar w:fldCharType="begin"/>
      </w:r>
      <w:r w:rsidRPr="001265BC">
        <w:rPr>
          <w:lang w:val="es-ES"/>
        </w:rPr>
        <w:instrText xml:space="preserve">XE "Visual Studio 2010, edición Ultimate" </w:instrText>
      </w:r>
      <w:r w:rsidR="00AE5A40" w:rsidRPr="001265BC">
        <w:fldChar w:fldCharType="end"/>
      </w:r>
    </w:p>
    <w:p w:rsidR="009A4C7C" w:rsidRPr="001265BC" w:rsidRDefault="009A4C7C" w:rsidP="009A4C7C">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8557D2" w:rsidTr="00EE5F2F">
        <w:tc>
          <w:tcPr>
            <w:tcW w:w="2477" w:type="pct"/>
            <w:tcBorders>
              <w:top w:val="single" w:sz="4" w:space="0" w:color="auto"/>
              <w:bottom w:val="nil"/>
            </w:tcBorders>
          </w:tcPr>
          <w:p w:rsidR="00382CE7" w:rsidRPr="001265BC" w:rsidRDefault="00382CE7" w:rsidP="00893CE7">
            <w:pPr>
              <w:pStyle w:val="PURLMSH"/>
              <w:rPr>
                <w:lang w:val="es-ES"/>
              </w:rPr>
            </w:pPr>
            <w:r w:rsidRPr="001265BC">
              <w:rPr>
                <w:lang w:val="es-ES"/>
              </w:rPr>
              <w:t xml:space="preserve">Sección aplicable de Términos Generales de SAL: </w:t>
            </w:r>
            <w:hyperlink w:anchor="SALTerms_Desktop" w:history="1">
              <w:r w:rsidR="00D66F55" w:rsidRPr="001265BC">
                <w:rPr>
                  <w:rStyle w:val="Hyperlink"/>
                  <w:lang w:val="es-ES"/>
                </w:rPr>
                <w:t>Aplicaciones de Escritorio</w:t>
              </w:r>
            </w:hyperlink>
          </w:p>
        </w:tc>
        <w:tc>
          <w:tcPr>
            <w:tcW w:w="2523" w:type="pct"/>
            <w:vMerge w:val="restart"/>
            <w:tcBorders>
              <w:top w:val="single" w:sz="4" w:space="0" w:color="auto"/>
              <w:bottom w:val="nil"/>
            </w:tcBorders>
          </w:tcPr>
          <w:p w:rsidR="00382CE7" w:rsidRPr="001265BC" w:rsidRDefault="00382CE7" w:rsidP="00F330CD">
            <w:pPr>
              <w:pStyle w:val="PURLMSH"/>
              <w:rPr>
                <w:lang w:val="es-ES"/>
              </w:rPr>
            </w:pPr>
            <w:r w:rsidRPr="001265BC">
              <w:rPr>
                <w:lang w:val="es-ES"/>
              </w:rPr>
              <w:t xml:space="preserve">Ver Notificación Aplicable: </w:t>
            </w:r>
            <w:r w:rsidRPr="001265BC">
              <w:rPr>
                <w:b/>
                <w:lang w:val="es-ES"/>
              </w:rPr>
              <w:t>Transferencia de datos, H.264/MPEG-4 AVC y/o VC-1 (</w:t>
            </w:r>
            <w:r w:rsidRPr="001265BC">
              <w:rPr>
                <w:lang w:val="es-ES"/>
              </w:rPr>
              <w:t>Ver</w:t>
            </w:r>
            <w:r w:rsidR="00A37F88" w:rsidRPr="001265BC">
              <w:rPr>
                <w:lang w:val="es-ES"/>
              </w:rPr>
              <w:t xml:space="preserve"> </w:t>
            </w:r>
            <w:hyperlink w:anchor="Appendix2" w:history="1">
              <w:r w:rsidRPr="001265BC">
                <w:rPr>
                  <w:rStyle w:val="Hyperlink"/>
                  <w:lang w:val="es-ES"/>
                </w:rPr>
                <w:t>Anexo 2</w:t>
              </w:r>
            </w:hyperlink>
            <w:r w:rsidRPr="001265BC">
              <w:rPr>
                <w:b/>
                <w:lang w:val="es-ES"/>
              </w:rPr>
              <w:t>)</w:t>
            </w:r>
          </w:p>
        </w:tc>
      </w:tr>
      <w:tr w:rsidR="00382CE7" w:rsidRPr="001265BC" w:rsidTr="00EE5F2F">
        <w:tc>
          <w:tcPr>
            <w:tcW w:w="2477" w:type="pct"/>
            <w:tcBorders>
              <w:top w:val="nil"/>
              <w:bottom w:val="nil"/>
            </w:tcBorders>
          </w:tcPr>
          <w:p w:rsidR="00382CE7" w:rsidRPr="001265BC" w:rsidRDefault="00382CE7" w:rsidP="009A4C7C">
            <w:pPr>
              <w:pStyle w:val="PURLMSH"/>
            </w:pPr>
            <w:r w:rsidRPr="001265BC">
              <w:t xml:space="preserve">Software Adicional/Cliente: </w:t>
            </w:r>
            <w:r w:rsidRPr="001265BC">
              <w:rPr>
                <w:b/>
              </w:rPr>
              <w:t>No</w:t>
            </w:r>
          </w:p>
        </w:tc>
        <w:tc>
          <w:tcPr>
            <w:tcW w:w="2523" w:type="pct"/>
            <w:vMerge/>
            <w:tcBorders>
              <w:top w:val="nil"/>
              <w:bottom w:val="nil"/>
            </w:tcBorders>
          </w:tcPr>
          <w:p w:rsidR="00382CE7" w:rsidRPr="001265BC" w:rsidRDefault="00382CE7" w:rsidP="009A4C7C">
            <w:pPr>
              <w:pStyle w:val="PURLMSH"/>
            </w:pPr>
          </w:p>
        </w:tc>
      </w:tr>
      <w:tr w:rsidR="009A4C7C" w:rsidRPr="008557D2" w:rsidTr="00EE5F2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1265BC" w:rsidRDefault="009A4C7C" w:rsidP="009A4C7C">
            <w:pPr>
              <w:pStyle w:val="PURTableHeaderWhite"/>
              <w:spacing w:after="0" w:line="240" w:lineRule="auto"/>
              <w:rPr>
                <w:i w:val="0"/>
                <w:color w:val="404040" w:themeColor="text1" w:themeTint="BF"/>
                <w:lang w:val="es-ES"/>
              </w:rPr>
            </w:pPr>
            <w:r w:rsidRPr="001265BC">
              <w:rPr>
                <w:i w:val="0"/>
                <w:color w:val="404040" w:themeColor="text1" w:themeTint="BF"/>
                <w:lang w:val="es-ES"/>
              </w:rPr>
              <w:lastRenderedPageBreak/>
              <w:t>LICENCIAS DE ACCESO DE SUSCRIPTOR (SAL)</w:t>
            </w:r>
          </w:p>
        </w:tc>
      </w:tr>
      <w:tr w:rsidR="009A4C7C" w:rsidRPr="008557D2"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1265BC" w:rsidRDefault="00BB41EF" w:rsidP="009A4C7C">
            <w:pPr>
              <w:pStyle w:val="PURBody"/>
              <w:rPr>
                <w:i/>
              </w:rPr>
            </w:pPr>
            <w:r w:rsidRPr="001265BC">
              <w:rPr>
                <w:b/>
              </w:rPr>
              <w:t>Usted necesita</w:t>
            </w:r>
          </w:p>
          <w:p w:rsidR="009A4C7C" w:rsidRPr="001265BC" w:rsidRDefault="008D0312" w:rsidP="00240496">
            <w:pPr>
              <w:pStyle w:val="PURBullet"/>
              <w:rPr>
                <w:b/>
                <w:bCs/>
                <w:lang w:val="es-ES"/>
              </w:rPr>
            </w:pPr>
            <w:r w:rsidRPr="001265BC">
              <w:rPr>
                <w:lang w:val="es-ES"/>
              </w:rPr>
              <w:t>Licencia SAL de Visual Studio 2010, edición Ultimate</w:t>
            </w:r>
          </w:p>
        </w:tc>
      </w:tr>
    </w:tbl>
    <w:p w:rsidR="009A4C7C" w:rsidRPr="001265BC" w:rsidRDefault="009A4C7C" w:rsidP="0085206E">
      <w:pPr>
        <w:pStyle w:val="PURADDITIONALTERMSHEADERMB"/>
        <w:rPr>
          <w:lang w:val="es-ES"/>
        </w:rPr>
      </w:pPr>
      <w:r w:rsidRPr="001265BC">
        <w:rPr>
          <w:lang w:val="es-ES"/>
        </w:rPr>
        <w:t>Términos Adicionales:</w:t>
      </w:r>
    </w:p>
    <w:p w:rsidR="009A4C7C" w:rsidRPr="001265BC" w:rsidRDefault="009A4C7C" w:rsidP="009A4C7C">
      <w:pPr>
        <w:pStyle w:val="PURBlueStrong"/>
        <w:rPr>
          <w:lang w:val="es-ES"/>
        </w:rPr>
      </w:pPr>
      <w:r w:rsidRPr="001265BC">
        <w:rPr>
          <w:lang w:val="es-ES"/>
        </w:rPr>
        <w:t>Archivo BUILDSERVER.TXT</w:t>
      </w:r>
    </w:p>
    <w:p w:rsidR="009A4C7C" w:rsidRPr="001265BC" w:rsidRDefault="009A4C7C" w:rsidP="009A4C7C">
      <w:pPr>
        <w:pStyle w:val="PURBody-Indented"/>
        <w:rPr>
          <w:u w:val="single"/>
          <w:lang w:val="es-ES" w:eastAsia="ja-JP"/>
        </w:rPr>
      </w:pPr>
      <w:r w:rsidRPr="001265BC">
        <w:rPr>
          <w:lang w:val="es-ES"/>
        </w:rPr>
        <w:t>Si su versión del software contiene un archivo BUILDSERVER.TXT, puede instalar copias de los archivos que en él se indican en</w:t>
      </w:r>
      <w:r w:rsidR="001E605A">
        <w:rPr>
          <w:lang w:val="es-ES"/>
        </w:rPr>
        <w:t> </w:t>
      </w:r>
      <w:r w:rsidRPr="001265BC">
        <w:rPr>
          <w:lang w:val="es-ES"/>
        </w:rPr>
        <w:t>sus equipos de compilación.</w:t>
      </w:r>
      <w:r w:rsidR="00A37F88" w:rsidRPr="001265BC">
        <w:rPr>
          <w:lang w:val="es-ES"/>
        </w:rPr>
        <w:t xml:space="preserve"> </w:t>
      </w:r>
      <w:r w:rsidRPr="001265BC">
        <w:rPr>
          <w:lang w:val="es-ES"/>
        </w:rPr>
        <w:t>Puede hacerlo exclusivamente con el propósito de compilar sus programas.</w:t>
      </w:r>
      <w:r w:rsidR="00A37F88" w:rsidRPr="001265BC">
        <w:rPr>
          <w:lang w:val="es-ES"/>
        </w:rPr>
        <w:t xml:space="preserve"> </w:t>
      </w:r>
      <w:r w:rsidRPr="001265BC">
        <w:rPr>
          <w:lang w:val="es-ES"/>
        </w:rPr>
        <w:t xml:space="preserve">Podemos indicar archivos adicionales en </w:t>
      </w:r>
      <w:hyperlink r:id="rId114" w:history="1">
        <w:r w:rsidRPr="001265BC">
          <w:rPr>
            <w:rStyle w:val="Hyperlink"/>
            <w:lang w:val="es-ES"/>
          </w:rPr>
          <w:t>http://go.microsoft.com/fwlink/?LinkId=165518</w:t>
        </w:r>
      </w:hyperlink>
      <w:r w:rsidRPr="001265BC">
        <w:rPr>
          <w:lang w:val="es-ES"/>
        </w:rPr>
        <w:t xml:space="preserve"> para utilizarlos con el mismo fin.</w:t>
      </w:r>
      <w:r w:rsidRPr="001265BC">
        <w:rPr>
          <w:u w:val="single"/>
          <w:lang w:val="es-ES"/>
        </w:rPr>
        <w:t xml:space="preserve"> </w:t>
      </w:r>
    </w:p>
    <w:p w:rsidR="009A4C7C" w:rsidRPr="001265BC" w:rsidRDefault="009A4C7C" w:rsidP="009A4C7C">
      <w:pPr>
        <w:pStyle w:val="PURBlueStrong"/>
        <w:rPr>
          <w:lang w:val="pt-BR"/>
        </w:rPr>
      </w:pPr>
      <w:r w:rsidRPr="001265BC">
        <w:rPr>
          <w:lang w:val="pt-BR"/>
        </w:rPr>
        <w:t>Interfaz de usuario de Microsoft Office</w:t>
      </w:r>
    </w:p>
    <w:p w:rsidR="009A4C7C" w:rsidRPr="001265BC" w:rsidRDefault="009A4C7C" w:rsidP="009A4C7C">
      <w:pPr>
        <w:pStyle w:val="PURBody-Indented"/>
        <w:rPr>
          <w:u w:val="single"/>
          <w:lang w:val="es-ES" w:eastAsia="ja-JP"/>
        </w:rPr>
      </w:pPr>
      <w:r w:rsidRPr="001265BC">
        <w:rPr>
          <w:lang w:val="es-ES"/>
        </w:rPr>
        <w:t>Estos términos de licencia no le conceden derechos de crear, copiar, utilizar o distribuir ningún elemento de la interfaz de usuario de Microsoft Office, como por ejemplo, la barra de herramientas de acceso rápido y la cinta.</w:t>
      </w:r>
      <w:r w:rsidR="00A37F88" w:rsidRPr="001265BC">
        <w:rPr>
          <w:lang w:val="es-ES"/>
        </w:rPr>
        <w:t xml:space="preserve"> </w:t>
      </w:r>
    </w:p>
    <w:p w:rsidR="009A4C7C" w:rsidRPr="001265BC" w:rsidRDefault="009A4C7C" w:rsidP="009A4C7C">
      <w:pPr>
        <w:pStyle w:val="PURBlueStrong"/>
        <w:rPr>
          <w:lang w:val="es-ES"/>
        </w:rPr>
      </w:pPr>
      <w:r w:rsidRPr="001265BC">
        <w:rPr>
          <w:lang w:val="es-ES"/>
        </w:rPr>
        <w:t>Utilidades</w:t>
      </w:r>
    </w:p>
    <w:p w:rsidR="009A4C7C" w:rsidRPr="001265BC" w:rsidRDefault="009A4C7C" w:rsidP="009A4C7C">
      <w:pPr>
        <w:pStyle w:val="PURBody-Indented"/>
        <w:rPr>
          <w:lang w:val="es-ES" w:eastAsia="ja-JP"/>
        </w:rPr>
      </w:pPr>
      <w:r w:rsidRPr="001265BC">
        <w:rPr>
          <w:lang w:val="es-ES"/>
        </w:rPr>
        <w:t xml:space="preserve">Las Listas de Utilidades se pueden encontrar en </w:t>
      </w:r>
      <w:hyperlink r:id="rId115" w:history="1">
        <w:r w:rsidR="00FA637B" w:rsidRPr="001265BC">
          <w:rPr>
            <w:rStyle w:val="Hyperlink"/>
            <w:lang w:val="es-ES"/>
          </w:rPr>
          <w:t>http://go.microsoft.com/fwlink/?LinkId=165518</w:t>
        </w:r>
      </w:hyperlink>
      <w:r w:rsidRPr="001265BC">
        <w:rPr>
          <w:lang w:val="es-ES"/>
        </w:rPr>
        <w:t xml:space="preserve"> y </w:t>
      </w:r>
      <w:hyperlink r:id="rId116" w:history="1">
        <w:r w:rsidRPr="001265BC">
          <w:rPr>
            <w:rStyle w:val="Hyperlink"/>
            <w:lang w:val="es-ES"/>
          </w:rPr>
          <w:t>http://go.microsoft.com/fwlink/?LinkId=100284</w:t>
        </w:r>
      </w:hyperlink>
      <w:r w:rsidRPr="001265BC">
        <w:rPr>
          <w:lang w:val="es-ES"/>
        </w:rPr>
        <w:t>.</w:t>
      </w:r>
      <w:r w:rsidR="00A37F88" w:rsidRPr="001265BC">
        <w:rPr>
          <w:lang w:val="es-ES"/>
        </w:rPr>
        <w:t xml:space="preserve"> </w:t>
      </w:r>
      <w:r w:rsidRPr="001265BC">
        <w:rPr>
          <w:lang w:val="es-ES"/>
        </w:rPr>
        <w:t>El software contiene ciertos componentes identificados en esa lista.</w:t>
      </w:r>
      <w:r w:rsidR="00A37F88" w:rsidRPr="001265BC">
        <w:rPr>
          <w:lang w:val="es-ES"/>
        </w:rPr>
        <w:t xml:space="preserve"> </w:t>
      </w:r>
      <w:r w:rsidRPr="001265BC">
        <w:rPr>
          <w:lang w:val="es-ES"/>
        </w:rPr>
        <w:t>Los componentes que contiene el software varían de acuerdo con la edición.</w:t>
      </w:r>
      <w:r w:rsidR="00A37F88" w:rsidRPr="001265BC">
        <w:rPr>
          <w:lang w:val="es-ES"/>
        </w:rPr>
        <w:t xml:space="preserve"> </w:t>
      </w:r>
      <w:r w:rsidRPr="001265BC">
        <w:rPr>
          <w:lang w:val="es-ES"/>
        </w:rPr>
        <w:t>Podrá copiar e instalar las Utilidades que reciba con el</w:t>
      </w:r>
      <w:r w:rsidR="001E605A">
        <w:rPr>
          <w:lang w:val="es-ES"/>
        </w:rPr>
        <w:t> </w:t>
      </w:r>
      <w:r w:rsidRPr="001265BC">
        <w:rPr>
          <w:lang w:val="es-ES"/>
        </w:rPr>
        <w:t>software en hasta cinco dispositivos a la vez.</w:t>
      </w:r>
      <w:r w:rsidR="00A37F88" w:rsidRPr="001265BC">
        <w:rPr>
          <w:lang w:val="es-ES"/>
        </w:rPr>
        <w:t xml:space="preserve"> </w:t>
      </w:r>
      <w:r w:rsidRPr="001265BC">
        <w:rPr>
          <w:lang w:val="es-ES"/>
        </w:rPr>
        <w:t>Podrá utilizar las Utilidades exclusivamente para depurar los programas que desarrolle con el software.</w:t>
      </w:r>
      <w:r w:rsidR="00A37F88" w:rsidRPr="001265BC">
        <w:rPr>
          <w:lang w:val="es-ES"/>
        </w:rPr>
        <w:t xml:space="preserve"> </w:t>
      </w:r>
      <w:r w:rsidRPr="001265BC">
        <w:rPr>
          <w:lang w:val="es-ES"/>
        </w:rPr>
        <w:t>Debe eliminar todas las Utilidades instaladas en un dispositivo cuando termine de depurar su programa, pero antes de 30 días después de haberlos instalado en ese dispositivo.</w:t>
      </w:r>
    </w:p>
    <w:p w:rsidR="00382CE7" w:rsidRPr="001265BC" w:rsidRDefault="00382CE7" w:rsidP="00382CE7">
      <w:pPr>
        <w:pStyle w:val="PURBlueStrong-Indented"/>
        <w:rPr>
          <w:lang w:val="es-ES"/>
        </w:rPr>
      </w:pPr>
      <w:r w:rsidRPr="001265BC">
        <w:rPr>
          <w:lang w:val="es-ES"/>
        </w:rPr>
        <w:t>Componentes de Productos para Microsoft SQL Server</w:t>
      </w:r>
    </w:p>
    <w:p w:rsidR="00382CE7" w:rsidRPr="001265BC" w:rsidRDefault="00382CE7" w:rsidP="00382CE7">
      <w:pPr>
        <w:pStyle w:val="PURBody-Indented"/>
        <w:rPr>
          <w:lang w:val="es-ES"/>
        </w:rPr>
      </w:pPr>
      <w:r w:rsidRPr="001265BC">
        <w:rPr>
          <w:lang w:val="es-ES"/>
        </w:rPr>
        <w:t xml:space="preserve">El software puede venir con componentes de Microsoft SQL Server, los que se licencian en virtud de los términos de las licencias de SQL Server respectivas ubicadas en la carpeta </w:t>
      </w:r>
      <w:r w:rsidR="00C8122B">
        <w:rPr>
          <w:lang w:val="es-ES"/>
        </w:rPr>
        <w:t>“</w:t>
      </w:r>
      <w:r w:rsidRPr="001265BC">
        <w:rPr>
          <w:lang w:val="es-ES"/>
        </w:rPr>
        <w:t>Licencias</w:t>
      </w:r>
      <w:r w:rsidR="00C8122B">
        <w:rPr>
          <w:lang w:val="es-ES"/>
        </w:rPr>
        <w:t>”</w:t>
      </w:r>
      <w:r w:rsidRPr="001265BC">
        <w:rPr>
          <w:lang w:val="es-ES"/>
        </w:rPr>
        <w:t xml:space="preserve"> en el siguiente directorio de instalación: ...\%Archivos de programa%\Microsoft Visual Studio 10.0\Licenses\. Podrá utilizar únicamente estos componentes en conjunto con el uso del software.</w:t>
      </w:r>
      <w:r w:rsidR="00A37F88" w:rsidRPr="001265BC">
        <w:rPr>
          <w:lang w:val="es-ES"/>
        </w:rPr>
        <w:t xml:space="preserve"> </w:t>
      </w:r>
      <w:r w:rsidRPr="001265BC">
        <w:rPr>
          <w:lang w:val="es-ES"/>
        </w:rPr>
        <w:t xml:space="preserve">Si no acepta los términos de licencia de los componentes, no podrá utilizarlos. </w:t>
      </w:r>
    </w:p>
    <w:p w:rsidR="00382CE7" w:rsidRPr="001265BC" w:rsidRDefault="00382CE7" w:rsidP="00382CE7">
      <w:pPr>
        <w:pStyle w:val="PURBlueStrong-Indented"/>
        <w:rPr>
          <w:lang w:val="es-ES"/>
        </w:rPr>
      </w:pPr>
      <w:r w:rsidRPr="001265BC">
        <w:rPr>
          <w:lang w:val="es-ES"/>
        </w:rPr>
        <w:t>Componentes del software de Windows</w:t>
      </w:r>
    </w:p>
    <w:p w:rsidR="00382CE7" w:rsidRPr="001265BC" w:rsidRDefault="00382CE7" w:rsidP="00382CE7">
      <w:pPr>
        <w:pStyle w:val="PURBody-Indented"/>
        <w:rPr>
          <w:lang w:val="es-ES"/>
        </w:rPr>
      </w:pPr>
      <w:r w:rsidRPr="001265BC">
        <w:rPr>
          <w:lang w:val="es-ES"/>
        </w:rPr>
        <w:t>El software puede incluir Microsoft.NET Framework, Componentes de Microsoft Data Access, y ciertos .dlls relacionados a</w:t>
      </w:r>
      <w:r w:rsidR="001E605A">
        <w:rPr>
          <w:lang w:val="es-ES"/>
        </w:rPr>
        <w:t> </w:t>
      </w:r>
      <w:r w:rsidRPr="001265BC">
        <w:rPr>
          <w:lang w:val="es-ES"/>
        </w:rPr>
        <w:t>tecnologías de Microsoft Build y Web Deploy.</w:t>
      </w:r>
      <w:r w:rsidR="00A37F88" w:rsidRPr="001265BC">
        <w:rPr>
          <w:lang w:val="es-ES"/>
        </w:rPr>
        <w:t xml:space="preserve"> </w:t>
      </w:r>
      <w:r w:rsidRPr="001265BC">
        <w:rPr>
          <w:lang w:val="es-ES"/>
        </w:rPr>
        <w:t>Todos estos son parte del software de Windows y los términos de la licencia para</w:t>
      </w:r>
      <w:r w:rsidR="001E605A">
        <w:rPr>
          <w:lang w:val="es-ES"/>
        </w:rPr>
        <w:t> </w:t>
      </w:r>
      <w:r w:rsidRPr="001265BC">
        <w:rPr>
          <w:lang w:val="es-ES"/>
        </w:rPr>
        <w:t xml:space="preserve">Windows se aplican al uso que usted haga de ellos. </w:t>
      </w:r>
    </w:p>
    <w:p w:rsidR="00885F41" w:rsidRPr="001265BC" w:rsidRDefault="00885F41" w:rsidP="00885F41">
      <w:pPr>
        <w:pStyle w:val="PURBlueStrong"/>
      </w:pPr>
      <w:r w:rsidRPr="001265BC">
        <w:t xml:space="preserve">Visual Studio Load Test Virtual User </w:t>
      </w:r>
      <w:proofErr w:type="gramStart"/>
      <w:r w:rsidRPr="001265BC">
        <w:t>Pack</w:t>
      </w:r>
      <w:proofErr w:type="gramEnd"/>
      <w:r w:rsidRPr="001265BC">
        <w:t xml:space="preserve"> 2010</w:t>
      </w:r>
    </w:p>
    <w:p w:rsidR="00885F41" w:rsidRPr="001265BC" w:rsidRDefault="00885F41" w:rsidP="00885F41">
      <w:pPr>
        <w:pStyle w:val="PURBody-Indented"/>
        <w:rPr>
          <w:lang w:val="es-ES"/>
        </w:rPr>
      </w:pPr>
      <w:r w:rsidRPr="001265BC">
        <w:rPr>
          <w:lang w:val="es-ES"/>
        </w:rPr>
        <w:t>El usuario con licencia de Visual Studio 2010 Ultimate puede utilizar un Virtual User Pack en cualquier dispositivo en el que se ejecute el software de Controlador de Pruebas de Visual Studio de Microsoft Visual Studio Team Agents 2010, siempre que una licencia de Virtual User Pack se asigne a dicho dispositivo.</w:t>
      </w:r>
    </w:p>
    <w:p w:rsidR="00885F41" w:rsidRPr="001265BC" w:rsidRDefault="00885F41" w:rsidP="00885F41">
      <w:pPr>
        <w:pStyle w:val="PURBody-Indented"/>
        <w:rPr>
          <w:lang w:val="es-ES"/>
        </w:rPr>
      </w:pPr>
      <w:r w:rsidRPr="001265BC">
        <w:rPr>
          <w:lang w:val="es-ES"/>
        </w:rPr>
        <w:t>Puede asignar otras licencias de Virtual User Pack adicionales a dicho dispositivo, pero no puede asignar la misma licencia de</w:t>
      </w:r>
      <w:r w:rsidR="001E605A">
        <w:rPr>
          <w:lang w:val="es-ES"/>
        </w:rPr>
        <w:t> </w:t>
      </w:r>
      <w:r w:rsidRPr="001265BC">
        <w:rPr>
          <w:lang w:val="es-ES"/>
        </w:rPr>
        <w:t xml:space="preserve">Virtual User Pack a más de un dispositivo a la vez. </w:t>
      </w:r>
    </w:p>
    <w:p w:rsidR="00885F41" w:rsidRPr="001265BC" w:rsidRDefault="00885F41" w:rsidP="00885F41">
      <w:pPr>
        <w:pStyle w:val="PURBody-Indented"/>
        <w:rPr>
          <w:lang w:val="es-ES"/>
        </w:rPr>
      </w:pPr>
      <w:r w:rsidRPr="001265BC">
        <w:rPr>
          <w:lang w:val="es-ES"/>
        </w:rPr>
        <w:t>Puede reasignar una licencia de Virtual User Pack, pero no dentro de los 90 días siguientes a la última asignación.</w:t>
      </w:r>
      <w:r w:rsidR="00A37F88" w:rsidRPr="001265BC">
        <w:rPr>
          <w:lang w:val="es-ES"/>
        </w:rPr>
        <w:t xml:space="preserve"> </w:t>
      </w:r>
      <w:r w:rsidRPr="001265BC">
        <w:rPr>
          <w:lang w:val="es-ES"/>
        </w:rPr>
        <w:t>Puede reasignar</w:t>
      </w:r>
      <w:r w:rsidR="001E605A">
        <w:rPr>
          <w:lang w:val="es-ES"/>
        </w:rPr>
        <w:t> </w:t>
      </w:r>
      <w:r w:rsidRPr="001265BC">
        <w:rPr>
          <w:lang w:val="es-ES"/>
        </w:rPr>
        <w:t>antes una licencia de Virtual User Pack si retira el dispositivo con licencia por causa de un error de hardware permanente.</w:t>
      </w:r>
      <w:r w:rsidR="00A37F88" w:rsidRPr="001265BC">
        <w:rPr>
          <w:lang w:val="es-ES"/>
        </w:rPr>
        <w:t xml:space="preserve"> </w:t>
      </w:r>
      <w:r w:rsidRPr="001265BC">
        <w:rPr>
          <w:lang w:val="es-ES"/>
        </w:rPr>
        <w:t>Si reasigna una licencia de Virtual User Pack, el dispositivo al que la reasigne se convierte en el nuevo dispositivo con licencia de Virtual User Pack para esa licencia.</w:t>
      </w:r>
    </w:p>
    <w:p w:rsidR="009A4C7C" w:rsidRPr="001265BC" w:rsidRDefault="009A4C7C" w:rsidP="009A4C7C">
      <w:pPr>
        <w:pStyle w:val="PURBlueStrong"/>
        <w:rPr>
          <w:lang w:val="es-ES" w:eastAsia="ja-JP"/>
        </w:rPr>
      </w:pPr>
      <w:r w:rsidRPr="001265BC">
        <w:rPr>
          <w:lang w:val="es-ES"/>
        </w:rPr>
        <w:t>Usuarios virtuales de pruebas de carga de Visual Studio</w:t>
      </w:r>
    </w:p>
    <w:p w:rsidR="009A4C7C" w:rsidRPr="001265BC" w:rsidRDefault="009A4C7C" w:rsidP="009A4C7C">
      <w:pPr>
        <w:pStyle w:val="PURBody-Indented"/>
        <w:rPr>
          <w:lang w:val="es-ES" w:eastAsia="ja-JP"/>
        </w:rPr>
      </w:pPr>
      <w:r w:rsidRPr="001265BC">
        <w:rPr>
          <w:lang w:val="es-ES"/>
        </w:rPr>
        <w:t xml:space="preserve">El software incluye capacidad para doscientos cincuenta (250) usuarios virtuales de prueba de carga. Solo puede utilizarse para fines de pruebas de carga locales. </w:t>
      </w:r>
    </w:p>
    <w:p w:rsidR="00342466" w:rsidRPr="001265BC" w:rsidRDefault="00342466" w:rsidP="00342466">
      <w:pPr>
        <w:pStyle w:val="PURBlueStrong-Indented"/>
        <w:rPr>
          <w:lang w:val="es-ES"/>
        </w:rPr>
      </w:pPr>
      <w:r w:rsidRPr="001265BC">
        <w:rPr>
          <w:lang w:val="es-ES"/>
        </w:rPr>
        <w:t>.NET Framework Software</w:t>
      </w:r>
    </w:p>
    <w:p w:rsidR="00342466" w:rsidRPr="001265BC" w:rsidRDefault="00342466" w:rsidP="00342466">
      <w:pPr>
        <w:pStyle w:val="PURBody-Indented"/>
        <w:rPr>
          <w:lang w:val="es-ES"/>
        </w:rPr>
      </w:pPr>
      <w:r w:rsidRPr="001265BC">
        <w:rPr>
          <w:lang w:val="es-ES"/>
        </w:rPr>
        <w:t>El software del producto contiene el software Microsoft .NET Framework y puede contener el software PowerShell.</w:t>
      </w:r>
      <w:r w:rsidR="00A37F88" w:rsidRPr="001265BC">
        <w:rPr>
          <w:lang w:val="es-ES"/>
        </w:rPr>
        <w:t xml:space="preserve"> </w:t>
      </w:r>
      <w:r w:rsidRPr="001265BC">
        <w:rPr>
          <w:lang w:val="es-ES"/>
        </w:rPr>
        <w:t>Consulte los términos de licencia para .NET Framework y PowerShell Software en los Términos de Licencia Universal.</w:t>
      </w:r>
    </w:p>
    <w:p w:rsidR="00240496" w:rsidRPr="001265BC" w:rsidRDefault="00742D8B" w:rsidP="000271FA">
      <w:pPr>
        <w:pStyle w:val="PURBreadcrumb"/>
        <w:keepNext w:val="0"/>
        <w:keepLines w:val="0"/>
        <w:rPr>
          <w:lang w:val="es-ES" w:eastAsia="ja-JP"/>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559C1" w:rsidRPr="001265BC">
          <w:rPr>
            <w:rStyle w:val="Hyperlink"/>
            <w:rFonts w:ascii="Arial Narrow" w:hAnsi="Arial Narrow"/>
            <w:sz w:val="16"/>
            <w:lang w:val="es-ES"/>
          </w:rPr>
          <w:t>Términos de Licencia Universales</w:t>
        </w:r>
      </w:hyperlink>
      <w:r w:rsidR="004476ED" w:rsidRPr="001265BC">
        <w:rPr>
          <w:rStyle w:val="Hyperlink"/>
          <w:rFonts w:ascii="Arial Narrow" w:hAnsi="Arial Narrow"/>
          <w:sz w:val="16"/>
          <w:lang w:val="es-ES"/>
        </w:rPr>
        <w:t xml:space="preserve"> </w:t>
      </w:r>
    </w:p>
    <w:p w:rsidR="00BA3A66" w:rsidRPr="001265BC" w:rsidRDefault="00BA3A66" w:rsidP="00BA3A66">
      <w:pPr>
        <w:pStyle w:val="PURProductName"/>
      </w:pPr>
      <w:bookmarkStart w:id="556" w:name="_Toc299519161"/>
      <w:bookmarkStart w:id="557" w:name="_Toc299531593"/>
      <w:bookmarkStart w:id="558" w:name="_Toc299531917"/>
      <w:bookmarkStart w:id="559" w:name="_Toc299957200"/>
      <w:bookmarkStart w:id="560" w:name="_Toc300000145"/>
      <w:bookmarkStart w:id="561" w:name="_Toc301960308"/>
      <w:bookmarkStart w:id="562" w:name="_Toc299519160"/>
      <w:bookmarkStart w:id="563" w:name="_Toc299531592"/>
      <w:bookmarkStart w:id="564" w:name="_Toc299531916"/>
      <w:bookmarkStart w:id="565" w:name="_Toc299957199"/>
      <w:r w:rsidRPr="001265BC">
        <w:lastRenderedPageBreak/>
        <w:t>Visual Studio Team Explorer Everywhere 2010</w:t>
      </w:r>
      <w:bookmarkEnd w:id="556"/>
      <w:bookmarkEnd w:id="557"/>
      <w:bookmarkEnd w:id="558"/>
      <w:bookmarkEnd w:id="559"/>
      <w:bookmarkEnd w:id="560"/>
      <w:bookmarkEnd w:id="561"/>
      <w:r w:rsidR="00AE5A40" w:rsidRPr="001265BC">
        <w:fldChar w:fldCharType="begin"/>
      </w:r>
      <w:r w:rsidRPr="001265BC">
        <w:instrText xml:space="preserve">XE "Visual Studio Team Explorer Everywhere 2010" </w:instrText>
      </w:r>
      <w:r w:rsidR="00AE5A40" w:rsidRPr="001265BC">
        <w:fldChar w:fldCharType="end"/>
      </w:r>
    </w:p>
    <w:p w:rsidR="00BA3A66" w:rsidRPr="001265BC" w:rsidRDefault="00BA3A66" w:rsidP="00BA3A66">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BA3A66" w:rsidRPr="008557D2" w:rsidTr="005F6596">
        <w:tc>
          <w:tcPr>
            <w:tcW w:w="2477" w:type="pct"/>
          </w:tcPr>
          <w:p w:rsidR="00BA3A66" w:rsidRPr="001265BC" w:rsidRDefault="00BA3A66" w:rsidP="005F6596">
            <w:pPr>
              <w:pStyle w:val="PURLMSH"/>
              <w:rPr>
                <w:lang w:val="es-ES"/>
              </w:rPr>
            </w:pPr>
            <w:r w:rsidRPr="001265BC">
              <w:rPr>
                <w:lang w:val="es-ES"/>
              </w:rPr>
              <w:t xml:space="preserve">Sección aplicable de Términos Generales de SAL: </w:t>
            </w:r>
            <w:hyperlink w:anchor="SALTerms_Desktop" w:history="1">
              <w:r w:rsidR="00D66F55" w:rsidRPr="001265BC">
                <w:rPr>
                  <w:rStyle w:val="Hyperlink"/>
                  <w:lang w:val="es-ES"/>
                </w:rPr>
                <w:t>Aplicaciones de Escritorio</w:t>
              </w:r>
            </w:hyperlink>
          </w:p>
        </w:tc>
        <w:tc>
          <w:tcPr>
            <w:tcW w:w="2523" w:type="pct"/>
            <w:vMerge w:val="restart"/>
          </w:tcPr>
          <w:p w:rsidR="00BA3A66" w:rsidRPr="001265BC" w:rsidRDefault="00BA3A66" w:rsidP="005F6596">
            <w:pPr>
              <w:pStyle w:val="PURLMSH"/>
              <w:rPr>
                <w:lang w:val="es-ES"/>
              </w:rPr>
            </w:pPr>
            <w:r w:rsidRPr="001265BC">
              <w:rPr>
                <w:lang w:val="es-ES"/>
              </w:rPr>
              <w:t xml:space="preserve">Ver Notificación Aplicable: </w:t>
            </w:r>
            <w:r w:rsidRPr="001265BC">
              <w:rPr>
                <w:b/>
                <w:lang w:val="es-ES"/>
              </w:rPr>
              <w:t>Transferencia de datos, H.264/MPEG-4 AVC y/o VC-1 (</w:t>
            </w:r>
            <w:r w:rsidRPr="001265BC">
              <w:rPr>
                <w:lang w:val="es-ES"/>
              </w:rPr>
              <w:t>Ver</w:t>
            </w:r>
            <w:r w:rsidR="00A37F88" w:rsidRPr="001265BC">
              <w:rPr>
                <w:lang w:val="es-ES"/>
              </w:rPr>
              <w:t xml:space="preserve"> </w:t>
            </w:r>
            <w:hyperlink w:anchor="Appendix2" w:history="1">
              <w:r w:rsidRPr="001265BC">
                <w:rPr>
                  <w:rStyle w:val="Hyperlink"/>
                  <w:lang w:val="es-ES"/>
                </w:rPr>
                <w:t>Anexo 2</w:t>
              </w:r>
            </w:hyperlink>
            <w:r w:rsidRPr="001265BC">
              <w:rPr>
                <w:b/>
                <w:lang w:val="es-ES"/>
              </w:rPr>
              <w:t>)</w:t>
            </w:r>
          </w:p>
        </w:tc>
      </w:tr>
      <w:tr w:rsidR="00BA3A66" w:rsidRPr="001265BC" w:rsidTr="005F6596">
        <w:tc>
          <w:tcPr>
            <w:tcW w:w="2477" w:type="pct"/>
          </w:tcPr>
          <w:p w:rsidR="00BA3A66" w:rsidRPr="001265BC" w:rsidRDefault="00BA3A66" w:rsidP="005F6596">
            <w:pPr>
              <w:pStyle w:val="PURLMSH"/>
            </w:pPr>
            <w:r w:rsidRPr="001265BC">
              <w:t xml:space="preserve">Software Adicional/Cliente: </w:t>
            </w:r>
            <w:r w:rsidRPr="001265BC">
              <w:rPr>
                <w:b/>
              </w:rPr>
              <w:t>No</w:t>
            </w:r>
          </w:p>
        </w:tc>
        <w:tc>
          <w:tcPr>
            <w:tcW w:w="2523" w:type="pct"/>
            <w:vMerge/>
          </w:tcPr>
          <w:p w:rsidR="00BA3A66" w:rsidRPr="001265BC" w:rsidRDefault="00BA3A66" w:rsidP="005F6596">
            <w:pPr>
              <w:pStyle w:val="PURLMSH"/>
            </w:pPr>
          </w:p>
        </w:tc>
      </w:tr>
      <w:tr w:rsidR="00BA3A66" w:rsidRPr="008557D2"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A3A66" w:rsidRPr="001265BC" w:rsidRDefault="00BA3A66" w:rsidP="005F6596">
            <w:pPr>
              <w:pStyle w:val="PURTableHeaderWhite"/>
              <w:spacing w:after="0" w:line="240" w:lineRule="auto"/>
              <w:rPr>
                <w:i w:val="0"/>
                <w:color w:val="404040" w:themeColor="text1" w:themeTint="BF"/>
                <w:lang w:val="es-ES"/>
              </w:rPr>
            </w:pPr>
            <w:r w:rsidRPr="001265BC">
              <w:rPr>
                <w:i w:val="0"/>
                <w:color w:val="404040" w:themeColor="text1" w:themeTint="BF"/>
                <w:lang w:val="es-ES"/>
              </w:rPr>
              <w:t>LICENCIAS DE ACCESO DE SUSCRIPTOR (SAL)</w:t>
            </w:r>
          </w:p>
        </w:tc>
      </w:tr>
      <w:tr w:rsidR="00BA3A66" w:rsidRPr="008557D2"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BA3A66" w:rsidRPr="001265BC" w:rsidRDefault="00BA3A66" w:rsidP="005F6596">
            <w:pPr>
              <w:pStyle w:val="PURBody"/>
              <w:rPr>
                <w:i/>
              </w:rPr>
            </w:pPr>
            <w:r w:rsidRPr="001265BC">
              <w:rPr>
                <w:b/>
              </w:rPr>
              <w:t>Usted necesita</w:t>
            </w:r>
          </w:p>
          <w:p w:rsidR="00BA3A66" w:rsidRPr="001265BC" w:rsidRDefault="00BA3A66" w:rsidP="005F6596">
            <w:pPr>
              <w:pStyle w:val="PURBullet"/>
              <w:rPr>
                <w:b/>
                <w:bCs/>
                <w:lang w:val="pt-BR"/>
              </w:rPr>
            </w:pPr>
            <w:r w:rsidRPr="001265BC">
              <w:rPr>
                <w:lang w:val="pt-BR"/>
              </w:rPr>
              <w:t>Licencia SAL de Visual Studio Team Explorer Everywhere 2010</w:t>
            </w:r>
          </w:p>
        </w:tc>
      </w:tr>
    </w:tbl>
    <w:p w:rsidR="00BA3A66" w:rsidRPr="001265BC" w:rsidRDefault="00BA3A66" w:rsidP="00BA3A66">
      <w:pPr>
        <w:pStyle w:val="PURADDITIONALTERMSHEADERMB"/>
        <w:rPr>
          <w:lang w:val="es-ES"/>
        </w:rPr>
      </w:pPr>
      <w:r w:rsidRPr="001265BC">
        <w:rPr>
          <w:lang w:val="es-ES"/>
        </w:rPr>
        <w:t>Términos Adicionales:</w:t>
      </w:r>
    </w:p>
    <w:p w:rsidR="00BA3A66" w:rsidRPr="001265BC" w:rsidRDefault="00BA3A66" w:rsidP="00BA3A66">
      <w:pPr>
        <w:pStyle w:val="PURBlueStrong"/>
        <w:rPr>
          <w:lang w:val="es-ES"/>
        </w:rPr>
      </w:pPr>
      <w:r w:rsidRPr="001265BC">
        <w:rPr>
          <w:lang w:val="es-ES"/>
        </w:rPr>
        <w:t>Archivo BUILDSERVER.TXT</w:t>
      </w:r>
    </w:p>
    <w:p w:rsidR="00BA3A66" w:rsidRPr="001265BC" w:rsidRDefault="00BA3A66" w:rsidP="00BA3A66">
      <w:pPr>
        <w:pStyle w:val="PURBody-Indented"/>
        <w:rPr>
          <w:u w:val="single"/>
          <w:lang w:val="es-ES" w:eastAsia="ja-JP"/>
        </w:rPr>
      </w:pPr>
      <w:r w:rsidRPr="001265BC">
        <w:rPr>
          <w:lang w:val="es-ES"/>
        </w:rPr>
        <w:t>Si su versión del software contiene un archivo BUILDSERVER.TXT, puede instalar copias de los archivos que en él se indican en sus equipos de compilación.</w:t>
      </w:r>
      <w:r w:rsidR="00A37F88" w:rsidRPr="001265BC">
        <w:rPr>
          <w:lang w:val="es-ES"/>
        </w:rPr>
        <w:t xml:space="preserve"> </w:t>
      </w:r>
      <w:r w:rsidRPr="001265BC">
        <w:rPr>
          <w:lang w:val="es-ES"/>
        </w:rPr>
        <w:t>Puede hacerlo exclusivamente con el propósito de compilar sus programas.</w:t>
      </w:r>
      <w:r w:rsidR="00A37F88" w:rsidRPr="001265BC">
        <w:rPr>
          <w:lang w:val="es-ES"/>
        </w:rPr>
        <w:t xml:space="preserve"> </w:t>
      </w:r>
      <w:r w:rsidRPr="001265BC">
        <w:rPr>
          <w:lang w:val="es-ES"/>
        </w:rPr>
        <w:t xml:space="preserve">Podemos indicar archivos adicionales en </w:t>
      </w:r>
      <w:hyperlink r:id="rId117" w:history="1">
        <w:r w:rsidRPr="001265BC">
          <w:rPr>
            <w:rStyle w:val="Hyperlink"/>
            <w:lang w:val="es-ES"/>
          </w:rPr>
          <w:t>http://go.microsoft.com/fwlink/?LinkId=165518</w:t>
        </w:r>
      </w:hyperlink>
      <w:r w:rsidRPr="001265BC">
        <w:rPr>
          <w:lang w:val="es-ES"/>
        </w:rPr>
        <w:t xml:space="preserve"> para utilizarlos con el mismo fin.</w:t>
      </w:r>
      <w:r w:rsidRPr="001265BC">
        <w:rPr>
          <w:u w:val="single"/>
          <w:lang w:val="es-ES"/>
        </w:rPr>
        <w:t xml:space="preserve"> </w:t>
      </w:r>
    </w:p>
    <w:p w:rsidR="00BA3A66" w:rsidRPr="001265BC" w:rsidRDefault="00BA3A66" w:rsidP="00BA3A66">
      <w:pPr>
        <w:pStyle w:val="PURBlueStrong"/>
        <w:rPr>
          <w:lang w:val="pt-BR"/>
        </w:rPr>
      </w:pPr>
      <w:r w:rsidRPr="001265BC">
        <w:rPr>
          <w:lang w:val="pt-BR"/>
        </w:rPr>
        <w:t>Interfaz de usuario de Microsoft Office</w:t>
      </w:r>
    </w:p>
    <w:p w:rsidR="00BA3A66" w:rsidRPr="001265BC" w:rsidRDefault="00BA3A66" w:rsidP="00BA3A66">
      <w:pPr>
        <w:pStyle w:val="PURBody-Indented"/>
        <w:rPr>
          <w:u w:val="single"/>
          <w:lang w:val="es-ES" w:eastAsia="ja-JP"/>
        </w:rPr>
      </w:pPr>
      <w:r w:rsidRPr="001265BC">
        <w:rPr>
          <w:lang w:val="es-ES"/>
        </w:rPr>
        <w:t>Estos términos de licencia no le conceden derechos de crear, copiar, utilizar o distribuir ningún elemento de la interfaz de usuario de Microsoft Office, como por ejemplo, la barra de herramientas de acceso rápido y la cinta.</w:t>
      </w:r>
      <w:r w:rsidR="00A37F88" w:rsidRPr="001265BC">
        <w:rPr>
          <w:lang w:val="es-ES"/>
        </w:rPr>
        <w:t xml:space="preserve"> </w:t>
      </w:r>
    </w:p>
    <w:p w:rsidR="00BA3A66" w:rsidRPr="001265BC" w:rsidRDefault="00BA3A66" w:rsidP="00BA3A66">
      <w:pPr>
        <w:pStyle w:val="PURBlueStrong"/>
        <w:rPr>
          <w:lang w:val="es-ES"/>
        </w:rPr>
      </w:pPr>
      <w:r w:rsidRPr="001265BC">
        <w:rPr>
          <w:lang w:val="es-ES"/>
        </w:rPr>
        <w:t>Utilidades</w:t>
      </w:r>
    </w:p>
    <w:p w:rsidR="00BA3A66" w:rsidRPr="001265BC" w:rsidRDefault="00BA3A66" w:rsidP="00BA3A66">
      <w:pPr>
        <w:pStyle w:val="PURBody-Indented"/>
        <w:rPr>
          <w:lang w:val="es-ES" w:eastAsia="ja-JP"/>
        </w:rPr>
      </w:pPr>
      <w:r w:rsidRPr="001265BC">
        <w:rPr>
          <w:lang w:val="es-ES"/>
        </w:rPr>
        <w:t xml:space="preserve">Las Listas de Utilidades se pueden encontrar en </w:t>
      </w:r>
      <w:hyperlink r:id="rId118" w:history="1">
        <w:r w:rsidR="00FA637B" w:rsidRPr="001265BC">
          <w:rPr>
            <w:rStyle w:val="Hyperlink"/>
            <w:lang w:val="es-ES"/>
          </w:rPr>
          <w:t>http://go.microsoft.com/fwlink/?LinkId=165518</w:t>
        </w:r>
      </w:hyperlink>
      <w:r w:rsidRPr="001265BC">
        <w:rPr>
          <w:lang w:val="es-ES"/>
        </w:rPr>
        <w:t xml:space="preserve"> y </w:t>
      </w:r>
      <w:hyperlink r:id="rId119" w:history="1">
        <w:r w:rsidRPr="001265BC">
          <w:rPr>
            <w:rStyle w:val="Hyperlink"/>
            <w:lang w:val="es-ES"/>
          </w:rPr>
          <w:t>http://go.microsoft.com/fwlink/?LinkId=100284</w:t>
        </w:r>
      </w:hyperlink>
      <w:r w:rsidRPr="001265BC">
        <w:rPr>
          <w:lang w:val="es-ES"/>
        </w:rPr>
        <w:t>.</w:t>
      </w:r>
      <w:r w:rsidR="00A37F88" w:rsidRPr="001265BC">
        <w:rPr>
          <w:lang w:val="es-ES"/>
        </w:rPr>
        <w:t xml:space="preserve"> </w:t>
      </w:r>
      <w:r w:rsidRPr="001265BC">
        <w:rPr>
          <w:lang w:val="es-ES"/>
        </w:rPr>
        <w:t>El software contiene ciertos componentes identificados en esa lista.</w:t>
      </w:r>
      <w:r w:rsidR="00A37F88" w:rsidRPr="001265BC">
        <w:rPr>
          <w:lang w:val="es-ES"/>
        </w:rPr>
        <w:t xml:space="preserve"> </w:t>
      </w:r>
      <w:r w:rsidRPr="001265BC">
        <w:rPr>
          <w:lang w:val="es-ES"/>
        </w:rPr>
        <w:t>Los componentes que contiene el software varían de acuerdo con la edición.</w:t>
      </w:r>
      <w:r w:rsidR="00A37F88" w:rsidRPr="001265BC">
        <w:rPr>
          <w:lang w:val="es-ES"/>
        </w:rPr>
        <w:t xml:space="preserve"> </w:t>
      </w:r>
      <w:r w:rsidRPr="001265BC">
        <w:rPr>
          <w:lang w:val="es-ES"/>
        </w:rPr>
        <w:t>Podrá copiar e instalar las Utilidades que reciba con</w:t>
      </w:r>
      <w:r w:rsidR="001E605A">
        <w:rPr>
          <w:lang w:val="es-ES"/>
        </w:rPr>
        <w:t> </w:t>
      </w:r>
      <w:r w:rsidRPr="001265BC">
        <w:rPr>
          <w:lang w:val="es-ES"/>
        </w:rPr>
        <w:t>el</w:t>
      </w:r>
      <w:r w:rsidR="001E605A">
        <w:rPr>
          <w:lang w:val="es-ES"/>
        </w:rPr>
        <w:t> </w:t>
      </w:r>
      <w:r w:rsidRPr="001265BC">
        <w:rPr>
          <w:lang w:val="es-ES"/>
        </w:rPr>
        <w:t>software en hasta cinco dispositivos a la vez.</w:t>
      </w:r>
      <w:r w:rsidR="00A37F88" w:rsidRPr="001265BC">
        <w:rPr>
          <w:lang w:val="es-ES"/>
        </w:rPr>
        <w:t xml:space="preserve"> </w:t>
      </w:r>
      <w:r w:rsidRPr="001265BC">
        <w:rPr>
          <w:lang w:val="es-ES"/>
        </w:rPr>
        <w:t>Podrá utilizar las Utilidades exclusivamente para depurar los programas que desarrolle con el software.</w:t>
      </w:r>
      <w:r w:rsidR="00A37F88" w:rsidRPr="001265BC">
        <w:rPr>
          <w:lang w:val="es-ES"/>
        </w:rPr>
        <w:t xml:space="preserve"> </w:t>
      </w:r>
      <w:r w:rsidRPr="001265BC">
        <w:rPr>
          <w:lang w:val="es-ES"/>
        </w:rPr>
        <w:t>Debe eliminar todas las Utilidades instaladas en un dispositivo cuando termine de depurar su programa, pero antes de 30 días después de haberlos instalado en ese dispositivo.</w:t>
      </w:r>
    </w:p>
    <w:p w:rsidR="00BA3A66" w:rsidRPr="001265BC" w:rsidRDefault="00BA3A66" w:rsidP="00BA3A66">
      <w:pPr>
        <w:pStyle w:val="PURBlueStrong-Indented"/>
        <w:rPr>
          <w:lang w:val="es-ES"/>
        </w:rPr>
      </w:pPr>
      <w:r w:rsidRPr="001265BC">
        <w:rPr>
          <w:lang w:val="es-ES"/>
        </w:rPr>
        <w:t>Componentes de Productos para Microsoft SQL Server</w:t>
      </w:r>
    </w:p>
    <w:p w:rsidR="00BA3A66" w:rsidRPr="001265BC" w:rsidRDefault="00BA3A66" w:rsidP="00BA3A66">
      <w:pPr>
        <w:pStyle w:val="PURBody-Indented"/>
        <w:rPr>
          <w:lang w:val="es-ES"/>
        </w:rPr>
      </w:pPr>
      <w:r w:rsidRPr="001265BC">
        <w:rPr>
          <w:lang w:val="es-ES"/>
        </w:rPr>
        <w:t xml:space="preserve">El software puede venir con componentes de Microsoft SQL Server, los que se licencian en virtud de los términos de las licencias de SQL Server respectivas ubicadas en la carpeta </w:t>
      </w:r>
      <w:r w:rsidR="00C8122B">
        <w:rPr>
          <w:lang w:val="es-ES"/>
        </w:rPr>
        <w:t>“</w:t>
      </w:r>
      <w:r w:rsidRPr="001265BC">
        <w:rPr>
          <w:lang w:val="es-ES"/>
        </w:rPr>
        <w:t>Licencias</w:t>
      </w:r>
      <w:r w:rsidR="00C8122B">
        <w:rPr>
          <w:lang w:val="es-ES"/>
        </w:rPr>
        <w:t>”</w:t>
      </w:r>
      <w:r w:rsidRPr="001265BC">
        <w:rPr>
          <w:lang w:val="es-ES"/>
        </w:rPr>
        <w:t xml:space="preserve"> en el siguiente directorio de instalación: ...\%Archivos de programa%\Microsoft Visual Studio 10.0\Licenses\. Podrá utilizar únicamente estos componentes en conjunto con el uso del software.</w:t>
      </w:r>
      <w:r w:rsidR="00A37F88" w:rsidRPr="001265BC">
        <w:rPr>
          <w:lang w:val="es-ES"/>
        </w:rPr>
        <w:t xml:space="preserve"> </w:t>
      </w:r>
      <w:r w:rsidRPr="001265BC">
        <w:rPr>
          <w:lang w:val="es-ES"/>
        </w:rPr>
        <w:t xml:space="preserve">Si no acepta los términos de licencia de los componentes, no podrá utilizarlos. </w:t>
      </w:r>
    </w:p>
    <w:p w:rsidR="00BA3A66" w:rsidRPr="001265BC" w:rsidRDefault="00BA3A66" w:rsidP="00BA3A66">
      <w:pPr>
        <w:pStyle w:val="PURBlueStrong-Indented"/>
        <w:rPr>
          <w:lang w:val="es-ES"/>
        </w:rPr>
      </w:pPr>
      <w:r w:rsidRPr="001265BC">
        <w:rPr>
          <w:lang w:val="es-ES"/>
        </w:rPr>
        <w:t>Componentes del software de Windows</w:t>
      </w:r>
    </w:p>
    <w:p w:rsidR="00BA3A66" w:rsidRPr="001265BC" w:rsidRDefault="00BA3A66" w:rsidP="00BA3A66">
      <w:pPr>
        <w:pStyle w:val="PURBody-Indented"/>
        <w:rPr>
          <w:lang w:val="es-ES"/>
        </w:rPr>
      </w:pPr>
      <w:r w:rsidRPr="001265BC">
        <w:rPr>
          <w:lang w:val="es-ES"/>
        </w:rPr>
        <w:t>El software puede incluir Microsoft.NET Framework, Componentes de Microsoft Data Access, y ciertos .dlls relacionados a</w:t>
      </w:r>
      <w:r w:rsidR="001E605A">
        <w:rPr>
          <w:lang w:val="es-ES"/>
        </w:rPr>
        <w:t> </w:t>
      </w:r>
      <w:r w:rsidRPr="001265BC">
        <w:rPr>
          <w:lang w:val="es-ES"/>
        </w:rPr>
        <w:t>tecnologías de Microsoft Build y Web Deploy.</w:t>
      </w:r>
      <w:r w:rsidR="00A37F88" w:rsidRPr="001265BC">
        <w:rPr>
          <w:lang w:val="es-ES"/>
        </w:rPr>
        <w:t xml:space="preserve"> </w:t>
      </w:r>
      <w:r w:rsidRPr="001265BC">
        <w:rPr>
          <w:lang w:val="es-ES"/>
        </w:rPr>
        <w:t>Todos estos son parte del software de Windows y los términos de la licencia para</w:t>
      </w:r>
      <w:r w:rsidR="001E605A">
        <w:rPr>
          <w:lang w:val="es-ES"/>
        </w:rPr>
        <w:t> </w:t>
      </w:r>
      <w:r w:rsidRPr="001265BC">
        <w:rPr>
          <w:lang w:val="es-ES"/>
        </w:rPr>
        <w:t xml:space="preserve">Windows se aplican al uso que usted haga de ellos. </w:t>
      </w:r>
    </w:p>
    <w:p w:rsidR="00BA3A66" w:rsidRPr="001265BC" w:rsidRDefault="00BA3A66" w:rsidP="00BA3A66">
      <w:pPr>
        <w:pStyle w:val="PURBlueStrong-Indented"/>
        <w:rPr>
          <w:lang w:val="es-ES"/>
        </w:rPr>
      </w:pPr>
      <w:r w:rsidRPr="001265BC">
        <w:rPr>
          <w:lang w:val="es-ES"/>
        </w:rPr>
        <w:t>.NET Framework Software</w:t>
      </w:r>
    </w:p>
    <w:p w:rsidR="00BA3A66" w:rsidRPr="001265BC" w:rsidRDefault="00BA3A66" w:rsidP="00BA3A66">
      <w:pPr>
        <w:pStyle w:val="PURBody-Indented"/>
        <w:rPr>
          <w:lang w:val="es-ES"/>
        </w:rPr>
      </w:pPr>
      <w:r w:rsidRPr="001265BC">
        <w:rPr>
          <w:lang w:val="es-ES"/>
        </w:rPr>
        <w:t>El software del producto contiene el software Microsoft .NET Framework y puede contener el software PowerShell.</w:t>
      </w:r>
      <w:r w:rsidR="00A37F88" w:rsidRPr="001265BC">
        <w:rPr>
          <w:lang w:val="es-ES"/>
        </w:rPr>
        <w:t xml:space="preserve"> </w:t>
      </w:r>
      <w:r w:rsidRPr="001265BC">
        <w:rPr>
          <w:lang w:val="es-ES"/>
        </w:rPr>
        <w:t>Consulte los términos de licencia para .NET Framework y PowerShell Software en los Términos de Licencia Universal.</w:t>
      </w:r>
    </w:p>
    <w:p w:rsidR="00BA3A66" w:rsidRPr="001265BC" w:rsidRDefault="00742D8B" w:rsidP="00BA3A66">
      <w:pPr>
        <w:pStyle w:val="PURBreadcrumb"/>
        <w:rPr>
          <w:rFonts w:ascii="Arial Narrow" w:hAnsi="Arial Narrow"/>
          <w:color w:val="00467F"/>
          <w:sz w:val="16"/>
          <w:u w:val="single"/>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559C1" w:rsidRPr="001265BC">
          <w:rPr>
            <w:rStyle w:val="Hyperlink"/>
            <w:rFonts w:ascii="Arial Narrow" w:hAnsi="Arial Narrow"/>
            <w:sz w:val="16"/>
            <w:lang w:val="es-ES"/>
          </w:rPr>
          <w:t>Términos de Licencia Universales</w:t>
        </w:r>
      </w:hyperlink>
      <w:r w:rsidR="004476ED" w:rsidRPr="001265BC">
        <w:rPr>
          <w:rFonts w:ascii="Arial Narrow" w:hAnsi="Arial Narrow"/>
          <w:color w:val="00467F"/>
          <w:sz w:val="16"/>
          <w:u w:val="single"/>
          <w:lang w:val="es-ES"/>
        </w:rPr>
        <w:t xml:space="preserve"> </w:t>
      </w:r>
    </w:p>
    <w:p w:rsidR="009A4C7C" w:rsidRPr="001265BC" w:rsidRDefault="009A4C7C" w:rsidP="009A4C7C">
      <w:pPr>
        <w:pStyle w:val="PURProductName"/>
        <w:rPr>
          <w:lang w:val="es-ES"/>
        </w:rPr>
      </w:pPr>
      <w:bookmarkStart w:id="566" w:name="_Toc300000146"/>
      <w:bookmarkStart w:id="567" w:name="_Toc301960309"/>
      <w:r w:rsidRPr="001265BC">
        <w:rPr>
          <w:lang w:val="es-ES"/>
        </w:rPr>
        <w:t>Visual Studio Team Foundation Server 2010 con tecnología SQL Server 2008</w:t>
      </w:r>
      <w:bookmarkEnd w:id="562"/>
      <w:bookmarkEnd w:id="563"/>
      <w:bookmarkEnd w:id="564"/>
      <w:bookmarkEnd w:id="565"/>
      <w:bookmarkEnd w:id="566"/>
      <w:bookmarkEnd w:id="567"/>
      <w:r w:rsidR="00AE5A40" w:rsidRPr="001265BC">
        <w:fldChar w:fldCharType="begin"/>
      </w:r>
      <w:r w:rsidRPr="001265BC">
        <w:rPr>
          <w:lang w:val="es-ES"/>
        </w:rPr>
        <w:instrText xml:space="preserve">XE "Visual Studio Team Foundation Server 2010 con tecnología SQL Server 2008" </w:instrText>
      </w:r>
      <w:r w:rsidR="00AE5A40" w:rsidRPr="001265BC">
        <w:fldChar w:fldCharType="end"/>
      </w:r>
    </w:p>
    <w:p w:rsidR="009A4C7C" w:rsidRPr="001265BC" w:rsidRDefault="009A4C7C" w:rsidP="009A4C7C">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1265BC" w:rsidTr="00954133">
        <w:tc>
          <w:tcPr>
            <w:tcW w:w="2477" w:type="pct"/>
            <w:tcBorders>
              <w:top w:val="single" w:sz="4" w:space="0" w:color="auto"/>
              <w:bottom w:val="nil"/>
            </w:tcBorders>
          </w:tcPr>
          <w:p w:rsidR="00831C1F" w:rsidRPr="001265BC" w:rsidRDefault="00831C1F" w:rsidP="00831C1F">
            <w:pPr>
              <w:pStyle w:val="PURLMSH"/>
              <w:rPr>
                <w:lang w:val="es-ES"/>
              </w:rPr>
            </w:pPr>
            <w:r w:rsidRPr="001265BC">
              <w:rPr>
                <w:lang w:val="es-ES"/>
              </w:rPr>
              <w:lastRenderedPageBreak/>
              <w:t xml:space="preserve">Sección aplicable de Términos Generales de SAL: </w:t>
            </w:r>
            <w:hyperlink w:anchor="SALTerms_Server" w:history="1">
              <w:r w:rsidRPr="001265BC">
                <w:rPr>
                  <w:rStyle w:val="Hyperlink"/>
                  <w:lang w:val="es-ES"/>
                </w:rPr>
                <w:t>Software de Servidor</w:t>
              </w:r>
            </w:hyperlink>
          </w:p>
        </w:tc>
        <w:tc>
          <w:tcPr>
            <w:tcW w:w="2523" w:type="pct"/>
            <w:tcBorders>
              <w:top w:val="single" w:sz="4" w:space="0" w:color="auto"/>
              <w:bottom w:val="nil"/>
            </w:tcBorders>
          </w:tcPr>
          <w:p w:rsidR="00831C1F" w:rsidRPr="001265BC" w:rsidRDefault="004F154D" w:rsidP="00831C1F">
            <w:pPr>
              <w:pStyle w:val="PURLMSH"/>
            </w:pPr>
            <w:r w:rsidRPr="001265BC">
              <w:t xml:space="preserve">Ver Notificación Aplicable: </w:t>
            </w:r>
            <w:r w:rsidRPr="001265BC">
              <w:rPr>
                <w:b/>
              </w:rPr>
              <w:t>No</w:t>
            </w:r>
          </w:p>
        </w:tc>
      </w:tr>
      <w:tr w:rsidR="009A4C7C" w:rsidRPr="001265BC" w:rsidTr="00954133">
        <w:tc>
          <w:tcPr>
            <w:tcW w:w="2477" w:type="pct"/>
            <w:tcBorders>
              <w:top w:val="nil"/>
              <w:bottom w:val="nil"/>
            </w:tcBorders>
          </w:tcPr>
          <w:p w:rsidR="009A4C7C" w:rsidRPr="001265BC" w:rsidRDefault="009A4C7C" w:rsidP="009A4C7C">
            <w:pPr>
              <w:pStyle w:val="PURLMSH"/>
            </w:pPr>
            <w:r w:rsidRPr="001265BC">
              <w:t xml:space="preserve">Software Adicional/Cliente: </w:t>
            </w:r>
            <w:r w:rsidRPr="001265BC">
              <w:rPr>
                <w:b/>
              </w:rPr>
              <w:t xml:space="preserve">Si </w:t>
            </w:r>
            <w:r w:rsidRPr="001265BC">
              <w:rPr>
                <w:i/>
              </w:rPr>
              <w:t xml:space="preserve">(ver </w:t>
            </w:r>
            <w:hyperlink w:anchor="Appendix1" w:history="1">
              <w:r w:rsidRPr="001265BC">
                <w:rPr>
                  <w:rStyle w:val="Hyperlink"/>
                  <w:i/>
                </w:rPr>
                <w:t>Anexo 1</w:t>
              </w:r>
            </w:hyperlink>
            <w:r w:rsidRPr="001265BC">
              <w:rPr>
                <w:i/>
              </w:rPr>
              <w:t>)</w:t>
            </w:r>
          </w:p>
        </w:tc>
        <w:tc>
          <w:tcPr>
            <w:tcW w:w="2523" w:type="pct"/>
            <w:tcBorders>
              <w:top w:val="nil"/>
              <w:bottom w:val="nil"/>
            </w:tcBorders>
          </w:tcPr>
          <w:p w:rsidR="009A4C7C" w:rsidRPr="001265BC" w:rsidRDefault="009A4C7C" w:rsidP="009A4C7C">
            <w:pPr>
              <w:pStyle w:val="PURLMSH"/>
            </w:pPr>
          </w:p>
        </w:tc>
      </w:tr>
      <w:tr w:rsidR="009A4C7C" w:rsidRPr="008557D2" w:rsidTr="00954133">
        <w:tblPrEx>
          <w:tblBorders>
            <w:top w:val="none" w:sz="0" w:space="0" w:color="auto"/>
            <w:bottom w:val="none" w:sz="0" w:space="0" w:color="auto"/>
          </w:tblBorders>
        </w:tblPrEx>
        <w:tc>
          <w:tcPr>
            <w:tcW w:w="5000" w:type="pct"/>
            <w:gridSpan w:val="2"/>
            <w:shd w:val="clear" w:color="auto" w:fill="E5EEF7"/>
          </w:tcPr>
          <w:p w:rsidR="009A4C7C" w:rsidRPr="001265BC" w:rsidRDefault="009A4C7C" w:rsidP="009A4C7C">
            <w:pPr>
              <w:pStyle w:val="PURTableHeaderWhite"/>
              <w:spacing w:after="0" w:line="240" w:lineRule="auto"/>
              <w:rPr>
                <w:i w:val="0"/>
                <w:color w:val="404040" w:themeColor="text1" w:themeTint="BF"/>
                <w:lang w:val="es-ES"/>
              </w:rPr>
            </w:pPr>
            <w:r w:rsidRPr="001265BC">
              <w:rPr>
                <w:i w:val="0"/>
                <w:color w:val="404040" w:themeColor="text1" w:themeTint="BF"/>
                <w:lang w:val="es-ES"/>
              </w:rPr>
              <w:t>LICENCIAS DE ACCESO DE SUSCRIPTOR (SAL)</w:t>
            </w:r>
          </w:p>
        </w:tc>
      </w:tr>
      <w:tr w:rsidR="009A4C7C" w:rsidRPr="001265BC" w:rsidTr="00EF0BC4">
        <w:tblPrEx>
          <w:tblBorders>
            <w:top w:val="none" w:sz="0" w:space="0" w:color="auto"/>
            <w:bottom w:val="none" w:sz="0" w:space="0" w:color="auto"/>
          </w:tblBorders>
        </w:tblPrEx>
        <w:tc>
          <w:tcPr>
            <w:tcW w:w="5000" w:type="pct"/>
            <w:gridSpan w:val="2"/>
          </w:tcPr>
          <w:p w:rsidR="009A4C7C" w:rsidRPr="001265BC" w:rsidRDefault="00BB41EF" w:rsidP="009A4C7C">
            <w:pPr>
              <w:pStyle w:val="PURBody"/>
              <w:rPr>
                <w:i/>
              </w:rPr>
            </w:pPr>
            <w:r w:rsidRPr="001265BC">
              <w:rPr>
                <w:b/>
              </w:rPr>
              <w:t>Usted necesita</w:t>
            </w:r>
          </w:p>
          <w:p w:rsidR="009A4C7C" w:rsidRPr="001265BC" w:rsidRDefault="009A4C7C" w:rsidP="009A4C7C">
            <w:pPr>
              <w:pStyle w:val="PURBullet"/>
              <w:rPr>
                <w:rFonts w:ascii="Tahoma" w:hAnsi="Tahoma" w:cs="Tahoma"/>
                <w:szCs w:val="18"/>
              </w:rPr>
            </w:pPr>
            <w:r w:rsidRPr="001265BC">
              <w:rPr>
                <w:rFonts w:ascii="Tahoma" w:hAnsi="Tahoma" w:cs="Tahoma"/>
                <w:szCs w:val="18"/>
              </w:rPr>
              <w:t xml:space="preserve">Licencia SAL de Visual Studio Team Foundation Server 2010, </w:t>
            </w:r>
            <w:r w:rsidRPr="001265BC">
              <w:rPr>
                <w:rFonts w:ascii="Tahoma" w:hAnsi="Tahoma" w:cs="Tahoma"/>
                <w:b/>
                <w:szCs w:val="18"/>
              </w:rPr>
              <w:t>o</w:t>
            </w:r>
          </w:p>
          <w:p w:rsidR="009A4C7C" w:rsidRPr="001265BC" w:rsidRDefault="009A4C7C" w:rsidP="009A4C7C">
            <w:pPr>
              <w:pStyle w:val="PURBullet"/>
              <w:rPr>
                <w:rFonts w:ascii="Tahoma" w:hAnsi="Tahoma" w:cs="Tahoma"/>
                <w:szCs w:val="18"/>
              </w:rPr>
            </w:pPr>
            <w:r w:rsidRPr="001265BC">
              <w:rPr>
                <w:rFonts w:ascii="Tahoma" w:hAnsi="Tahoma" w:cs="Tahoma"/>
                <w:szCs w:val="18"/>
              </w:rPr>
              <w:t>Licencia SAL básica de Visual Studio Team Foundation Server 2010 (para configuración básica)</w:t>
            </w:r>
          </w:p>
        </w:tc>
      </w:tr>
    </w:tbl>
    <w:p w:rsidR="009A4C7C" w:rsidRPr="001265BC" w:rsidRDefault="009A4C7C" w:rsidP="0085206E">
      <w:pPr>
        <w:pStyle w:val="PURADDITIONALTERMSHEADERMB"/>
      </w:pPr>
      <w:r w:rsidRPr="001265BC">
        <w:t>Términos Adicionales:</w:t>
      </w:r>
    </w:p>
    <w:p w:rsidR="00BB396E" w:rsidRPr="001265BC" w:rsidRDefault="00B707F8" w:rsidP="000774D7">
      <w:pPr>
        <w:pStyle w:val="PURBlueStrong"/>
      </w:pPr>
      <w:r w:rsidRPr="001265BC">
        <w:t>Seguimiento de elementos de trabajo</w:t>
      </w:r>
    </w:p>
    <w:p w:rsidR="00B707F8" w:rsidRPr="001265BC" w:rsidRDefault="00B707F8" w:rsidP="000774D7">
      <w:pPr>
        <w:pStyle w:val="PURBody-Indented"/>
        <w:rPr>
          <w:lang w:val="es-ES"/>
        </w:rPr>
      </w:pPr>
      <w:r w:rsidRPr="001265BC">
        <w:rPr>
          <w:lang w:val="es-ES"/>
        </w:rPr>
        <w:t>Un usuario no necesita una SAL para crear elementos de trabajo o para ver y actualizar elementos de trabajo que haya creado dicho usuario. Esta renuncia se aplica solo a los elementos de trabajo relacionados con las reclamaciones de defectos o solicitudes</w:t>
      </w:r>
      <w:r w:rsidR="001E605A">
        <w:rPr>
          <w:lang w:val="es-ES"/>
        </w:rPr>
        <w:t> </w:t>
      </w:r>
      <w:r w:rsidRPr="001265BC">
        <w:rPr>
          <w:lang w:val="es-ES"/>
        </w:rPr>
        <w:t>de mejoras.</w:t>
      </w:r>
      <w:r w:rsidR="00A37F88" w:rsidRPr="001265BC">
        <w:rPr>
          <w:lang w:val="es-ES"/>
        </w:rPr>
        <w:t xml:space="preserve"> </w:t>
      </w:r>
      <w:r w:rsidRPr="001265BC">
        <w:rPr>
          <w:lang w:val="es-ES"/>
        </w:rPr>
        <w:t>Cualquier otro acceso a la funcionalidad de seguimientos de elementos de trabajo requiere SALs.</w:t>
      </w:r>
    </w:p>
    <w:p w:rsidR="003F58BA" w:rsidRPr="001265BC" w:rsidRDefault="003F58BA" w:rsidP="003F58BA">
      <w:pPr>
        <w:pStyle w:val="PURBlueStrong-Indented"/>
        <w:rPr>
          <w:lang w:val="pt-BR"/>
        </w:rPr>
      </w:pPr>
      <w:r w:rsidRPr="001265BC">
        <w:rPr>
          <w:lang w:val="pt-BR"/>
        </w:rPr>
        <w:t>Componentes de software para Microsoft SQL Server</w:t>
      </w:r>
    </w:p>
    <w:p w:rsidR="003F58BA" w:rsidRPr="001265BC" w:rsidRDefault="003F58BA" w:rsidP="003F58BA">
      <w:pPr>
        <w:pStyle w:val="PURBody-Indented"/>
        <w:rPr>
          <w:lang w:val="es-ES"/>
        </w:rPr>
      </w:pPr>
      <w:r w:rsidRPr="001265BC">
        <w:rPr>
          <w:lang w:val="es-ES"/>
        </w:rPr>
        <w:t xml:space="preserve">El software viene con componentes del software de Microsoft SQL Server, los que se licencian en virtud de los términos de las licencias de SQL Server respectivas ubicadas en la carpeta </w:t>
      </w:r>
      <w:r w:rsidR="00C8122B">
        <w:rPr>
          <w:lang w:val="es-ES"/>
        </w:rPr>
        <w:t>“</w:t>
      </w:r>
      <w:r w:rsidRPr="001265BC">
        <w:rPr>
          <w:lang w:val="es-ES"/>
        </w:rPr>
        <w:t>Licencias</w:t>
      </w:r>
      <w:r w:rsidR="00C8122B">
        <w:rPr>
          <w:lang w:val="es-ES"/>
        </w:rPr>
        <w:t>”</w:t>
      </w:r>
      <w:r w:rsidRPr="001265BC">
        <w:rPr>
          <w:lang w:val="es-ES"/>
        </w:rPr>
        <w:t xml:space="preserve"> en el siguiente directorio de instalación:</w:t>
      </w:r>
      <w:r w:rsidR="00A37F88" w:rsidRPr="001265BC">
        <w:rPr>
          <w:lang w:val="es-ES"/>
        </w:rPr>
        <w:t xml:space="preserve"> </w:t>
      </w:r>
      <w:r w:rsidRPr="001265BC">
        <w:rPr>
          <w:lang w:val="es-ES"/>
        </w:rPr>
        <w:t>..\Archivos de programa\Microsoft Team Foundation Server 2010\Licenses.</w:t>
      </w:r>
    </w:p>
    <w:p w:rsidR="003F58BA" w:rsidRPr="001265BC" w:rsidRDefault="003F58BA" w:rsidP="003F58BA">
      <w:pPr>
        <w:pStyle w:val="PURBlueStrong-Indented"/>
        <w:rPr>
          <w:lang w:val="es-ES"/>
        </w:rPr>
      </w:pPr>
      <w:r w:rsidRPr="001265BC">
        <w:rPr>
          <w:lang w:val="es-ES"/>
        </w:rPr>
        <w:t>Tecnología de SQL Server</w:t>
      </w:r>
    </w:p>
    <w:p w:rsidR="003F58BA" w:rsidRPr="001265BC" w:rsidRDefault="003F58BA" w:rsidP="003F58BA">
      <w:pPr>
        <w:pStyle w:val="PURBody-Indented"/>
        <w:rPr>
          <w:lang w:val="es-ES"/>
        </w:rPr>
      </w:pPr>
      <w:r w:rsidRPr="001265BC">
        <w:rPr>
          <w:lang w:val="es-ES"/>
        </w:rPr>
        <w:t>El software incluye tecnología SQL Server. Consulte los Términos de Licencia para la sección Tecnología SQL Server en los Términos de Licencia Universales para los términos de licencia que rigen el uso de esta tecnología.</w:t>
      </w:r>
    </w:p>
    <w:p w:rsidR="00342466" w:rsidRPr="001265BC" w:rsidRDefault="00342466" w:rsidP="00342466">
      <w:pPr>
        <w:pStyle w:val="PURBlueStrong-Indented"/>
        <w:rPr>
          <w:lang w:val="es-ES"/>
        </w:rPr>
      </w:pPr>
      <w:r w:rsidRPr="001265BC">
        <w:rPr>
          <w:lang w:val="es-ES"/>
        </w:rPr>
        <w:t>.NET Framework Software</w:t>
      </w:r>
    </w:p>
    <w:p w:rsidR="00342466" w:rsidRPr="001265BC" w:rsidRDefault="00342466" w:rsidP="00342466">
      <w:pPr>
        <w:pStyle w:val="PURBody-Indented"/>
        <w:rPr>
          <w:lang w:val="es-ES"/>
        </w:rPr>
      </w:pPr>
      <w:r w:rsidRPr="001265BC">
        <w:rPr>
          <w:lang w:val="es-ES"/>
        </w:rPr>
        <w:t>El software del producto contiene el software Microsoft .NET Framework y puede contener el software PowerShell.</w:t>
      </w:r>
      <w:r w:rsidR="00A37F88" w:rsidRPr="001265BC">
        <w:rPr>
          <w:lang w:val="es-ES"/>
        </w:rPr>
        <w:t xml:space="preserve"> </w:t>
      </w:r>
      <w:r w:rsidRPr="001265BC">
        <w:rPr>
          <w:lang w:val="es-ES"/>
        </w:rPr>
        <w:t>Consulte los términos de licencia para .NET Framework y PowerShell Software en los Términos de Licencia Universal.</w:t>
      </w:r>
    </w:p>
    <w:p w:rsidR="009A4C7C" w:rsidRPr="001265BC" w:rsidRDefault="00742D8B" w:rsidP="009A4C7C">
      <w:pPr>
        <w:pStyle w:val="PURBreadcrumb"/>
        <w:rPr>
          <w:rStyle w:val="Hyperlink"/>
          <w:rFonts w:ascii="Arial Narrow" w:hAnsi="Arial Narrow"/>
          <w:sz w:val="16"/>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559C1" w:rsidRPr="001265BC">
          <w:rPr>
            <w:rStyle w:val="Hyperlink"/>
            <w:rFonts w:ascii="Arial Narrow" w:hAnsi="Arial Narrow"/>
            <w:sz w:val="16"/>
            <w:lang w:val="es-ES"/>
          </w:rPr>
          <w:t>Términos de Licencia Universales</w:t>
        </w:r>
      </w:hyperlink>
      <w:r w:rsidR="004476ED" w:rsidRPr="001265BC">
        <w:rPr>
          <w:rStyle w:val="Hyperlink"/>
          <w:rFonts w:ascii="Arial Narrow" w:hAnsi="Arial Narrow"/>
          <w:sz w:val="16"/>
          <w:lang w:val="es-ES"/>
        </w:rPr>
        <w:t xml:space="preserve"> </w:t>
      </w:r>
    </w:p>
    <w:p w:rsidR="009B27A8" w:rsidRPr="001265BC" w:rsidRDefault="009B27A8" w:rsidP="009B27A8">
      <w:pPr>
        <w:pStyle w:val="PURProductName"/>
        <w:rPr>
          <w:lang w:val="es-ES"/>
        </w:rPr>
      </w:pPr>
      <w:bookmarkStart w:id="568" w:name="_Toc299519159"/>
      <w:bookmarkStart w:id="569" w:name="_Toc299531591"/>
      <w:bookmarkStart w:id="570" w:name="_Toc299531915"/>
      <w:bookmarkStart w:id="571" w:name="_Toc299957198"/>
      <w:bookmarkStart w:id="572" w:name="_Toc300000147"/>
      <w:bookmarkStart w:id="573" w:name="_Toc301960310"/>
      <w:bookmarkStart w:id="574" w:name="_Toc299519162"/>
      <w:bookmarkStart w:id="575" w:name="_Toc299531594"/>
      <w:bookmarkStart w:id="576" w:name="_Toc299531918"/>
      <w:bookmarkStart w:id="577" w:name="_Toc299957201"/>
      <w:r w:rsidRPr="001265BC">
        <w:rPr>
          <w:lang w:val="es-ES"/>
        </w:rPr>
        <w:t>Visual Studio Test Professional</w:t>
      </w:r>
      <w:bookmarkEnd w:id="568"/>
      <w:bookmarkEnd w:id="569"/>
      <w:bookmarkEnd w:id="570"/>
      <w:r w:rsidRPr="001265BC">
        <w:rPr>
          <w:lang w:val="es-ES"/>
        </w:rPr>
        <w:t xml:space="preserve"> 2010</w:t>
      </w:r>
      <w:bookmarkEnd w:id="571"/>
      <w:bookmarkEnd w:id="572"/>
      <w:bookmarkEnd w:id="573"/>
      <w:r w:rsidR="00AE5A40" w:rsidRPr="001265BC">
        <w:fldChar w:fldCharType="begin"/>
      </w:r>
      <w:r w:rsidRPr="001265BC">
        <w:rPr>
          <w:lang w:val="es-ES"/>
        </w:rPr>
        <w:instrText xml:space="preserve">XE "Visual Studio 2010 Test, edición </w:instrText>
      </w:r>
      <w:proofErr w:type="gramStart"/>
      <w:r w:rsidRPr="001265BC">
        <w:rPr>
          <w:lang w:val="es-ES"/>
        </w:rPr>
        <w:instrText>Professional "</w:instrText>
      </w:r>
      <w:proofErr w:type="gramEnd"/>
      <w:r w:rsidRPr="001265BC">
        <w:rPr>
          <w:lang w:val="es-ES"/>
        </w:rPr>
        <w:instrText xml:space="preserve"> </w:instrText>
      </w:r>
      <w:r w:rsidR="00AE5A40" w:rsidRPr="001265BC">
        <w:fldChar w:fldCharType="end"/>
      </w:r>
    </w:p>
    <w:p w:rsidR="009B27A8" w:rsidRPr="001265BC" w:rsidRDefault="009B27A8" w:rsidP="009B27A8">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14"/>
        <w:gridCol w:w="5350"/>
        <w:gridCol w:w="5352"/>
        <w:gridCol w:w="214"/>
      </w:tblGrid>
      <w:tr w:rsidR="009B27A8" w:rsidRPr="008557D2" w:rsidTr="009B27A8">
        <w:tc>
          <w:tcPr>
            <w:tcW w:w="2477" w:type="pct"/>
            <w:gridSpan w:val="2"/>
            <w:tcBorders>
              <w:top w:val="single" w:sz="4" w:space="0" w:color="auto"/>
              <w:bottom w:val="nil"/>
            </w:tcBorders>
          </w:tcPr>
          <w:p w:rsidR="009B27A8" w:rsidRPr="001265BC" w:rsidRDefault="009B27A8" w:rsidP="009B27A8">
            <w:pPr>
              <w:pStyle w:val="PURLMSH"/>
              <w:rPr>
                <w:lang w:val="es-ES"/>
              </w:rPr>
            </w:pPr>
            <w:r w:rsidRPr="001265BC">
              <w:rPr>
                <w:lang w:val="es-ES"/>
              </w:rPr>
              <w:t xml:space="preserve">Sección aplicable de Términos Generales de SAL: </w:t>
            </w:r>
            <w:hyperlink w:anchor="SALTerms_Desktop" w:history="1">
              <w:r w:rsidRPr="001265BC">
                <w:rPr>
                  <w:rStyle w:val="Hyperlink"/>
                  <w:lang w:val="es-ES"/>
                </w:rPr>
                <w:t>Aplicaciones de Escritorio</w:t>
              </w:r>
            </w:hyperlink>
          </w:p>
        </w:tc>
        <w:tc>
          <w:tcPr>
            <w:tcW w:w="2523" w:type="pct"/>
            <w:gridSpan w:val="2"/>
            <w:vMerge w:val="restart"/>
            <w:tcBorders>
              <w:top w:val="single" w:sz="4" w:space="0" w:color="auto"/>
            </w:tcBorders>
          </w:tcPr>
          <w:p w:rsidR="009B27A8" w:rsidRPr="001265BC" w:rsidRDefault="009B27A8" w:rsidP="009B27A8">
            <w:pPr>
              <w:pStyle w:val="PURLMSH"/>
              <w:rPr>
                <w:lang w:val="es-ES"/>
              </w:rPr>
            </w:pPr>
            <w:r w:rsidRPr="001265BC">
              <w:rPr>
                <w:lang w:val="es-ES"/>
              </w:rPr>
              <w:t xml:space="preserve">Ver Notificación Aplicable: </w:t>
            </w:r>
            <w:r w:rsidRPr="001265BC">
              <w:rPr>
                <w:b/>
                <w:lang w:val="es-ES"/>
              </w:rPr>
              <w:t>Transferencia de datos, H.264/MPEG-4 AVC y/o VC-1 (</w:t>
            </w:r>
            <w:r w:rsidRPr="001265BC">
              <w:rPr>
                <w:lang w:val="es-ES"/>
              </w:rPr>
              <w:t>Ver</w:t>
            </w:r>
            <w:r w:rsidR="00A37F88" w:rsidRPr="001265BC">
              <w:rPr>
                <w:lang w:val="es-ES"/>
              </w:rPr>
              <w:t xml:space="preserve"> </w:t>
            </w:r>
            <w:hyperlink w:anchor="Appendix2" w:history="1">
              <w:r w:rsidRPr="001265BC">
                <w:rPr>
                  <w:rStyle w:val="Hyperlink"/>
                  <w:lang w:val="es-ES"/>
                </w:rPr>
                <w:t>Anexo 2</w:t>
              </w:r>
            </w:hyperlink>
            <w:r w:rsidRPr="001265BC">
              <w:rPr>
                <w:b/>
                <w:lang w:val="es-ES"/>
              </w:rPr>
              <w:t>)</w:t>
            </w:r>
          </w:p>
        </w:tc>
      </w:tr>
      <w:tr w:rsidR="009B27A8" w:rsidRPr="001265BC" w:rsidTr="009B27A8">
        <w:tc>
          <w:tcPr>
            <w:tcW w:w="2477" w:type="pct"/>
            <w:gridSpan w:val="2"/>
            <w:tcBorders>
              <w:top w:val="nil"/>
            </w:tcBorders>
          </w:tcPr>
          <w:p w:rsidR="009B27A8" w:rsidRPr="001265BC" w:rsidRDefault="009B27A8" w:rsidP="009B27A8">
            <w:pPr>
              <w:pStyle w:val="PURLMSH"/>
            </w:pPr>
            <w:r w:rsidRPr="001265BC">
              <w:t xml:space="preserve">Software Adicional/Cliente: </w:t>
            </w:r>
            <w:r w:rsidRPr="001265BC">
              <w:rPr>
                <w:b/>
              </w:rPr>
              <w:t>No</w:t>
            </w:r>
          </w:p>
        </w:tc>
        <w:tc>
          <w:tcPr>
            <w:tcW w:w="2523" w:type="pct"/>
            <w:gridSpan w:val="2"/>
            <w:vMerge/>
          </w:tcPr>
          <w:p w:rsidR="009B27A8" w:rsidRPr="001265BC" w:rsidRDefault="009B27A8" w:rsidP="009B27A8">
            <w:pPr>
              <w:pStyle w:val="PURLMSH"/>
            </w:pPr>
          </w:p>
        </w:tc>
      </w:tr>
      <w:tr w:rsidR="009B27A8" w:rsidRPr="008557D2" w:rsidTr="009B27A8">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rsidR="009B27A8" w:rsidRPr="001265BC" w:rsidRDefault="009B27A8" w:rsidP="009B27A8">
            <w:pPr>
              <w:pStyle w:val="PURTableHeaderWhite"/>
              <w:spacing w:after="0" w:line="240" w:lineRule="auto"/>
              <w:rPr>
                <w:i w:val="0"/>
                <w:color w:val="404040" w:themeColor="text1" w:themeTint="BF"/>
                <w:lang w:val="es-ES"/>
              </w:rPr>
            </w:pPr>
            <w:r w:rsidRPr="001265BC">
              <w:rPr>
                <w:i w:val="0"/>
                <w:color w:val="404040" w:themeColor="text1" w:themeTint="BF"/>
                <w:lang w:val="es-ES"/>
              </w:rPr>
              <w:t>LICENCIAS DE ACCESO DE SUSCRIPTOR (SAL)</w:t>
            </w:r>
          </w:p>
        </w:tc>
      </w:tr>
      <w:tr w:rsidR="009B27A8" w:rsidRPr="001265BC" w:rsidTr="009B27A8">
        <w:tblPrEx>
          <w:tblBorders>
            <w:top w:val="none" w:sz="0" w:space="0" w:color="auto"/>
            <w:bottom w:val="none" w:sz="0" w:space="0" w:color="auto"/>
          </w:tblBorders>
        </w:tblPrEx>
        <w:trPr>
          <w:gridBefore w:val="1"/>
          <w:gridAfter w:val="1"/>
          <w:wBefore w:w="52" w:type="pct"/>
          <w:wAfter w:w="97" w:type="pct"/>
        </w:trPr>
        <w:tc>
          <w:tcPr>
            <w:tcW w:w="4851" w:type="pct"/>
            <w:gridSpan w:val="2"/>
          </w:tcPr>
          <w:p w:rsidR="009B27A8" w:rsidRPr="001265BC" w:rsidRDefault="009B27A8" w:rsidP="009B27A8">
            <w:pPr>
              <w:pStyle w:val="PURBody"/>
              <w:rPr>
                <w:i/>
              </w:rPr>
            </w:pPr>
            <w:r w:rsidRPr="001265BC">
              <w:rPr>
                <w:b/>
              </w:rPr>
              <w:t>Usted necesita</w:t>
            </w:r>
          </w:p>
          <w:p w:rsidR="009B27A8" w:rsidRPr="001265BC" w:rsidRDefault="009B27A8" w:rsidP="009B27A8">
            <w:pPr>
              <w:pStyle w:val="PURBullet"/>
              <w:rPr>
                <w:b/>
                <w:bCs/>
              </w:rPr>
            </w:pPr>
            <w:r w:rsidRPr="001265BC">
              <w:t>Licencia SAL de Visual Studio 2010 Test, edición Professional</w:t>
            </w:r>
          </w:p>
        </w:tc>
      </w:tr>
    </w:tbl>
    <w:p w:rsidR="009B27A8" w:rsidRPr="001265BC" w:rsidRDefault="009B27A8" w:rsidP="009B27A8">
      <w:pPr>
        <w:pStyle w:val="PURADDITIONALTERMSHEADERMB"/>
      </w:pPr>
      <w:r w:rsidRPr="001265BC">
        <w:t>Términos Adicionales:</w:t>
      </w:r>
    </w:p>
    <w:p w:rsidR="009B27A8" w:rsidRPr="001265BC" w:rsidRDefault="009B27A8" w:rsidP="009B27A8">
      <w:pPr>
        <w:pStyle w:val="PURBlueStrong-Indented"/>
      </w:pPr>
      <w:r w:rsidRPr="001265BC">
        <w:t>Archivo BUILDSERVER.TXT</w:t>
      </w:r>
    </w:p>
    <w:p w:rsidR="009B27A8" w:rsidRPr="001265BC" w:rsidRDefault="009B27A8" w:rsidP="009B27A8">
      <w:pPr>
        <w:ind w:left="270"/>
        <w:rPr>
          <w:rFonts w:eastAsia="MS PGothic" w:cs="Times New Roman"/>
          <w:color w:val="404040"/>
          <w:sz w:val="18"/>
          <w:u w:val="single"/>
          <w:lang w:val="es-ES" w:eastAsia="ja-JP"/>
        </w:rPr>
      </w:pPr>
      <w:r w:rsidRPr="001265BC">
        <w:rPr>
          <w:rFonts w:eastAsia="MS PGothic" w:cs="Times New Roman"/>
          <w:color w:val="404040"/>
          <w:sz w:val="18"/>
          <w:lang w:val="es-ES"/>
        </w:rPr>
        <w:t>Si su versión del software contiene un archivo BUILDSERVER.TXT, puede instalar copias de los archivos que en él se indican en sus equipos de compilación.</w:t>
      </w:r>
      <w:r w:rsidR="00A37F88" w:rsidRPr="001265BC">
        <w:rPr>
          <w:rFonts w:eastAsia="MS PGothic" w:cs="Times New Roman"/>
          <w:color w:val="404040"/>
          <w:sz w:val="18"/>
          <w:lang w:val="es-ES"/>
        </w:rPr>
        <w:t xml:space="preserve"> </w:t>
      </w:r>
      <w:r w:rsidRPr="001265BC">
        <w:rPr>
          <w:rFonts w:eastAsia="MS PGothic" w:cs="Times New Roman"/>
          <w:color w:val="404040"/>
          <w:sz w:val="18"/>
          <w:lang w:val="es-ES"/>
        </w:rPr>
        <w:t>Puede hacerlo exclusivamente con el propósito de compilar sus programas.</w:t>
      </w:r>
      <w:r w:rsidR="00A37F88" w:rsidRPr="001265BC">
        <w:rPr>
          <w:rFonts w:eastAsia="MS PGothic" w:cs="Times New Roman"/>
          <w:color w:val="404040"/>
          <w:sz w:val="18"/>
          <w:lang w:val="es-ES"/>
        </w:rPr>
        <w:t xml:space="preserve"> </w:t>
      </w:r>
      <w:r w:rsidRPr="001265BC">
        <w:rPr>
          <w:rFonts w:eastAsia="MS PGothic" w:cs="Times New Roman"/>
          <w:color w:val="404040"/>
          <w:sz w:val="18"/>
          <w:lang w:val="es-ES"/>
        </w:rPr>
        <w:t xml:space="preserve">Podemos indicar archivos adicionales en </w:t>
      </w:r>
      <w:hyperlink r:id="rId120" w:history="1">
        <w:r w:rsidRPr="001265BC">
          <w:rPr>
            <w:rFonts w:eastAsia="MS PGothic" w:cs="Times New Roman"/>
            <w:color w:val="00467F"/>
            <w:sz w:val="18"/>
            <w:u w:val="single"/>
            <w:lang w:val="es-ES"/>
          </w:rPr>
          <w:t>http://go.microsoft.com/fwlink/?LinkId=165518</w:t>
        </w:r>
      </w:hyperlink>
      <w:r w:rsidRPr="001265BC">
        <w:rPr>
          <w:rFonts w:eastAsia="MS PGothic" w:cs="Times New Roman"/>
          <w:color w:val="404040"/>
          <w:sz w:val="18"/>
          <w:lang w:val="es-ES"/>
        </w:rPr>
        <w:t xml:space="preserve"> para utilizarlos con el mismo fin.</w:t>
      </w:r>
      <w:r w:rsidRPr="001265BC">
        <w:rPr>
          <w:rFonts w:eastAsia="MS PGothic" w:cs="Times New Roman"/>
          <w:color w:val="404040"/>
          <w:sz w:val="18"/>
          <w:u w:val="single"/>
          <w:lang w:val="es-ES"/>
        </w:rPr>
        <w:t xml:space="preserve"> </w:t>
      </w:r>
    </w:p>
    <w:p w:rsidR="009B27A8" w:rsidRPr="001265BC" w:rsidRDefault="009B27A8" w:rsidP="009B27A8">
      <w:pPr>
        <w:pStyle w:val="PURBlueStrong-Indented"/>
        <w:rPr>
          <w:lang w:val="pt-BR"/>
        </w:rPr>
      </w:pPr>
      <w:r w:rsidRPr="001265BC">
        <w:rPr>
          <w:lang w:val="pt-BR"/>
        </w:rPr>
        <w:t>Interfaz de usuario de Microsoft Office</w:t>
      </w:r>
    </w:p>
    <w:p w:rsidR="009B27A8" w:rsidRPr="001265BC" w:rsidRDefault="009B27A8" w:rsidP="009B27A8">
      <w:pPr>
        <w:ind w:left="270"/>
        <w:rPr>
          <w:rFonts w:eastAsia="MS PGothic" w:cs="Times New Roman"/>
          <w:color w:val="404040"/>
          <w:sz w:val="18"/>
          <w:u w:val="single"/>
          <w:lang w:val="es-ES" w:eastAsia="ja-JP"/>
        </w:rPr>
      </w:pPr>
      <w:r w:rsidRPr="001265BC">
        <w:rPr>
          <w:rFonts w:eastAsia="MS PGothic" w:cs="Times New Roman"/>
          <w:color w:val="404040"/>
          <w:sz w:val="18"/>
          <w:lang w:val="es-ES"/>
        </w:rPr>
        <w:t>Estos términos de licencia no le conceden derechos de crear, copiar, utilizar o distribuir ningún elemento de la interfaz de usuario de Microsoft Office, como por ejemplo, la barra de herramientas de acceso rápido y la cinta.</w:t>
      </w:r>
      <w:r w:rsidR="00A37F88" w:rsidRPr="001265BC">
        <w:rPr>
          <w:rFonts w:eastAsia="MS PGothic" w:cs="Times New Roman"/>
          <w:color w:val="404040"/>
          <w:sz w:val="18"/>
          <w:lang w:val="es-ES"/>
        </w:rPr>
        <w:t xml:space="preserve"> </w:t>
      </w:r>
    </w:p>
    <w:p w:rsidR="009B27A8" w:rsidRPr="001265BC" w:rsidRDefault="009B27A8" w:rsidP="00545186">
      <w:pPr>
        <w:pStyle w:val="PURBlueStrong-Indented"/>
        <w:ind w:left="274"/>
        <w:rPr>
          <w:lang w:val="es-ES"/>
        </w:rPr>
      </w:pPr>
      <w:r w:rsidRPr="001265BC">
        <w:rPr>
          <w:lang w:val="es-ES"/>
        </w:rPr>
        <w:lastRenderedPageBreak/>
        <w:t>Utilidades</w:t>
      </w:r>
    </w:p>
    <w:p w:rsidR="009B27A8" w:rsidRPr="001265BC" w:rsidRDefault="009B27A8" w:rsidP="004106C9">
      <w:pPr>
        <w:ind w:left="274"/>
        <w:rPr>
          <w:rFonts w:eastAsia="MS PGothic" w:cs="Times New Roman"/>
          <w:color w:val="404040"/>
          <w:sz w:val="18"/>
          <w:lang w:val="es-ES" w:eastAsia="ja-JP"/>
        </w:rPr>
      </w:pPr>
      <w:r w:rsidRPr="001265BC">
        <w:rPr>
          <w:rFonts w:eastAsia="MS PGothic" w:cs="Times New Roman"/>
          <w:color w:val="404040"/>
          <w:sz w:val="18"/>
          <w:lang w:val="es-ES"/>
        </w:rPr>
        <w:t>Las listas de utilidades se pueden encontrar en</w:t>
      </w:r>
      <w:r w:rsidRPr="001265BC">
        <w:rPr>
          <w:rFonts w:eastAsia="MS PGothic" w:cs="Times New Roman"/>
          <w:color w:val="00467F"/>
          <w:sz w:val="18"/>
          <w:u w:val="single"/>
          <w:lang w:val="es-ES"/>
        </w:rPr>
        <w:t xml:space="preserve"> </w:t>
      </w:r>
      <w:hyperlink r:id="rId121" w:history="1">
        <w:r w:rsidRPr="001265BC">
          <w:rPr>
            <w:rFonts w:eastAsia="MS PGothic" w:cs="Times New Roman"/>
            <w:color w:val="00467F"/>
            <w:sz w:val="18"/>
            <w:u w:val="single"/>
            <w:lang w:val="es-ES"/>
          </w:rPr>
          <w:t>http://go.microsoft.com/fwlink/?LinkId=165518</w:t>
        </w:r>
      </w:hyperlink>
      <w:r w:rsidRPr="001265BC">
        <w:rPr>
          <w:rFonts w:eastAsia="MS PGothic" w:cs="Times New Roman"/>
          <w:color w:val="404040"/>
          <w:sz w:val="18"/>
          <w:lang w:val="es-ES"/>
        </w:rPr>
        <w:t xml:space="preserve"> y </w:t>
      </w:r>
      <w:hyperlink r:id="rId122" w:history="1">
        <w:r w:rsidRPr="001265BC">
          <w:rPr>
            <w:rFonts w:eastAsia="MS PGothic" w:cs="Times New Roman"/>
            <w:color w:val="00467F"/>
            <w:sz w:val="18"/>
            <w:u w:val="single"/>
            <w:lang w:val="es-ES"/>
          </w:rPr>
          <w:t>http://go.microsoft.com/fwlink/?LinkId=10028</w:t>
        </w:r>
        <w:r w:rsidRPr="00FA637B">
          <w:rPr>
            <w:rFonts w:eastAsia="MS PGothic" w:cs="Times New Roman"/>
            <w:color w:val="00467F"/>
            <w:sz w:val="18"/>
            <w:u w:val="single"/>
            <w:lang w:val="es-ES"/>
          </w:rPr>
          <w:t>4</w:t>
        </w:r>
      </w:hyperlink>
      <w:r w:rsidRPr="001265BC">
        <w:rPr>
          <w:rFonts w:eastAsia="MS PGothic" w:cs="Times New Roman"/>
          <w:color w:val="404040"/>
          <w:sz w:val="18"/>
          <w:lang w:val="es-ES"/>
        </w:rPr>
        <w:t>.</w:t>
      </w:r>
      <w:r w:rsidR="00A37F88" w:rsidRPr="001265BC">
        <w:rPr>
          <w:rFonts w:eastAsia="MS PGothic" w:cs="Times New Roman"/>
          <w:color w:val="404040"/>
          <w:sz w:val="18"/>
          <w:lang w:val="es-ES"/>
        </w:rPr>
        <w:t xml:space="preserve"> </w:t>
      </w:r>
      <w:r w:rsidRPr="001265BC">
        <w:rPr>
          <w:rFonts w:eastAsia="MS PGothic" w:cs="Times New Roman"/>
          <w:color w:val="404040"/>
          <w:sz w:val="18"/>
          <w:lang w:val="es-ES"/>
        </w:rPr>
        <w:t>El software contiene ciertos componentes identificados en esa lista.</w:t>
      </w:r>
      <w:r w:rsidR="00A37F88" w:rsidRPr="001265BC">
        <w:rPr>
          <w:rFonts w:eastAsia="MS PGothic" w:cs="Times New Roman"/>
          <w:color w:val="404040"/>
          <w:sz w:val="18"/>
          <w:lang w:val="es-ES"/>
        </w:rPr>
        <w:t xml:space="preserve"> </w:t>
      </w:r>
      <w:r w:rsidRPr="001265BC">
        <w:rPr>
          <w:rFonts w:eastAsia="MS PGothic" w:cs="Times New Roman"/>
          <w:color w:val="404040"/>
          <w:sz w:val="18"/>
          <w:lang w:val="es-ES"/>
        </w:rPr>
        <w:t>Los componentes que contiene el software varían de acuerdo con la edición.</w:t>
      </w:r>
      <w:r w:rsidR="00A37F88" w:rsidRPr="001265BC">
        <w:rPr>
          <w:rFonts w:eastAsia="MS PGothic" w:cs="Times New Roman"/>
          <w:color w:val="404040"/>
          <w:sz w:val="18"/>
          <w:lang w:val="es-ES"/>
        </w:rPr>
        <w:t xml:space="preserve"> </w:t>
      </w:r>
      <w:r w:rsidRPr="001265BC">
        <w:rPr>
          <w:rFonts w:eastAsia="MS PGothic" w:cs="Times New Roman"/>
          <w:color w:val="404040"/>
          <w:sz w:val="18"/>
          <w:lang w:val="es-ES"/>
        </w:rPr>
        <w:t>Podrá copiar e instalar las Utilidades que reciba con el</w:t>
      </w:r>
      <w:r w:rsidR="001E605A">
        <w:rPr>
          <w:lang w:val="es-ES"/>
        </w:rPr>
        <w:t> </w:t>
      </w:r>
      <w:r w:rsidRPr="001265BC">
        <w:rPr>
          <w:rFonts w:eastAsia="MS PGothic" w:cs="Times New Roman"/>
          <w:color w:val="404040"/>
          <w:sz w:val="18"/>
          <w:lang w:val="es-ES"/>
        </w:rPr>
        <w:t>software en hasta cinco dispositivos a la vez.</w:t>
      </w:r>
      <w:r w:rsidR="00A37F88" w:rsidRPr="001265BC">
        <w:rPr>
          <w:rFonts w:eastAsia="MS PGothic" w:cs="Times New Roman"/>
          <w:color w:val="404040"/>
          <w:sz w:val="18"/>
          <w:lang w:val="es-ES"/>
        </w:rPr>
        <w:t xml:space="preserve"> </w:t>
      </w:r>
      <w:r w:rsidRPr="001265BC">
        <w:rPr>
          <w:rFonts w:eastAsia="MS PGothic" w:cs="Times New Roman"/>
          <w:color w:val="404040"/>
          <w:sz w:val="18"/>
          <w:lang w:val="es-ES"/>
        </w:rPr>
        <w:t>Podrá utilizar las Utilidades exclusivamente para depurar los programas que desarrolle con el software.</w:t>
      </w:r>
      <w:r w:rsidR="00A37F88" w:rsidRPr="001265BC">
        <w:rPr>
          <w:rFonts w:eastAsia="MS PGothic" w:cs="Times New Roman"/>
          <w:color w:val="404040"/>
          <w:sz w:val="18"/>
          <w:lang w:val="es-ES"/>
        </w:rPr>
        <w:t xml:space="preserve"> </w:t>
      </w:r>
      <w:r w:rsidRPr="001265BC">
        <w:rPr>
          <w:rFonts w:eastAsia="MS PGothic" w:cs="Times New Roman"/>
          <w:color w:val="404040"/>
          <w:sz w:val="18"/>
          <w:lang w:val="es-ES"/>
        </w:rPr>
        <w:t>Debe eliminar todas las Utilidades instaladas en un dispositivo cuando termine de depurar su programa, pero antes de 30 días después de haberlos instalado en ese dispositivo.</w:t>
      </w:r>
    </w:p>
    <w:p w:rsidR="009B27A8" w:rsidRPr="001265BC" w:rsidRDefault="009B27A8" w:rsidP="009B27A8">
      <w:pPr>
        <w:pStyle w:val="PURBlueStrong-Indented"/>
        <w:rPr>
          <w:lang w:val="es-ES"/>
        </w:rPr>
      </w:pPr>
      <w:r w:rsidRPr="001265BC">
        <w:rPr>
          <w:lang w:val="es-ES"/>
        </w:rPr>
        <w:t>Componentes de Productos para Microsoft SQL Server</w:t>
      </w:r>
    </w:p>
    <w:p w:rsidR="009B27A8" w:rsidRPr="001265BC" w:rsidRDefault="009B27A8" w:rsidP="009B27A8">
      <w:pPr>
        <w:pStyle w:val="PURBody-Indented"/>
        <w:rPr>
          <w:lang w:val="es-ES"/>
        </w:rPr>
      </w:pPr>
      <w:r w:rsidRPr="001265BC">
        <w:rPr>
          <w:lang w:val="es-ES"/>
        </w:rPr>
        <w:t xml:space="preserve">El software puede venir con componentes de Microsoft SQL Server, los que se licencian en virtud de los términos de las licencias de SQL Server respectivas ubicadas en la carpeta </w:t>
      </w:r>
      <w:r w:rsidR="00C8122B">
        <w:rPr>
          <w:lang w:val="es-ES"/>
        </w:rPr>
        <w:t>“</w:t>
      </w:r>
      <w:r w:rsidRPr="001265BC">
        <w:rPr>
          <w:lang w:val="es-ES"/>
        </w:rPr>
        <w:t>Licencias</w:t>
      </w:r>
      <w:r w:rsidR="00C8122B">
        <w:rPr>
          <w:lang w:val="es-ES"/>
        </w:rPr>
        <w:t>”</w:t>
      </w:r>
      <w:r w:rsidRPr="001265BC">
        <w:rPr>
          <w:lang w:val="es-ES"/>
        </w:rPr>
        <w:t xml:space="preserve"> en el siguiente directorio de instalación: ...\%Archivos de programa%\Microsoft Visual Studio 10.0\Licenses\. Podrá utilizar únicamente estos componentes en conjunto con el uso del software.</w:t>
      </w:r>
      <w:r w:rsidR="00A37F88" w:rsidRPr="001265BC">
        <w:rPr>
          <w:lang w:val="es-ES"/>
        </w:rPr>
        <w:t xml:space="preserve"> </w:t>
      </w:r>
      <w:r w:rsidRPr="001265BC">
        <w:rPr>
          <w:lang w:val="es-ES"/>
        </w:rPr>
        <w:t xml:space="preserve">Si no acepta los términos de licencia de los componentes, no podrá utilizarlos. </w:t>
      </w:r>
    </w:p>
    <w:p w:rsidR="009B27A8" w:rsidRPr="001265BC" w:rsidRDefault="009B27A8" w:rsidP="009B27A8">
      <w:pPr>
        <w:pStyle w:val="PURBlueStrong-Indented"/>
        <w:rPr>
          <w:lang w:val="es-ES"/>
        </w:rPr>
      </w:pPr>
      <w:r w:rsidRPr="001265BC">
        <w:rPr>
          <w:lang w:val="es-ES"/>
        </w:rPr>
        <w:t>Componentes del software de Windows</w:t>
      </w:r>
    </w:p>
    <w:p w:rsidR="009B27A8" w:rsidRPr="001265BC" w:rsidRDefault="009B27A8" w:rsidP="009B27A8">
      <w:pPr>
        <w:pStyle w:val="PURBody-Indented"/>
        <w:rPr>
          <w:lang w:val="es-ES"/>
        </w:rPr>
      </w:pPr>
      <w:r w:rsidRPr="001265BC">
        <w:rPr>
          <w:lang w:val="es-ES"/>
        </w:rPr>
        <w:t>El software puede incluir Microsoft.NET Framework, Componentes de Microsoft Data Access, y ciertos .dlls relacionados a</w:t>
      </w:r>
      <w:r w:rsidR="001E605A">
        <w:rPr>
          <w:lang w:val="es-ES"/>
        </w:rPr>
        <w:t> </w:t>
      </w:r>
      <w:r w:rsidRPr="001265BC">
        <w:rPr>
          <w:lang w:val="es-ES"/>
        </w:rPr>
        <w:t>tecnologías de Microsoft Build y Web Deploy.</w:t>
      </w:r>
      <w:r w:rsidR="00A37F88" w:rsidRPr="001265BC">
        <w:rPr>
          <w:lang w:val="es-ES"/>
        </w:rPr>
        <w:t xml:space="preserve"> </w:t>
      </w:r>
      <w:r w:rsidRPr="001265BC">
        <w:rPr>
          <w:lang w:val="es-ES"/>
        </w:rPr>
        <w:t>Todos estos son parte del software de Windows y los términos de la licencia para</w:t>
      </w:r>
      <w:r w:rsidR="001E605A">
        <w:rPr>
          <w:lang w:val="es-ES"/>
        </w:rPr>
        <w:t> </w:t>
      </w:r>
      <w:r w:rsidRPr="001265BC">
        <w:rPr>
          <w:lang w:val="es-ES"/>
        </w:rPr>
        <w:t>Windows se aplican al uso que usted haga de ellos.</w:t>
      </w:r>
    </w:p>
    <w:p w:rsidR="009B27A8" w:rsidRPr="001265BC" w:rsidRDefault="009B27A8" w:rsidP="009B27A8">
      <w:pPr>
        <w:pStyle w:val="PURBlueStrong-Indented"/>
        <w:rPr>
          <w:lang w:val="es-ES"/>
        </w:rPr>
      </w:pPr>
      <w:r w:rsidRPr="001265BC">
        <w:rPr>
          <w:lang w:val="es-ES"/>
        </w:rPr>
        <w:t>Tecnología de SQL Server</w:t>
      </w:r>
    </w:p>
    <w:p w:rsidR="009B27A8" w:rsidRPr="001265BC" w:rsidRDefault="009B27A8" w:rsidP="009B27A8">
      <w:pPr>
        <w:pStyle w:val="PURBody-Indented"/>
        <w:rPr>
          <w:lang w:val="es-ES"/>
        </w:rPr>
      </w:pPr>
      <w:r w:rsidRPr="001265BC">
        <w:rPr>
          <w:lang w:val="es-ES"/>
        </w:rPr>
        <w:t>El software incluye tecnología SQL Server. Consulte los Términos de Licencia para la sección Tecnología SQL Server en los Términos de Licencia Universales para los términos de licencia que rigen el uso de esta tecnología.</w:t>
      </w:r>
    </w:p>
    <w:p w:rsidR="009B27A8" w:rsidRPr="001265BC" w:rsidRDefault="009B27A8" w:rsidP="009B27A8">
      <w:pPr>
        <w:pStyle w:val="PURBlueStrong-Indented"/>
        <w:rPr>
          <w:lang w:val="es-ES"/>
        </w:rPr>
      </w:pPr>
      <w:r w:rsidRPr="001265BC">
        <w:rPr>
          <w:lang w:val="es-ES"/>
        </w:rPr>
        <w:t>.NET Framework Software</w:t>
      </w:r>
    </w:p>
    <w:p w:rsidR="009B27A8" w:rsidRPr="001265BC" w:rsidRDefault="009B27A8" w:rsidP="009B27A8">
      <w:pPr>
        <w:pStyle w:val="PURBody-Indented"/>
        <w:rPr>
          <w:lang w:val="es-ES"/>
        </w:rPr>
      </w:pPr>
      <w:r w:rsidRPr="001265BC">
        <w:rPr>
          <w:lang w:val="es-ES"/>
        </w:rPr>
        <w:t>El software del producto contiene el software Microsoft .NET Framework y puede contener el software PowerShell.</w:t>
      </w:r>
      <w:r w:rsidR="00A37F88" w:rsidRPr="001265BC">
        <w:rPr>
          <w:lang w:val="es-ES"/>
        </w:rPr>
        <w:t xml:space="preserve"> </w:t>
      </w:r>
      <w:r w:rsidRPr="001265BC">
        <w:rPr>
          <w:lang w:val="es-ES"/>
        </w:rPr>
        <w:t>Consulte los</w:t>
      </w:r>
      <w:r w:rsidR="001E605A">
        <w:rPr>
          <w:lang w:val="es-ES"/>
        </w:rPr>
        <w:t> </w:t>
      </w:r>
      <w:r w:rsidRPr="001265BC">
        <w:rPr>
          <w:lang w:val="es-ES"/>
        </w:rPr>
        <w:t>términos de licencia para .NET Framework y PowerShell Software en los Términos de Licencia Universal.</w:t>
      </w:r>
    </w:p>
    <w:p w:rsidR="009B27A8" w:rsidRPr="001265BC" w:rsidRDefault="00742D8B" w:rsidP="009B27A8">
      <w:pPr>
        <w:pStyle w:val="PURBreadcrumb"/>
        <w:rPr>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559C1" w:rsidRPr="001265BC">
          <w:rPr>
            <w:rStyle w:val="Hyperlink"/>
            <w:rFonts w:ascii="Arial Narrow" w:hAnsi="Arial Narrow"/>
            <w:sz w:val="16"/>
            <w:lang w:val="es-ES"/>
          </w:rPr>
          <w:t>Términos de Licencia Universales</w:t>
        </w:r>
      </w:hyperlink>
    </w:p>
    <w:p w:rsidR="009A4C7C" w:rsidRPr="001265BC" w:rsidRDefault="009A4C7C" w:rsidP="009A4C7C">
      <w:pPr>
        <w:pStyle w:val="PURProductName"/>
        <w:rPr>
          <w:lang w:val="es-ES"/>
        </w:rPr>
      </w:pPr>
      <w:bookmarkStart w:id="578" w:name="_Toc300000148"/>
      <w:bookmarkStart w:id="579" w:name="_Toc301960311"/>
      <w:r w:rsidRPr="001265BC">
        <w:rPr>
          <w:lang w:val="es-ES"/>
        </w:rPr>
        <w:t>Actualización de Windows 7 Professional</w:t>
      </w:r>
      <w:bookmarkEnd w:id="574"/>
      <w:bookmarkEnd w:id="575"/>
      <w:bookmarkEnd w:id="576"/>
      <w:bookmarkEnd w:id="577"/>
      <w:bookmarkEnd w:id="578"/>
      <w:bookmarkEnd w:id="579"/>
      <w:r w:rsidR="00AE5A40" w:rsidRPr="001265BC">
        <w:fldChar w:fldCharType="begin"/>
      </w:r>
      <w:r w:rsidRPr="001265BC">
        <w:rPr>
          <w:lang w:val="es-ES"/>
        </w:rPr>
        <w:instrText xml:space="preserve">XE "Actualización de Windows 7 Professional" </w:instrText>
      </w:r>
      <w:r w:rsidR="00AE5A40" w:rsidRPr="001265BC">
        <w:fldChar w:fldCharType="end"/>
      </w:r>
    </w:p>
    <w:p w:rsidR="009A4C7C" w:rsidRPr="001265BC" w:rsidRDefault="009A4C7C" w:rsidP="009A4C7C">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8557D2" w:rsidTr="00EF0BC4">
        <w:tc>
          <w:tcPr>
            <w:tcW w:w="2477" w:type="pct"/>
            <w:tcBorders>
              <w:top w:val="single" w:sz="4" w:space="0" w:color="auto"/>
              <w:bottom w:val="nil"/>
            </w:tcBorders>
          </w:tcPr>
          <w:p w:rsidR="00D14C97" w:rsidRPr="001265BC" w:rsidRDefault="00D14C97" w:rsidP="00893CE7">
            <w:pPr>
              <w:pStyle w:val="PURLMSH"/>
              <w:rPr>
                <w:lang w:val="es-ES"/>
              </w:rPr>
            </w:pPr>
            <w:r w:rsidRPr="001265BC">
              <w:rPr>
                <w:lang w:val="es-ES"/>
              </w:rPr>
              <w:t xml:space="preserve">Sección aplicable de Términos Generales de SAL: </w:t>
            </w:r>
            <w:hyperlink w:anchor="SALTerms_Desktop" w:history="1">
              <w:r w:rsidRPr="001265BC">
                <w:rPr>
                  <w:rStyle w:val="Hyperlink"/>
                  <w:lang w:val="es-ES"/>
                </w:rPr>
                <w:t>Aplicaciones de Escritorio</w:t>
              </w:r>
            </w:hyperlink>
          </w:p>
        </w:tc>
        <w:tc>
          <w:tcPr>
            <w:tcW w:w="2523" w:type="pct"/>
            <w:tcBorders>
              <w:top w:val="single" w:sz="4" w:space="0" w:color="auto"/>
              <w:bottom w:val="nil"/>
            </w:tcBorders>
          </w:tcPr>
          <w:p w:rsidR="00D14C97" w:rsidRPr="001265BC" w:rsidRDefault="004F154D" w:rsidP="001A228C">
            <w:pPr>
              <w:pStyle w:val="PURLMSH"/>
              <w:rPr>
                <w:lang w:val="es-ES"/>
              </w:rPr>
            </w:pPr>
            <w:r w:rsidRPr="001265BC">
              <w:rPr>
                <w:lang w:val="es-ES"/>
              </w:rPr>
              <w:t>Ver Notificación Aplicable:</w:t>
            </w:r>
            <w:r w:rsidR="00A37F88" w:rsidRPr="001265BC">
              <w:rPr>
                <w:lang w:val="es-ES"/>
              </w:rPr>
              <w:t xml:space="preserve"> </w:t>
            </w:r>
            <w:r w:rsidRPr="001265BC">
              <w:rPr>
                <w:b/>
                <w:lang w:val="es-ES"/>
              </w:rPr>
              <w:t xml:space="preserve">Software potencialmente no deseado, Validación, Transferencia de datos, MPEG-4 y VC-1 </w:t>
            </w:r>
            <w:r w:rsidRPr="001265BC">
              <w:rPr>
                <w:i/>
                <w:lang w:val="es-ES"/>
              </w:rPr>
              <w:t xml:space="preserve">(ver </w:t>
            </w:r>
            <w:hyperlink w:anchor="Appendix2" w:history="1">
              <w:r w:rsidRPr="001265BC">
                <w:rPr>
                  <w:rStyle w:val="Hyperlink"/>
                  <w:i/>
                  <w:lang w:val="es-ES"/>
                </w:rPr>
                <w:t>Anexo 2</w:t>
              </w:r>
            </w:hyperlink>
            <w:r w:rsidRPr="001265BC">
              <w:rPr>
                <w:i/>
                <w:lang w:val="es-ES"/>
              </w:rPr>
              <w:t>)</w:t>
            </w:r>
          </w:p>
        </w:tc>
      </w:tr>
      <w:tr w:rsidR="009A4C7C" w:rsidRPr="001265BC" w:rsidTr="00EF0BC4">
        <w:tc>
          <w:tcPr>
            <w:tcW w:w="2477" w:type="pct"/>
            <w:tcBorders>
              <w:top w:val="nil"/>
            </w:tcBorders>
          </w:tcPr>
          <w:p w:rsidR="009A4C7C" w:rsidRPr="001265BC" w:rsidRDefault="009A4C7C" w:rsidP="009A4C7C">
            <w:pPr>
              <w:pStyle w:val="PURLMSH"/>
            </w:pPr>
            <w:r w:rsidRPr="001265BC">
              <w:t xml:space="preserve">Software Adicional/Cliente: </w:t>
            </w:r>
            <w:r w:rsidRPr="001265BC">
              <w:rPr>
                <w:b/>
              </w:rPr>
              <w:t>No</w:t>
            </w:r>
          </w:p>
        </w:tc>
        <w:tc>
          <w:tcPr>
            <w:tcW w:w="2523" w:type="pct"/>
            <w:tcBorders>
              <w:top w:val="nil"/>
            </w:tcBorders>
          </w:tcPr>
          <w:p w:rsidR="009A4C7C" w:rsidRPr="001265BC" w:rsidRDefault="009A4C7C" w:rsidP="009A4C7C">
            <w:pPr>
              <w:pStyle w:val="PURLMSH"/>
            </w:pPr>
          </w:p>
        </w:tc>
      </w:tr>
      <w:tr w:rsidR="009A4C7C" w:rsidRPr="008557D2"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1265BC" w:rsidRDefault="009A4C7C" w:rsidP="009A4C7C">
            <w:pPr>
              <w:pStyle w:val="PURTableHeaderWhite"/>
              <w:spacing w:after="0" w:line="240" w:lineRule="auto"/>
              <w:rPr>
                <w:i w:val="0"/>
                <w:color w:val="404040" w:themeColor="text1" w:themeTint="BF"/>
                <w:lang w:val="es-ES"/>
              </w:rPr>
            </w:pPr>
            <w:r w:rsidRPr="001265BC">
              <w:rPr>
                <w:i w:val="0"/>
                <w:color w:val="404040" w:themeColor="text1" w:themeTint="BF"/>
                <w:lang w:val="es-ES"/>
              </w:rPr>
              <w:t>LICENCIAS DE ACCESO DE SUSCRIPTOR (SAL)</w:t>
            </w:r>
          </w:p>
        </w:tc>
      </w:tr>
      <w:tr w:rsidR="009A4C7C" w:rsidRPr="001265BC"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1265BC" w:rsidRDefault="00BB41EF" w:rsidP="009A4C7C">
            <w:pPr>
              <w:pStyle w:val="PURBody"/>
              <w:rPr>
                <w:i/>
              </w:rPr>
            </w:pPr>
            <w:r w:rsidRPr="001265BC">
              <w:rPr>
                <w:b/>
              </w:rPr>
              <w:t>Usted necesita</w:t>
            </w:r>
          </w:p>
          <w:p w:rsidR="009A4C7C" w:rsidRPr="001265BC" w:rsidRDefault="001D2E50" w:rsidP="001D2E50">
            <w:pPr>
              <w:pStyle w:val="PURBullet"/>
              <w:rPr>
                <w:b/>
                <w:bCs/>
              </w:rPr>
            </w:pPr>
            <w:r w:rsidRPr="001265BC">
              <w:t>Licencia SAL de Actualización de Windows 7 Professional</w:t>
            </w:r>
          </w:p>
        </w:tc>
      </w:tr>
    </w:tbl>
    <w:p w:rsidR="009A4C7C" w:rsidRPr="001265BC" w:rsidRDefault="009A4C7C" w:rsidP="0085206E">
      <w:pPr>
        <w:pStyle w:val="PURADDITIONALTERMSHEADERMB"/>
      </w:pPr>
      <w:r w:rsidRPr="001265BC">
        <w:t>Términos Adicionales:</w:t>
      </w:r>
    </w:p>
    <w:p w:rsidR="009A4C7C" w:rsidRPr="001265BC" w:rsidRDefault="009A4C7C" w:rsidP="009A4C7C">
      <w:pPr>
        <w:pStyle w:val="PURBlueStrong"/>
      </w:pPr>
      <w:r w:rsidRPr="001265BC">
        <w:t>Alquiler de dispositivos de servicio y/o dispositivos de alquiler</w:t>
      </w:r>
    </w:p>
    <w:p w:rsidR="009A4C7C" w:rsidRPr="001265BC" w:rsidRDefault="009A4C7C" w:rsidP="009A4C7C">
      <w:pPr>
        <w:pStyle w:val="PURBody-Indented"/>
        <w:rPr>
          <w:lang w:val="es-ES"/>
        </w:rPr>
      </w:pPr>
      <w:r w:rsidRPr="001265BC">
        <w:rPr>
          <w:lang w:val="es-ES"/>
        </w:rPr>
        <w:t>Windows 7 Professional (y todas las otras versiones mencionadas) sólo podrán estar disponibles para alquiler de dispositivos de</w:t>
      </w:r>
      <w:r w:rsidR="001E605A">
        <w:rPr>
          <w:lang w:val="es-ES"/>
        </w:rPr>
        <w:t> </w:t>
      </w:r>
      <w:r w:rsidRPr="001265BC">
        <w:rPr>
          <w:lang w:val="es-ES"/>
        </w:rPr>
        <w:t>servicios y/o dispositivos de alquiler.</w:t>
      </w:r>
      <w:r w:rsidR="00A37F88" w:rsidRPr="001265BC">
        <w:rPr>
          <w:lang w:val="es-ES"/>
        </w:rPr>
        <w:t xml:space="preserve"> </w:t>
      </w:r>
      <w:r w:rsidRPr="001265BC">
        <w:rPr>
          <w:lang w:val="es-ES"/>
        </w:rPr>
        <w:t>Windows 7 Professional no se encuentra disponible para transmisión por secuencias y/o hosting de desktops virtualizados cuando está instalado en un dispositivo de servicio.</w:t>
      </w:r>
      <w:r w:rsidR="00A37F88" w:rsidRPr="001265BC">
        <w:rPr>
          <w:lang w:val="es-ES"/>
        </w:rPr>
        <w:t xml:space="preserve"> </w:t>
      </w:r>
      <w:r w:rsidRPr="001265BC">
        <w:rPr>
          <w:lang w:val="es-ES"/>
        </w:rPr>
        <w:t>Sólo puede adquirir licencias SAL para dispositivo. Las licencias SAL para usuario no se encuentran disponibles para alquiler en dispositivos de servicio y/o dispositivos de</w:t>
      </w:r>
      <w:r w:rsidR="001E605A">
        <w:rPr>
          <w:lang w:val="es-ES"/>
        </w:rPr>
        <w:t> </w:t>
      </w:r>
      <w:r w:rsidRPr="001265BC">
        <w:rPr>
          <w:lang w:val="es-ES"/>
        </w:rPr>
        <w:t>alquiler. Sólo podrá instalar Windows 7 Professional como una actualización a Microsoft Windows 2000 Professional, Windows</w:t>
      </w:r>
      <w:r w:rsidR="001E605A">
        <w:rPr>
          <w:lang w:val="es-ES"/>
        </w:rPr>
        <w:t> </w:t>
      </w:r>
      <w:r w:rsidRPr="001265BC">
        <w:rPr>
          <w:lang w:val="es-ES"/>
        </w:rPr>
        <w:t>XP Professional, Windows Vista Business y Windows 7 Professional instalados anteriormente por un OEM en dispositivos</w:t>
      </w:r>
      <w:r w:rsidR="001E605A">
        <w:rPr>
          <w:lang w:val="es-ES"/>
        </w:rPr>
        <w:t> </w:t>
      </w:r>
      <w:r w:rsidRPr="001265BC">
        <w:rPr>
          <w:lang w:val="es-ES"/>
        </w:rPr>
        <w:t>de servicio y/o dispositivos de alquiler. Ninguna SKU de dispositivo doméstico o de consumo (Windows 7 Home Premium, Windows Vista Home Basic o Windows XP Home) es un sistema operativo calificado para Actualización.</w:t>
      </w:r>
    </w:p>
    <w:p w:rsidR="009A4C7C" w:rsidRPr="001265BC" w:rsidRDefault="009A4C7C" w:rsidP="009A4C7C">
      <w:pPr>
        <w:pStyle w:val="PURBlueStrong"/>
        <w:rPr>
          <w:lang w:val="es-ES" w:eastAsia="ja-JP"/>
        </w:rPr>
      </w:pPr>
      <w:r w:rsidRPr="001265BC">
        <w:rPr>
          <w:lang w:val="es-ES"/>
        </w:rPr>
        <w:lastRenderedPageBreak/>
        <w:t>Conexiones de dispositivos</w:t>
      </w:r>
    </w:p>
    <w:p w:rsidR="009A4C7C" w:rsidRPr="001265BC" w:rsidRDefault="009A4C7C" w:rsidP="009A4C7C">
      <w:pPr>
        <w:pStyle w:val="PURBody-Indented"/>
        <w:rPr>
          <w:lang w:val="es-ES" w:eastAsia="ja-JP"/>
        </w:rPr>
      </w:pPr>
      <w:r w:rsidRPr="001265BC">
        <w:rPr>
          <w:lang w:val="es-ES"/>
        </w:rPr>
        <w:t>Usted podrá autorizar que otros 20 dispositivos como máximo obtengan acceso al software instalado en el dispositivo de servicio</w:t>
      </w:r>
      <w:r w:rsidRPr="001265BC">
        <w:rPr>
          <w:bCs/>
          <w:lang w:val="es-ES"/>
        </w:rPr>
        <w:t xml:space="preserve"> y/o dispositivo de alquiler</w:t>
      </w:r>
      <w:r w:rsidRPr="001265BC">
        <w:rPr>
          <w:lang w:val="es-ES"/>
        </w:rPr>
        <w:t xml:space="preserve"> para utilizar sólo los servicios de archivos, los servicios de impresión, los servicios de Internet Information Services, la conexión compartida a Internet y los servicios de telefonía.</w:t>
      </w:r>
    </w:p>
    <w:p w:rsidR="009A4C7C" w:rsidRPr="001265BC" w:rsidRDefault="009A4C7C" w:rsidP="009A4C7C">
      <w:pPr>
        <w:pStyle w:val="PURBlueStrong"/>
        <w:rPr>
          <w:lang w:val="es-ES" w:eastAsia="ja-JP"/>
        </w:rPr>
      </w:pPr>
      <w:r w:rsidRPr="001265BC">
        <w:rPr>
          <w:lang w:val="es-ES"/>
        </w:rPr>
        <w:t>Tecnologías de Acceso Remoto</w:t>
      </w:r>
    </w:p>
    <w:p w:rsidR="009A4C7C" w:rsidRPr="001265BC" w:rsidRDefault="009A4C7C" w:rsidP="009A4C7C">
      <w:pPr>
        <w:pStyle w:val="PURBody-Indented"/>
        <w:rPr>
          <w:lang w:val="es-ES" w:eastAsia="ja-JP"/>
        </w:rPr>
      </w:pPr>
      <w:r w:rsidRPr="001265BC">
        <w:rPr>
          <w:lang w:val="es-ES"/>
        </w:rPr>
        <w:t xml:space="preserve">Podrá tener acceso y utilizar de forma remota el software instalado en el dispositivo de servicio </w:t>
      </w:r>
      <w:r w:rsidRPr="001265BC">
        <w:rPr>
          <w:bCs/>
          <w:lang w:val="es-ES"/>
        </w:rPr>
        <w:t>y/o dispositivo de alquiler</w:t>
      </w:r>
      <w:r w:rsidRPr="001265BC">
        <w:rPr>
          <w:lang w:val="es-ES"/>
        </w:rPr>
        <w:t xml:space="preserve"> desde cualquier otro dispositivo mediante el uso de las siguientes tecnologías de acceso remoto:</w:t>
      </w:r>
    </w:p>
    <w:p w:rsidR="009A4C7C" w:rsidRPr="001265BC" w:rsidRDefault="009A4C7C" w:rsidP="009A4C7C">
      <w:pPr>
        <w:pStyle w:val="PURBody-Indented"/>
        <w:rPr>
          <w:lang w:val="es-ES" w:eastAsia="ja-JP"/>
        </w:rPr>
      </w:pPr>
      <w:r w:rsidRPr="001265BC">
        <w:rPr>
          <w:b/>
          <w:bCs/>
          <w:lang w:val="es-ES"/>
        </w:rPr>
        <w:t>Desktop Remoto:</w:t>
      </w:r>
      <w:r w:rsidRPr="001265BC">
        <w:rPr>
          <w:lang w:val="es-ES"/>
        </w:rPr>
        <w:t xml:space="preserve"> El usuario principal y único del dispositivo de servicio</w:t>
      </w:r>
      <w:r w:rsidRPr="001265BC">
        <w:rPr>
          <w:bCs/>
          <w:lang w:val="es-ES"/>
        </w:rPr>
        <w:t xml:space="preserve"> y/o dispositivo de alquiler</w:t>
      </w:r>
      <w:r w:rsidRPr="001265BC">
        <w:rPr>
          <w:lang w:val="es-ES"/>
        </w:rPr>
        <w:t xml:space="preserve"> podrá tener acceso a una sesión desde cualquier otro dispositivo mediante el uso de Desktop remoto o tecnologías similares. Por </w:t>
      </w:r>
      <w:r w:rsidR="00C8122B">
        <w:rPr>
          <w:lang w:val="es-ES"/>
        </w:rPr>
        <w:t>“</w:t>
      </w:r>
      <w:r w:rsidRPr="001265BC">
        <w:rPr>
          <w:lang w:val="es-ES"/>
        </w:rPr>
        <w:t>sesión</w:t>
      </w:r>
      <w:r w:rsidR="00C8122B">
        <w:rPr>
          <w:lang w:val="es-ES"/>
        </w:rPr>
        <w:t>”</w:t>
      </w:r>
      <w:r w:rsidRPr="001265BC">
        <w:rPr>
          <w:lang w:val="es-ES"/>
        </w:rPr>
        <w:t xml:space="preserve"> se entiende la experiencia de interactuar, directa o indirectamente con el software, a través de cualquier combinación de periféricos de entrada, salida y visualización. Será posible que otros usuarios tengan acceso a una sesión desde cualquier dispositivo, mediante el uso de estas tecnologías, siempre y cuando el dispositivo remoto disponga de una licencia propia para la ejecución del software.</w:t>
      </w:r>
    </w:p>
    <w:p w:rsidR="001D2E50" w:rsidRPr="001265BC" w:rsidRDefault="001D2E50" w:rsidP="009A4C7C">
      <w:pPr>
        <w:pStyle w:val="PURBody-Indented"/>
        <w:rPr>
          <w:lang w:val="es-ES" w:eastAsia="ja-JP"/>
        </w:rPr>
      </w:pPr>
      <w:r w:rsidRPr="001265BC">
        <w:rPr>
          <w:b/>
          <w:bCs/>
          <w:lang w:val="es-ES"/>
        </w:rPr>
        <w:t>Otras tecnologías de acceso:</w:t>
      </w:r>
      <w:r w:rsidRPr="001265BC">
        <w:rPr>
          <w:lang w:val="es-ES"/>
        </w:rPr>
        <w:t xml:space="preserve"> Podrá utilizar Asistencia Remota o tecnologías similares para compartir una sesión activa</w:t>
      </w:r>
    </w:p>
    <w:p w:rsidR="009A4C7C" w:rsidRPr="001265BC" w:rsidRDefault="009A4C7C" w:rsidP="009A4C7C">
      <w:pPr>
        <w:pStyle w:val="PURBlueStrong"/>
        <w:rPr>
          <w:lang w:val="es-ES"/>
        </w:rPr>
      </w:pPr>
      <w:r w:rsidRPr="001265BC">
        <w:rPr>
          <w:lang w:val="es-ES"/>
        </w:rPr>
        <w:t>Otros Usos Remotos</w:t>
      </w:r>
    </w:p>
    <w:p w:rsidR="009A4C7C" w:rsidRPr="001265BC" w:rsidRDefault="009A4C7C" w:rsidP="009A4C7C">
      <w:pPr>
        <w:pStyle w:val="PURBody-Indented"/>
        <w:rPr>
          <w:lang w:val="es-ES"/>
        </w:rPr>
      </w:pPr>
      <w:r w:rsidRPr="001265BC">
        <w:rPr>
          <w:lang w:val="es-ES"/>
        </w:rPr>
        <w:t>Podrá autorizar que la cantidad necesaria de dispositivos acceda al software instalado en el dispositivo de servicio</w:t>
      </w:r>
      <w:r w:rsidRPr="001265BC">
        <w:rPr>
          <w:bCs/>
          <w:lang w:val="es-ES"/>
        </w:rPr>
        <w:t xml:space="preserve"> y/o dispositivo de alquiler</w:t>
      </w:r>
      <w:r w:rsidRPr="001265BC">
        <w:rPr>
          <w:lang w:val="es-ES"/>
        </w:rPr>
        <w:t xml:space="preserve"> con cualquier finalidad, a excepción de las descritas en las secciones Conexiones de dispositivos y Tecnologías de acceso remoto, como, por ejemplo, para sincronizar datos entre dispositivos o para su activación con los servicios de activación e</w:t>
      </w:r>
      <w:r w:rsidR="001E605A">
        <w:rPr>
          <w:lang w:val="es-ES"/>
        </w:rPr>
        <w:t> </w:t>
      </w:r>
      <w:r w:rsidRPr="001265BC">
        <w:rPr>
          <w:lang w:val="es-ES"/>
        </w:rPr>
        <w:t>claves o tecnología similar.</w:t>
      </w:r>
    </w:p>
    <w:p w:rsidR="009A4C7C" w:rsidRPr="001265BC" w:rsidRDefault="009A4C7C" w:rsidP="009A4C7C">
      <w:pPr>
        <w:pStyle w:val="PURBlueStrong"/>
        <w:rPr>
          <w:lang w:val="es-ES"/>
        </w:rPr>
      </w:pPr>
      <w:r w:rsidRPr="001265BC">
        <w:rPr>
          <w:lang w:val="es-ES"/>
        </w:rPr>
        <w:t>Uso con Tecnologías de Virtualización</w:t>
      </w:r>
    </w:p>
    <w:p w:rsidR="009A4C7C" w:rsidRPr="001265BC" w:rsidRDefault="009A4C7C" w:rsidP="009A4C7C">
      <w:pPr>
        <w:pStyle w:val="PURBody-Indented"/>
        <w:rPr>
          <w:lang w:val="es-ES"/>
        </w:rPr>
      </w:pPr>
      <w:r w:rsidRPr="001265BC">
        <w:rPr>
          <w:lang w:val="es-ES"/>
        </w:rPr>
        <w:t>En lugar de utilizar el software directamente en el dispositivo con licencia, podrá instalar y utilizar una copia en un sistema de hardware virtual (o emulado de otra manera) en el dispositivo con licencia. Si es así, la seguridad del contenido protegido podría verse afectada de forma negativa. (El contenido protegido es contenido que se encuentra protegido por tecnología de administración de derechos digitales, BitLocker o cualquier tecnología de cifrado de volumen completo de la unidad de disco). Será</w:t>
      </w:r>
      <w:r w:rsidR="001E605A">
        <w:rPr>
          <w:lang w:val="es-ES"/>
        </w:rPr>
        <w:t> </w:t>
      </w:r>
      <w:r w:rsidRPr="001265BC">
        <w:rPr>
          <w:lang w:val="es-ES"/>
        </w:rPr>
        <w:t>responsable del cumplimiento de todas las leyes y disposiciones internacionales y nacionales que sean de aplicación al contenido protegido que reproduzca o al cual acceda.</w:t>
      </w:r>
    </w:p>
    <w:p w:rsidR="009A4C7C" w:rsidRPr="001265BC" w:rsidRDefault="009A4C7C" w:rsidP="009A4C7C">
      <w:pPr>
        <w:pStyle w:val="PURBlueStrong"/>
        <w:rPr>
          <w:lang w:val="es-ES"/>
        </w:rPr>
      </w:pPr>
      <w:r w:rsidRPr="001265BC">
        <w:rPr>
          <w:lang w:val="es-ES"/>
        </w:rPr>
        <w:t>Iconos, imágenes y sonidos</w:t>
      </w:r>
    </w:p>
    <w:p w:rsidR="009A4C7C" w:rsidRPr="001265BC" w:rsidRDefault="009A4C7C" w:rsidP="009A4C7C">
      <w:pPr>
        <w:pStyle w:val="PURBody-Indented"/>
        <w:rPr>
          <w:lang w:val="es-ES"/>
        </w:rPr>
      </w:pPr>
      <w:r w:rsidRPr="001265BC">
        <w:rPr>
          <w:lang w:val="es-ES"/>
        </w:rPr>
        <w:t>Mientras se ejecuta el software, podrá utilizar pero no compartir sus iconos, imágenes, sonidos y elementos multimedia.</w:t>
      </w:r>
    </w:p>
    <w:p w:rsidR="009A4C7C" w:rsidRPr="001265BC" w:rsidRDefault="009A4C7C" w:rsidP="009A4C7C">
      <w:pPr>
        <w:pStyle w:val="PURBlueStrong"/>
        <w:rPr>
          <w:rFonts w:ascii="Tahoma" w:eastAsia="Times New Roman" w:hAnsi="Tahoma" w:cs="Tahoma"/>
          <w:szCs w:val="18"/>
          <w:u w:val="single"/>
          <w:lang w:val="es-ES"/>
        </w:rPr>
      </w:pPr>
      <w:r w:rsidRPr="001265BC">
        <w:rPr>
          <w:rStyle w:val="PURBlueStrongChar"/>
          <w:lang w:val="es-ES"/>
        </w:rPr>
        <w:t>Para todos los productos Windows 7</w:t>
      </w:r>
    </w:p>
    <w:p w:rsidR="009A4C7C" w:rsidRPr="001265BC" w:rsidRDefault="009A4C7C" w:rsidP="004106C9">
      <w:pPr>
        <w:ind w:left="274"/>
        <w:rPr>
          <w:rStyle w:val="PURBody-IndentedChar"/>
          <w:lang w:val="es-ES"/>
        </w:rPr>
      </w:pPr>
      <w:r w:rsidRPr="001265BC">
        <w:rPr>
          <w:rStyle w:val="PURBody-IndentedChar"/>
          <w:lang w:val="es-ES"/>
        </w:rPr>
        <w:t>Windows 7 Professional y Windows 7 Professional K incluyen Reproductor de Windows Media y otras tecnologías relacionadas que</w:t>
      </w:r>
      <w:r w:rsidR="001E605A">
        <w:rPr>
          <w:lang w:val="es-ES"/>
        </w:rPr>
        <w:t> </w:t>
      </w:r>
      <w:r w:rsidRPr="001265BC">
        <w:rPr>
          <w:rStyle w:val="PURBody-IndentedChar"/>
          <w:lang w:val="es-ES"/>
        </w:rPr>
        <w:t>se han identificado en Korean Fair Trade Commission (KFTC), así como un vínculo a la descarga de Windows Live Messenger. Windows 7 Professional KN no incluye Reproductor de Windows Media u otras tecnologías relacionadas que se han identificado en</w:t>
      </w:r>
      <w:r w:rsidR="00AD1FA0">
        <w:rPr>
          <w:rStyle w:val="PURBody-IndentedChar"/>
          <w:lang w:val="es-ES"/>
        </w:rPr>
        <w:t> </w:t>
      </w:r>
      <w:r w:rsidRPr="001265BC">
        <w:rPr>
          <w:rStyle w:val="PURBody-IndentedChar"/>
          <w:lang w:val="es-ES"/>
        </w:rPr>
        <w:t>la KFTC.</w:t>
      </w:r>
      <w:r w:rsidR="00A37F88" w:rsidRPr="001265BC">
        <w:rPr>
          <w:rStyle w:val="PURBody-IndentedChar"/>
          <w:lang w:val="es-ES"/>
        </w:rPr>
        <w:t xml:space="preserve"> </w:t>
      </w:r>
      <w:r w:rsidRPr="001265BC">
        <w:rPr>
          <w:rStyle w:val="PURBody-IndentedChar"/>
          <w:lang w:val="es-ES"/>
        </w:rPr>
        <w:t>Windows 7 Professional KN tampoco incluye un vínculo a la descarga de Windows Live Messenger.</w:t>
      </w:r>
      <w:r w:rsidR="00A37F88" w:rsidRPr="001265BC">
        <w:rPr>
          <w:rStyle w:val="PURBody-IndentedChar"/>
          <w:lang w:val="es-ES"/>
        </w:rPr>
        <w:t xml:space="preserve"> </w:t>
      </w:r>
      <w:r w:rsidRPr="001265BC">
        <w:rPr>
          <w:rStyle w:val="PURBody-IndentedChar"/>
          <w:lang w:val="es-ES"/>
        </w:rPr>
        <w:t xml:space="preserve">Consulte </w:t>
      </w:r>
      <w:hyperlink r:id="rId123" w:history="1">
        <w:r w:rsidRPr="00FA637B">
          <w:rPr>
            <w:rStyle w:val="PURBody-IndentedChar"/>
            <w:color w:val="00467F"/>
            <w:u w:val="single"/>
            <w:lang w:val="es-ES"/>
          </w:rPr>
          <w:t>http://microsoft.com/licensing</w:t>
        </w:r>
      </w:hyperlink>
      <w:r w:rsidRPr="001265BC">
        <w:rPr>
          <w:rStyle w:val="PURBody-IndentedChar"/>
          <w:lang w:val="es-ES"/>
        </w:rPr>
        <w:t xml:space="preserve"> para obtener detalles acerca de cuáles versiones de idiomas y opciones de suministro de soporte físico</w:t>
      </w:r>
      <w:r w:rsidR="001E605A">
        <w:rPr>
          <w:lang w:val="es-ES"/>
        </w:rPr>
        <w:t> </w:t>
      </w:r>
      <w:r w:rsidRPr="001265BC">
        <w:rPr>
          <w:rStyle w:val="PURBody-IndentedChar"/>
          <w:lang w:val="es-ES"/>
        </w:rPr>
        <w:t>están disponibles para cada una de estas ediciones.</w:t>
      </w:r>
      <w:r w:rsidR="00A37F88" w:rsidRPr="001265BC">
        <w:rPr>
          <w:rStyle w:val="PURBody-IndentedChar"/>
          <w:lang w:val="es-ES"/>
        </w:rPr>
        <w:t xml:space="preserve"> </w:t>
      </w:r>
    </w:p>
    <w:p w:rsidR="009A4C7C" w:rsidRPr="001265BC" w:rsidRDefault="009A4C7C" w:rsidP="009A4C7C">
      <w:pPr>
        <w:pStyle w:val="PURBlueStrong"/>
        <w:rPr>
          <w:rFonts w:ascii="Tahoma" w:hAnsi="Tahoma" w:cs="Tahoma"/>
          <w:bCs/>
          <w:i/>
          <w:szCs w:val="18"/>
          <w:lang w:val="es-ES"/>
        </w:rPr>
      </w:pPr>
      <w:r w:rsidRPr="001265BC">
        <w:rPr>
          <w:rStyle w:val="PURBlueStrongChar"/>
          <w:lang w:val="es-ES"/>
        </w:rPr>
        <w:t>Windows 7 Professional K</w:t>
      </w:r>
    </w:p>
    <w:p w:rsidR="009A4C7C" w:rsidRPr="001265BC" w:rsidRDefault="009A4C7C" w:rsidP="009A4C7C">
      <w:pPr>
        <w:pStyle w:val="PURBody-Indented"/>
        <w:rPr>
          <w:color w:val="FF0000"/>
          <w:lang w:val="es-ES"/>
        </w:rPr>
      </w:pPr>
      <w:r w:rsidRPr="001265BC">
        <w:rPr>
          <w:lang w:val="es-ES"/>
        </w:rPr>
        <w:t>La KFTC requiere que el software contenga vínculos a un sitio web del Centro del Reproductor Multimedia y a un sitio web del Centro de Mensajería con vínculos a sitios de terceros que le permitan descargar e instalar reproductores multimedia y software de</w:t>
      </w:r>
      <w:r w:rsidR="001E605A">
        <w:rPr>
          <w:lang w:val="es-ES"/>
        </w:rPr>
        <w:t> </w:t>
      </w:r>
      <w:r w:rsidRPr="001265BC">
        <w:rPr>
          <w:lang w:val="es-ES"/>
        </w:rPr>
        <w:t>mensajería instantánea de terceros. Los sitios de terceros no están bajo control de Microsoft, y Microsoft no es responsable del</w:t>
      </w:r>
      <w:r w:rsidR="001E605A">
        <w:rPr>
          <w:lang w:val="es-ES"/>
        </w:rPr>
        <w:t> </w:t>
      </w:r>
      <w:r w:rsidRPr="001265BC">
        <w:rPr>
          <w:lang w:val="es-ES"/>
        </w:rPr>
        <w:t>software o del contenido de ningún sitio de terceros, de ningún vínculo contenido en un sitio de terceros, ni de cualquier cambio</w:t>
      </w:r>
      <w:r w:rsidR="001E605A">
        <w:rPr>
          <w:lang w:val="es-ES"/>
        </w:rPr>
        <w:t> </w:t>
      </w:r>
      <w:r w:rsidRPr="001265BC">
        <w:rPr>
          <w:lang w:val="es-ES"/>
        </w:rPr>
        <w:t>o actualización que se realice en un software o sitio de terceros. La inclusión de cualquier vínculo en el sitio web de Centro de Reproductor de Windows Media o en el sitio web de Centro de servicio Messenger no implica que Microsoft apruebe el software de terceros, el sitio o el contenido de éste.</w:t>
      </w:r>
    </w:p>
    <w:p w:rsidR="009A4C7C" w:rsidRPr="001265BC" w:rsidRDefault="009A4C7C" w:rsidP="009A4C7C">
      <w:pPr>
        <w:pStyle w:val="PURBlueStrong"/>
        <w:rPr>
          <w:lang w:val="es-ES"/>
        </w:rPr>
      </w:pPr>
      <w:r w:rsidRPr="001265BC">
        <w:rPr>
          <w:lang w:val="es-ES"/>
        </w:rPr>
        <w:t>Para Windows 7 Professional KN:</w:t>
      </w:r>
    </w:p>
    <w:p w:rsidR="009A4C7C" w:rsidRPr="001265BC" w:rsidRDefault="009A4C7C" w:rsidP="009A4C7C">
      <w:pPr>
        <w:pStyle w:val="PURBody-Indented"/>
        <w:rPr>
          <w:b/>
          <w:lang w:val="es-ES"/>
        </w:rPr>
      </w:pPr>
      <w:r w:rsidRPr="001265BC">
        <w:rPr>
          <w:b/>
          <w:lang w:val="es-ES"/>
        </w:rPr>
        <w:t>Derechos de Uso del Reproductor de Windows Media que no se aplican</w:t>
      </w:r>
      <w:r w:rsidRPr="001265BC">
        <w:rPr>
          <w:b/>
          <w:lang w:val="es-ES"/>
        </w:rPr>
        <w:br/>
      </w:r>
      <w:r w:rsidRPr="001265BC">
        <w:rPr>
          <w:lang w:val="es-ES"/>
        </w:rPr>
        <w:t>Los términos de la Administración de Derechos Digitales de Windows Media Digital y del Reproductor de Windows Media y las Notificaciones de MPEG-4 y VC-1 Visual Standards en el Anexo 2 no se aplican cuando se ejecuta este software.</w:t>
      </w:r>
      <w:r w:rsidRPr="001265BC">
        <w:rPr>
          <w:i/>
          <w:lang w:val="es-ES"/>
        </w:rPr>
        <w:t xml:space="preserve"> </w:t>
      </w:r>
    </w:p>
    <w:p w:rsidR="009A4C7C" w:rsidRPr="001265BC" w:rsidRDefault="009A4C7C" w:rsidP="004106C9">
      <w:pPr>
        <w:pStyle w:val="PURBody-Indented"/>
        <w:ind w:left="274"/>
        <w:rPr>
          <w:b/>
          <w:lang w:val="es-ES"/>
        </w:rPr>
      </w:pPr>
      <w:r w:rsidRPr="001265BC">
        <w:rPr>
          <w:b/>
          <w:lang w:val="es-ES"/>
        </w:rPr>
        <w:t>Las notificaciones respecto a la ausencia del Reproductor de Windows Media</w:t>
      </w:r>
      <w:r w:rsidRPr="001265BC">
        <w:rPr>
          <w:b/>
          <w:lang w:val="es-ES"/>
        </w:rPr>
        <w:br/>
      </w:r>
      <w:r w:rsidRPr="001265BC">
        <w:rPr>
          <w:bCs/>
          <w:lang w:val="es-ES"/>
        </w:rPr>
        <w:t xml:space="preserve">Necesitará un reproductor multimedia, sea de Microsoft o de terceros, para la reproducción de CD de audio o archivos multimedia, la organización del contenido de una biblioteca multimedia, la creación de listas de reproducción, la conversión de CD de audio en </w:t>
      </w:r>
      <w:r w:rsidRPr="001265BC">
        <w:rPr>
          <w:bCs/>
          <w:lang w:val="es-ES"/>
        </w:rPr>
        <w:lastRenderedPageBreak/>
        <w:t xml:space="preserve">archivos multimedia, la creación de CD de audio, la creación de videos personales, la visualización de información del artista y del título de los archivos multimedia, la visualización del álbum de archivos de música o la transferencia de música a reproductores de música personales. </w:t>
      </w:r>
    </w:p>
    <w:p w:rsidR="009A4C7C" w:rsidRPr="001265BC" w:rsidRDefault="009A4C7C" w:rsidP="009A4C7C">
      <w:pPr>
        <w:pStyle w:val="PURBody-Indented"/>
        <w:rPr>
          <w:bCs/>
          <w:lang w:val="es-ES"/>
        </w:rPr>
      </w:pPr>
      <w:r w:rsidRPr="001265BC">
        <w:rPr>
          <w:bCs/>
          <w:lang w:val="es-ES"/>
        </w:rPr>
        <w:t xml:space="preserve">Para obtener más información visite </w:t>
      </w:r>
      <w:hyperlink r:id="rId124" w:history="1">
        <w:r w:rsidRPr="001265BC">
          <w:rPr>
            <w:rStyle w:val="Hyperlink"/>
            <w:lang w:val="es-ES"/>
          </w:rPr>
          <w:t>http://go.microsoft.com/fwlink/?LinkId=70120</w:t>
        </w:r>
      </w:hyperlink>
      <w:r w:rsidR="005E3051" w:rsidRPr="005E3051">
        <w:rPr>
          <w:rStyle w:val="Hyperlink"/>
          <w:u w:val="none"/>
          <w:lang w:val="es-ES"/>
        </w:rPr>
        <w:t>.</w:t>
      </w:r>
      <w:r w:rsidRPr="001265BC">
        <w:rPr>
          <w:bCs/>
          <w:lang w:val="es-ES"/>
        </w:rPr>
        <w:t xml:space="preserve"> </w:t>
      </w:r>
    </w:p>
    <w:p w:rsidR="009A4C7C" w:rsidRPr="001265BC" w:rsidRDefault="009A4C7C" w:rsidP="009A4C7C">
      <w:pPr>
        <w:pStyle w:val="PURBody-Indented"/>
        <w:rPr>
          <w:b/>
          <w:lang w:val="es-ES"/>
        </w:rPr>
      </w:pPr>
      <w:r w:rsidRPr="001265BC">
        <w:rPr>
          <w:b/>
          <w:lang w:val="es-ES"/>
        </w:rPr>
        <w:t>Renuncia Adicional de Garantías</w:t>
      </w:r>
      <w:r w:rsidRPr="001265BC">
        <w:rPr>
          <w:b/>
          <w:lang w:val="es-ES"/>
        </w:rPr>
        <w:br/>
      </w:r>
      <w:r w:rsidRPr="001265BC">
        <w:rPr>
          <w:lang w:val="es-ES"/>
        </w:rPr>
        <w:t>Microsoft no ofrece garantías de ninguna índole en cuanto a la funcionalidad asociada al Reproductor de Windows, tal y como la define KFTC, aunque se establezca lo contrario en el contrato de licencia que firmó.</w:t>
      </w:r>
    </w:p>
    <w:p w:rsidR="009A4C7C" w:rsidRPr="001265BC" w:rsidRDefault="009A4C7C" w:rsidP="009A4C7C">
      <w:pPr>
        <w:pStyle w:val="PURBlueStrong"/>
        <w:rPr>
          <w:lang w:val="es-ES"/>
        </w:rPr>
      </w:pPr>
      <w:bookmarkStart w:id="580" w:name="_Toc77930555"/>
      <w:bookmarkStart w:id="581" w:name="_Toc86640629"/>
      <w:bookmarkStart w:id="582" w:name="_Toc91494833"/>
      <w:r w:rsidRPr="001265BC">
        <w:rPr>
          <w:lang w:val="es-ES"/>
        </w:rPr>
        <w:t>Para Windows 7 Professional N</w:t>
      </w:r>
    </w:p>
    <w:p w:rsidR="009A4C7C" w:rsidRPr="001265BC" w:rsidRDefault="009A4C7C" w:rsidP="009A4C7C">
      <w:pPr>
        <w:pStyle w:val="PURBody-Indented"/>
        <w:rPr>
          <w:lang w:val="es-ES"/>
        </w:rPr>
      </w:pPr>
      <w:r w:rsidRPr="001265BC">
        <w:rPr>
          <w:b/>
          <w:lang w:val="es-ES"/>
        </w:rPr>
        <w:t>Derechos de Uso del Reproductor de Windows Media que no se aplican</w:t>
      </w:r>
      <w:bookmarkEnd w:id="580"/>
      <w:bookmarkEnd w:id="581"/>
      <w:bookmarkEnd w:id="582"/>
      <w:r w:rsidRPr="001265BC">
        <w:rPr>
          <w:lang w:val="es-ES"/>
        </w:rPr>
        <w:br/>
        <w:t xml:space="preserve">Los términos de la Administración de Derechos Digitales de Windows Media Digital y del Reproductor de Windows Media y las Notificaciones de MPEG-4 y VC-1 Visual Standards en el Anexo 2 no se aplican cuando se ejecuta este software. </w:t>
      </w:r>
    </w:p>
    <w:p w:rsidR="009A4C7C" w:rsidRPr="001265BC" w:rsidRDefault="009A4C7C" w:rsidP="009A4C7C">
      <w:pPr>
        <w:pStyle w:val="PURBody-Indented"/>
        <w:rPr>
          <w:lang w:val="es-ES"/>
        </w:rPr>
      </w:pPr>
      <w:bookmarkStart w:id="583" w:name="_Toc77930556"/>
      <w:bookmarkStart w:id="584" w:name="_Toc86640630"/>
      <w:bookmarkStart w:id="585" w:name="_Toc91494834"/>
      <w:r w:rsidRPr="001265BC">
        <w:rPr>
          <w:b/>
          <w:lang w:val="es-ES"/>
        </w:rPr>
        <w:t>Las Notificaciones respecto a la ausencia del Reproductor Windows Media Player</w:t>
      </w:r>
      <w:r w:rsidRPr="001265BC">
        <w:rPr>
          <w:lang w:val="es-ES"/>
        </w:rPr>
        <w:br/>
        <w:t xml:space="preserve">El software no incluye el Reproductor de Windows Media, tal y como establece la Comisión Europea. En consecuencia, necesitará un reproductor multimedia, sea de Microsoft o de terceros, para la reproducción de CD de audio o archivos multimedia, la organización del contenido de una biblioteca multimedia, la creación de listas de reproducción, la conversión de CD de audio en archivos multimedia, la creación de CD de audio, la creación de videos personales, la visualización de información del artista y del título de los archivos multimedia, la visualización del álbum de archivos de música o la transferencia de música a reproductores de música personales. Para obtener más información, visite </w:t>
      </w:r>
      <w:hyperlink r:id="rId125" w:history="1">
        <w:r w:rsidRPr="00FA637B">
          <w:rPr>
            <w:rStyle w:val="Hyperlink"/>
            <w:lang w:val="es-ES"/>
          </w:rPr>
          <w:t>http://go.microsoft.com/fwlink/?LinkId=70121</w:t>
        </w:r>
      </w:hyperlink>
      <w:r w:rsidRPr="001265BC">
        <w:rPr>
          <w:lang w:val="es-ES"/>
        </w:rPr>
        <w:t>.</w:t>
      </w:r>
    </w:p>
    <w:p w:rsidR="009A4C7C" w:rsidRPr="001265BC" w:rsidRDefault="009A4C7C" w:rsidP="009A4C7C">
      <w:pPr>
        <w:pStyle w:val="PURBody-Indented"/>
        <w:rPr>
          <w:lang w:val="es-ES"/>
        </w:rPr>
      </w:pPr>
      <w:r w:rsidRPr="001265BC">
        <w:rPr>
          <w:b/>
          <w:lang w:val="es-ES"/>
        </w:rPr>
        <w:t>Renuncia Adicional de Garantías</w:t>
      </w:r>
      <w:r w:rsidRPr="001265BC">
        <w:rPr>
          <w:lang w:val="es-ES"/>
        </w:rPr>
        <w:br/>
        <w:t>Microsoft no ofrece garantías de ninguna índole en cuanto a la funcionalidad asociada al Reproductor de Windows, tal y como la define la Comisión Europea, aunque se establezca lo contrario en el contrato de licencia que firmó.</w:t>
      </w:r>
      <w:bookmarkEnd w:id="583"/>
      <w:bookmarkEnd w:id="584"/>
      <w:bookmarkEnd w:id="585"/>
    </w:p>
    <w:p w:rsidR="009A4C7C" w:rsidRPr="001265BC" w:rsidRDefault="00742D8B" w:rsidP="009A4C7C">
      <w:pPr>
        <w:pStyle w:val="PURBreadcrumb"/>
        <w:rPr>
          <w:rFonts w:ascii="Arial Narrow" w:hAnsi="Arial Narrow"/>
          <w:color w:val="00467F"/>
          <w:sz w:val="16"/>
          <w:u w:val="single"/>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559C1" w:rsidRPr="001265BC">
          <w:rPr>
            <w:rStyle w:val="Hyperlink"/>
            <w:rFonts w:ascii="Arial Narrow" w:hAnsi="Arial Narrow"/>
            <w:sz w:val="16"/>
            <w:lang w:val="es-ES"/>
          </w:rPr>
          <w:t>Términos de Licencia Universales</w:t>
        </w:r>
      </w:hyperlink>
      <w:r w:rsidR="004476ED" w:rsidRPr="001265BC">
        <w:rPr>
          <w:rFonts w:ascii="Arial Narrow" w:hAnsi="Arial Narrow"/>
          <w:color w:val="00467F"/>
          <w:sz w:val="16"/>
          <w:u w:val="single"/>
          <w:lang w:val="es-ES"/>
        </w:rPr>
        <w:t xml:space="preserve"> </w:t>
      </w:r>
    </w:p>
    <w:p w:rsidR="009A4C7C" w:rsidRPr="001265BC" w:rsidRDefault="009A4C7C" w:rsidP="009A4C7C">
      <w:pPr>
        <w:pStyle w:val="PURProductName"/>
        <w:rPr>
          <w:lang w:val="es-ES"/>
        </w:rPr>
      </w:pPr>
      <w:bookmarkStart w:id="586" w:name="_Toc299519163"/>
      <w:bookmarkStart w:id="587" w:name="_Toc299531595"/>
      <w:bookmarkStart w:id="588" w:name="_Toc299531919"/>
      <w:bookmarkStart w:id="589" w:name="_Toc299957202"/>
      <w:bookmarkStart w:id="590" w:name="_Toc300000149"/>
      <w:bookmarkStart w:id="591" w:name="_Toc301960312"/>
      <w:r w:rsidRPr="001265BC">
        <w:rPr>
          <w:lang w:val="es-ES"/>
        </w:rPr>
        <w:t>Windows Embedded Device Manager 2011</w:t>
      </w:r>
      <w:bookmarkEnd w:id="586"/>
      <w:bookmarkEnd w:id="587"/>
      <w:bookmarkEnd w:id="588"/>
      <w:bookmarkEnd w:id="589"/>
      <w:bookmarkEnd w:id="590"/>
      <w:bookmarkEnd w:id="591"/>
      <w:r w:rsidR="00AE5A40" w:rsidRPr="001265BC">
        <w:fldChar w:fldCharType="begin"/>
      </w:r>
      <w:r w:rsidRPr="001265BC">
        <w:rPr>
          <w:lang w:val="es-ES"/>
        </w:rPr>
        <w:instrText xml:space="preserve">XE "Windows Embedded Device Manager 2011" </w:instrText>
      </w:r>
      <w:r w:rsidR="00AE5A40" w:rsidRPr="001265BC">
        <w:fldChar w:fldCharType="end"/>
      </w:r>
    </w:p>
    <w:p w:rsidR="009A4C7C" w:rsidRPr="001265BC" w:rsidRDefault="009A4C7C" w:rsidP="009A4C7C">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604"/>
        <w:gridCol w:w="5424"/>
      </w:tblGrid>
      <w:tr w:rsidR="00831C1F" w:rsidRPr="001265BC" w:rsidTr="005E3051">
        <w:tc>
          <w:tcPr>
            <w:tcW w:w="2541" w:type="pct"/>
            <w:tcBorders>
              <w:top w:val="single" w:sz="4" w:space="0" w:color="auto"/>
              <w:bottom w:val="nil"/>
            </w:tcBorders>
          </w:tcPr>
          <w:p w:rsidR="00831C1F" w:rsidRPr="001265BC" w:rsidRDefault="00831C1F" w:rsidP="00831C1F">
            <w:pPr>
              <w:pStyle w:val="PURLMSH"/>
              <w:rPr>
                <w:lang w:val="es-ES"/>
              </w:rPr>
            </w:pPr>
            <w:r w:rsidRPr="001265BC">
              <w:rPr>
                <w:lang w:val="es-ES"/>
              </w:rPr>
              <w:t xml:space="preserve">Sección aplicable de Términos Generales de SAL: </w:t>
            </w:r>
            <w:hyperlink w:anchor="SALTerms_MGMT" w:history="1">
              <w:r w:rsidRPr="001265BC">
                <w:rPr>
                  <w:rStyle w:val="Hyperlink"/>
                  <w:lang w:val="es-ES"/>
                </w:rPr>
                <w:t>Servidores de administración</w:t>
              </w:r>
            </w:hyperlink>
          </w:p>
        </w:tc>
        <w:tc>
          <w:tcPr>
            <w:tcW w:w="2459" w:type="pct"/>
            <w:tcBorders>
              <w:top w:val="single" w:sz="4" w:space="0" w:color="auto"/>
              <w:bottom w:val="nil"/>
            </w:tcBorders>
          </w:tcPr>
          <w:p w:rsidR="00831C1F" w:rsidRPr="001265BC" w:rsidRDefault="004F154D" w:rsidP="00831C1F">
            <w:pPr>
              <w:pStyle w:val="PURLMSH"/>
            </w:pPr>
            <w:r w:rsidRPr="001265BC">
              <w:t xml:space="preserve">Ver Notificación Aplicable: </w:t>
            </w:r>
            <w:r w:rsidRPr="001265BC">
              <w:rPr>
                <w:b/>
              </w:rPr>
              <w:t>No</w:t>
            </w:r>
          </w:p>
        </w:tc>
      </w:tr>
      <w:tr w:rsidR="009A4C7C" w:rsidRPr="001265BC" w:rsidTr="005E3051">
        <w:tc>
          <w:tcPr>
            <w:tcW w:w="2541" w:type="pct"/>
            <w:tcBorders>
              <w:top w:val="nil"/>
            </w:tcBorders>
          </w:tcPr>
          <w:p w:rsidR="009A4C7C" w:rsidRPr="001265BC" w:rsidRDefault="009A4C7C" w:rsidP="009A4C7C">
            <w:pPr>
              <w:pStyle w:val="PURLMSH"/>
              <w:rPr>
                <w:i/>
              </w:rPr>
            </w:pPr>
            <w:r w:rsidRPr="001265BC">
              <w:t xml:space="preserve">Software Adicional/Cliente: </w:t>
            </w:r>
            <w:r w:rsidRPr="001265BC">
              <w:rPr>
                <w:b/>
              </w:rPr>
              <w:t xml:space="preserve">Si </w:t>
            </w:r>
            <w:r w:rsidRPr="001265BC">
              <w:rPr>
                <w:i/>
              </w:rPr>
              <w:t xml:space="preserve">(ver </w:t>
            </w:r>
            <w:hyperlink w:anchor="Appendix1" w:history="1">
              <w:r w:rsidRPr="001265BC">
                <w:rPr>
                  <w:rStyle w:val="Hyperlink"/>
                  <w:i/>
                </w:rPr>
                <w:t>Anexo 1</w:t>
              </w:r>
            </w:hyperlink>
            <w:r w:rsidRPr="001265BC">
              <w:rPr>
                <w:i/>
              </w:rPr>
              <w:t>)</w:t>
            </w:r>
          </w:p>
        </w:tc>
        <w:tc>
          <w:tcPr>
            <w:tcW w:w="2459" w:type="pct"/>
            <w:tcBorders>
              <w:top w:val="nil"/>
            </w:tcBorders>
          </w:tcPr>
          <w:p w:rsidR="009A4C7C" w:rsidRPr="001265BC" w:rsidRDefault="009A4C7C" w:rsidP="009A4C7C">
            <w:pPr>
              <w:pStyle w:val="PURLMSH"/>
            </w:pPr>
          </w:p>
        </w:tc>
      </w:tr>
      <w:tr w:rsidR="009A4C7C" w:rsidRPr="008557D2" w:rsidTr="00EF0BC4">
        <w:tblPrEx>
          <w:tblBorders>
            <w:top w:val="none" w:sz="0" w:space="0" w:color="auto"/>
            <w:bottom w:val="none" w:sz="0" w:space="0" w:color="auto"/>
          </w:tblBorders>
        </w:tblPrEx>
        <w:tc>
          <w:tcPr>
            <w:tcW w:w="5000" w:type="pct"/>
            <w:gridSpan w:val="2"/>
            <w:shd w:val="clear" w:color="auto" w:fill="E5EEF7"/>
          </w:tcPr>
          <w:p w:rsidR="009A4C7C" w:rsidRPr="001265BC" w:rsidRDefault="009A4C7C" w:rsidP="009A4C7C">
            <w:pPr>
              <w:pStyle w:val="PURTableHeaderWhite"/>
              <w:spacing w:after="0" w:line="240" w:lineRule="auto"/>
              <w:rPr>
                <w:i w:val="0"/>
                <w:color w:val="404040" w:themeColor="text1" w:themeTint="BF"/>
                <w:lang w:val="es-ES"/>
              </w:rPr>
            </w:pPr>
            <w:r w:rsidRPr="001265BC">
              <w:rPr>
                <w:i w:val="0"/>
                <w:color w:val="404040" w:themeColor="text1" w:themeTint="BF"/>
                <w:lang w:val="es-ES"/>
              </w:rPr>
              <w:t>LICENCIAS CLIENTE DE ACCESO DE SUSCRIPTOR (SAL)</w:t>
            </w:r>
          </w:p>
        </w:tc>
      </w:tr>
      <w:tr w:rsidR="009A4C7C" w:rsidRPr="001265BC" w:rsidTr="00EF0BC4">
        <w:tblPrEx>
          <w:tblBorders>
            <w:top w:val="none" w:sz="0" w:space="0" w:color="auto"/>
            <w:bottom w:val="none" w:sz="0" w:space="0" w:color="auto"/>
          </w:tblBorders>
        </w:tblPrEx>
        <w:tc>
          <w:tcPr>
            <w:tcW w:w="5000" w:type="pct"/>
            <w:gridSpan w:val="2"/>
          </w:tcPr>
          <w:p w:rsidR="009A4C7C" w:rsidRPr="001265BC" w:rsidRDefault="00BB41EF" w:rsidP="009A4C7C">
            <w:pPr>
              <w:pStyle w:val="PURBody"/>
              <w:rPr>
                <w:i/>
              </w:rPr>
            </w:pPr>
            <w:r w:rsidRPr="001265BC">
              <w:rPr>
                <w:b/>
              </w:rPr>
              <w:t>Usted necesita</w:t>
            </w:r>
          </w:p>
          <w:p w:rsidR="009A4C7C" w:rsidRPr="001265BC" w:rsidRDefault="009A4C7C" w:rsidP="009A4C7C">
            <w:pPr>
              <w:pStyle w:val="PURBullet"/>
            </w:pPr>
            <w:r w:rsidRPr="001265BC">
              <w:t>Licencia SAL de Cliente de Windows Embedded Device Manager 2011</w:t>
            </w:r>
          </w:p>
        </w:tc>
      </w:tr>
    </w:tbl>
    <w:p w:rsidR="009A4C7C" w:rsidRPr="001265BC" w:rsidRDefault="00742D8B" w:rsidP="009A4C7C">
      <w:pPr>
        <w:pStyle w:val="PURBreadcrumb"/>
        <w:rPr>
          <w:rFonts w:ascii="Arial Narrow" w:hAnsi="Arial Narrow"/>
          <w:color w:val="00467F"/>
          <w:sz w:val="16"/>
          <w:u w:val="single"/>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559C1" w:rsidRPr="001265BC">
          <w:rPr>
            <w:rStyle w:val="Hyperlink"/>
            <w:rFonts w:ascii="Arial Narrow" w:hAnsi="Arial Narrow"/>
            <w:sz w:val="16"/>
            <w:lang w:val="es-ES"/>
          </w:rPr>
          <w:t>Términos de Licencia Universales</w:t>
        </w:r>
      </w:hyperlink>
      <w:r w:rsidR="004476ED" w:rsidRPr="001265BC">
        <w:rPr>
          <w:rFonts w:ascii="Arial Narrow" w:hAnsi="Arial Narrow"/>
          <w:color w:val="00467F"/>
          <w:sz w:val="16"/>
          <w:u w:val="single"/>
          <w:lang w:val="es-ES"/>
        </w:rPr>
        <w:t xml:space="preserve"> </w:t>
      </w:r>
    </w:p>
    <w:p w:rsidR="009A4C7C" w:rsidRPr="001265BC" w:rsidRDefault="009A4C7C" w:rsidP="009A4C7C">
      <w:pPr>
        <w:pStyle w:val="PURProductName"/>
        <w:rPr>
          <w:lang w:val="es-ES"/>
        </w:rPr>
      </w:pPr>
      <w:bookmarkStart w:id="592" w:name="_Toc299519164"/>
      <w:bookmarkStart w:id="593" w:name="_Toc299531596"/>
      <w:bookmarkStart w:id="594" w:name="_Toc299531920"/>
      <w:bookmarkStart w:id="595" w:name="_Toc299957203"/>
      <w:bookmarkStart w:id="596" w:name="_Toc300000150"/>
      <w:bookmarkStart w:id="597" w:name="_Toc301960313"/>
      <w:r w:rsidRPr="001265BC">
        <w:rPr>
          <w:lang w:val="es-ES"/>
        </w:rPr>
        <w:t>Windows Embedded Device Manager 2011 con Tecnología SQL Server 2008</w:t>
      </w:r>
      <w:bookmarkEnd w:id="592"/>
      <w:bookmarkEnd w:id="593"/>
      <w:bookmarkEnd w:id="594"/>
      <w:bookmarkEnd w:id="595"/>
      <w:bookmarkEnd w:id="596"/>
      <w:bookmarkEnd w:id="597"/>
      <w:r w:rsidR="00AE5A40" w:rsidRPr="001265BC">
        <w:fldChar w:fldCharType="begin"/>
      </w:r>
      <w:r w:rsidRPr="001265BC">
        <w:rPr>
          <w:lang w:val="es-ES"/>
        </w:rPr>
        <w:instrText xml:space="preserve">XE "Windows Embedded Device Manager 2011 con Tecnología SQL Server 2008 R2" </w:instrText>
      </w:r>
      <w:r w:rsidR="00AE5A40" w:rsidRPr="001265BC">
        <w:fldChar w:fldCharType="end"/>
      </w:r>
    </w:p>
    <w:p w:rsidR="009A4C7C" w:rsidRPr="001265BC" w:rsidRDefault="009A4C7C" w:rsidP="009A4C7C">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r w:rsidR="00AE5A40" w:rsidRPr="001265BC">
        <w:fldChar w:fldCharType="begin"/>
      </w:r>
      <w:r w:rsidRPr="001265BC">
        <w:rPr>
          <w:lang w:val="es-ES"/>
        </w:rPr>
        <w:instrText xml:space="preserve">XE "Windows Embedded Device Manager 2011 con Tecnología SQL Server 2008 R2" </w:instrText>
      </w:r>
      <w:r w:rsidR="00AE5A40" w:rsidRPr="001265BC">
        <w:fldChar w:fldCharType="end"/>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605"/>
        <w:gridCol w:w="5425"/>
      </w:tblGrid>
      <w:tr w:rsidR="00831C1F" w:rsidRPr="001265BC" w:rsidTr="005E3051">
        <w:tc>
          <w:tcPr>
            <w:tcW w:w="2541" w:type="pct"/>
            <w:tcBorders>
              <w:top w:val="single" w:sz="4" w:space="0" w:color="auto"/>
              <w:bottom w:val="nil"/>
            </w:tcBorders>
          </w:tcPr>
          <w:p w:rsidR="00831C1F" w:rsidRPr="001265BC" w:rsidRDefault="00831C1F" w:rsidP="00831C1F">
            <w:pPr>
              <w:pStyle w:val="PURLMSH"/>
              <w:rPr>
                <w:lang w:val="es-ES"/>
              </w:rPr>
            </w:pPr>
            <w:r w:rsidRPr="001265BC">
              <w:rPr>
                <w:lang w:val="es-ES"/>
              </w:rPr>
              <w:t xml:space="preserve">Sección aplicable de Términos Generales de SAL: </w:t>
            </w:r>
            <w:hyperlink w:anchor="SALTerms_MGMT" w:history="1">
              <w:r w:rsidRPr="001265BC">
                <w:rPr>
                  <w:rStyle w:val="Hyperlink"/>
                  <w:lang w:val="es-ES"/>
                </w:rPr>
                <w:t>Servidores de administración</w:t>
              </w:r>
            </w:hyperlink>
          </w:p>
        </w:tc>
        <w:tc>
          <w:tcPr>
            <w:tcW w:w="2459" w:type="pct"/>
            <w:tcBorders>
              <w:top w:val="single" w:sz="4" w:space="0" w:color="auto"/>
              <w:bottom w:val="nil"/>
            </w:tcBorders>
          </w:tcPr>
          <w:p w:rsidR="00831C1F" w:rsidRPr="001265BC" w:rsidRDefault="004F154D" w:rsidP="00831C1F">
            <w:pPr>
              <w:pStyle w:val="PURLMSH"/>
            </w:pPr>
            <w:r w:rsidRPr="001265BC">
              <w:t xml:space="preserve">Ver Notificación Aplicable: </w:t>
            </w:r>
            <w:r w:rsidRPr="001265BC">
              <w:rPr>
                <w:b/>
              </w:rPr>
              <w:t>No</w:t>
            </w:r>
          </w:p>
        </w:tc>
      </w:tr>
      <w:tr w:rsidR="009A4C7C" w:rsidRPr="001265BC" w:rsidTr="005E3051">
        <w:tc>
          <w:tcPr>
            <w:tcW w:w="2541" w:type="pct"/>
            <w:tcBorders>
              <w:top w:val="nil"/>
            </w:tcBorders>
          </w:tcPr>
          <w:p w:rsidR="009A4C7C" w:rsidRPr="001265BC" w:rsidRDefault="009A4C7C" w:rsidP="009A4C7C">
            <w:pPr>
              <w:pStyle w:val="PURLMSH"/>
              <w:rPr>
                <w:i/>
              </w:rPr>
            </w:pPr>
            <w:r w:rsidRPr="001265BC">
              <w:t xml:space="preserve">Software Adicional/Cliente: </w:t>
            </w:r>
            <w:r w:rsidRPr="001265BC">
              <w:rPr>
                <w:b/>
              </w:rPr>
              <w:t xml:space="preserve">Si </w:t>
            </w:r>
            <w:r w:rsidRPr="001265BC">
              <w:rPr>
                <w:i/>
              </w:rPr>
              <w:t xml:space="preserve">(ver </w:t>
            </w:r>
            <w:hyperlink w:anchor="Appendix1" w:history="1">
              <w:r w:rsidR="005E3051" w:rsidRPr="001265BC">
                <w:rPr>
                  <w:rStyle w:val="Hyperlink"/>
                  <w:i/>
                </w:rPr>
                <w:t>Anexo 1</w:t>
              </w:r>
            </w:hyperlink>
            <w:r w:rsidRPr="001265BC">
              <w:rPr>
                <w:i/>
              </w:rPr>
              <w:t>)</w:t>
            </w:r>
          </w:p>
        </w:tc>
        <w:tc>
          <w:tcPr>
            <w:tcW w:w="2459" w:type="pct"/>
            <w:tcBorders>
              <w:top w:val="nil"/>
            </w:tcBorders>
          </w:tcPr>
          <w:p w:rsidR="009A4C7C" w:rsidRPr="001265BC" w:rsidRDefault="009A4C7C" w:rsidP="009A4C7C">
            <w:pPr>
              <w:pStyle w:val="PURLMSH"/>
            </w:pPr>
          </w:p>
        </w:tc>
      </w:tr>
      <w:tr w:rsidR="009A4C7C" w:rsidRPr="008557D2" w:rsidTr="00EF0BC4">
        <w:tblPrEx>
          <w:tblBorders>
            <w:top w:val="none" w:sz="0" w:space="0" w:color="auto"/>
            <w:bottom w:val="none" w:sz="0" w:space="0" w:color="auto"/>
          </w:tblBorders>
        </w:tblPrEx>
        <w:tc>
          <w:tcPr>
            <w:tcW w:w="5000" w:type="pct"/>
            <w:gridSpan w:val="2"/>
            <w:shd w:val="clear" w:color="auto" w:fill="E5EEF7"/>
          </w:tcPr>
          <w:p w:rsidR="009A4C7C" w:rsidRPr="001265BC" w:rsidRDefault="009A4C7C" w:rsidP="009A4C7C">
            <w:pPr>
              <w:pStyle w:val="PURTableHeaderWhite"/>
              <w:spacing w:after="0" w:line="240" w:lineRule="auto"/>
              <w:rPr>
                <w:i w:val="0"/>
                <w:color w:val="404040" w:themeColor="text1" w:themeTint="BF"/>
                <w:lang w:val="es-ES"/>
              </w:rPr>
            </w:pPr>
            <w:r w:rsidRPr="001265BC">
              <w:rPr>
                <w:i w:val="0"/>
                <w:color w:val="404040" w:themeColor="text1" w:themeTint="BF"/>
                <w:lang w:val="es-ES"/>
              </w:rPr>
              <w:t>LICENCIAS CLIENTE DE ACCESO DE SUSCRIPTOR (SAL)</w:t>
            </w:r>
          </w:p>
        </w:tc>
      </w:tr>
      <w:tr w:rsidR="009A4C7C" w:rsidRPr="001265BC" w:rsidTr="00EF0BC4">
        <w:tblPrEx>
          <w:tblBorders>
            <w:top w:val="none" w:sz="0" w:space="0" w:color="auto"/>
            <w:bottom w:val="none" w:sz="0" w:space="0" w:color="auto"/>
          </w:tblBorders>
        </w:tblPrEx>
        <w:tc>
          <w:tcPr>
            <w:tcW w:w="5000" w:type="pct"/>
            <w:gridSpan w:val="2"/>
          </w:tcPr>
          <w:p w:rsidR="009A4C7C" w:rsidRPr="001265BC" w:rsidRDefault="00BB41EF" w:rsidP="009A4C7C">
            <w:pPr>
              <w:pStyle w:val="PURBody"/>
              <w:rPr>
                <w:i/>
              </w:rPr>
            </w:pPr>
            <w:r w:rsidRPr="001265BC">
              <w:rPr>
                <w:b/>
              </w:rPr>
              <w:t>Usted necesita</w:t>
            </w:r>
          </w:p>
          <w:p w:rsidR="009A4C7C" w:rsidRPr="001265BC" w:rsidRDefault="009A4C7C" w:rsidP="00AA33A6">
            <w:pPr>
              <w:pStyle w:val="PURBullet"/>
            </w:pPr>
            <w:r w:rsidRPr="001265BC">
              <w:lastRenderedPageBreak/>
              <w:t>Licencia SAL de Cliente de Windows Embedded Device Manager 2011 con Tecnología SQL Server 2008</w:t>
            </w:r>
          </w:p>
        </w:tc>
      </w:tr>
      <w:tr w:rsidR="000271FA" w:rsidRPr="001265BC" w:rsidTr="00EF0BC4">
        <w:tblPrEx>
          <w:tblBorders>
            <w:top w:val="none" w:sz="0" w:space="0" w:color="auto"/>
            <w:bottom w:val="none" w:sz="0" w:space="0" w:color="auto"/>
          </w:tblBorders>
        </w:tblPrEx>
        <w:tc>
          <w:tcPr>
            <w:tcW w:w="5000" w:type="pct"/>
            <w:gridSpan w:val="2"/>
          </w:tcPr>
          <w:p w:rsidR="000271FA" w:rsidRDefault="000271FA" w:rsidP="009A4C7C">
            <w:pPr>
              <w:pStyle w:val="PURBody"/>
              <w:rPr>
                <w:b/>
              </w:rPr>
            </w:pPr>
          </w:p>
          <w:p w:rsidR="000271FA" w:rsidRDefault="000271FA" w:rsidP="009A4C7C">
            <w:pPr>
              <w:pStyle w:val="PURBody"/>
              <w:rPr>
                <w:b/>
              </w:rPr>
            </w:pPr>
          </w:p>
          <w:p w:rsidR="000271FA" w:rsidRDefault="000271FA" w:rsidP="009A4C7C">
            <w:pPr>
              <w:pStyle w:val="PURBody"/>
              <w:rPr>
                <w:b/>
              </w:rPr>
            </w:pPr>
          </w:p>
          <w:p w:rsidR="000271FA" w:rsidRPr="001265BC" w:rsidRDefault="000271FA" w:rsidP="009A4C7C">
            <w:pPr>
              <w:pStyle w:val="PURBody"/>
              <w:rPr>
                <w:b/>
              </w:rPr>
            </w:pPr>
          </w:p>
        </w:tc>
      </w:tr>
    </w:tbl>
    <w:p w:rsidR="00845752" w:rsidRPr="001265BC" w:rsidRDefault="00845752" w:rsidP="00845752">
      <w:pPr>
        <w:pStyle w:val="PURADDITIONALTERMSHEADERMB"/>
      </w:pPr>
      <w:r w:rsidRPr="001265BC">
        <w:t>Términos Adicionales:</w:t>
      </w:r>
    </w:p>
    <w:p w:rsidR="00845752" w:rsidRPr="001265BC" w:rsidRDefault="00845752" w:rsidP="00845752">
      <w:pPr>
        <w:pStyle w:val="PURBlueStrong-Indented"/>
      </w:pPr>
      <w:r w:rsidRPr="001265BC">
        <w:t>Tecnología de SQL Server</w:t>
      </w:r>
    </w:p>
    <w:p w:rsidR="00845752" w:rsidRPr="001265BC" w:rsidRDefault="00845752" w:rsidP="00845752">
      <w:pPr>
        <w:pStyle w:val="PURBody-Indented"/>
        <w:rPr>
          <w:lang w:val="es-ES"/>
        </w:rPr>
      </w:pPr>
      <w:r w:rsidRPr="001265BC">
        <w:rPr>
          <w:lang w:val="es-ES"/>
        </w:rPr>
        <w:t>El software incluye tecnología SQL Server. Consulte los Términos de Licencia para la sección Tecnología SQL Server en los Términos de Licencia Universales para los términos de licencia que rigen el uso de esta tecnología.</w:t>
      </w:r>
    </w:p>
    <w:p w:rsidR="003744F8" w:rsidRPr="001265BC" w:rsidRDefault="00742D8B" w:rsidP="003744F8">
      <w:pPr>
        <w:pStyle w:val="PURBreadcrumb"/>
        <w:rPr>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559C1" w:rsidRPr="001265BC">
          <w:rPr>
            <w:rStyle w:val="Hyperlink"/>
            <w:rFonts w:ascii="Arial Narrow" w:hAnsi="Arial Narrow"/>
            <w:sz w:val="16"/>
            <w:lang w:val="es-ES"/>
          </w:rPr>
          <w:t>Términos de Licencia Universales</w:t>
        </w:r>
      </w:hyperlink>
    </w:p>
    <w:p w:rsidR="009A4C7C" w:rsidRPr="001265BC" w:rsidRDefault="009A4C7C" w:rsidP="009A4C7C">
      <w:pPr>
        <w:pStyle w:val="PURProductName"/>
      </w:pPr>
      <w:bookmarkStart w:id="598" w:name="_Toc299519165"/>
      <w:bookmarkStart w:id="599" w:name="_Toc299531597"/>
      <w:bookmarkStart w:id="600" w:name="_Toc299531921"/>
      <w:bookmarkStart w:id="601" w:name="_Toc299957204"/>
      <w:bookmarkStart w:id="602" w:name="_Toc300000151"/>
      <w:bookmarkStart w:id="603" w:name="_Toc301960314"/>
      <w:r w:rsidRPr="001265BC">
        <w:t>Windows HPC Server 2008 R2 Suite</w:t>
      </w:r>
      <w:bookmarkEnd w:id="598"/>
      <w:bookmarkEnd w:id="599"/>
      <w:bookmarkEnd w:id="600"/>
      <w:bookmarkEnd w:id="601"/>
      <w:bookmarkEnd w:id="602"/>
      <w:bookmarkEnd w:id="603"/>
      <w:r w:rsidR="00AE5A40" w:rsidRPr="001265BC">
        <w:fldChar w:fldCharType="begin"/>
      </w:r>
      <w:r w:rsidRPr="001265BC">
        <w:instrText xml:space="preserve">XE "Windows HPC Server 2008 R2 Suite" </w:instrText>
      </w:r>
      <w:r w:rsidR="00AE5A40" w:rsidRPr="001265BC">
        <w:fldChar w:fldCharType="end"/>
      </w:r>
    </w:p>
    <w:p w:rsidR="009A4C7C" w:rsidRPr="001265BC" w:rsidRDefault="009A4C7C" w:rsidP="009A4C7C">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1A228C" w:rsidRPr="008557D2" w:rsidTr="001A228C">
        <w:tc>
          <w:tcPr>
            <w:tcW w:w="2477" w:type="pct"/>
            <w:tcBorders>
              <w:top w:val="single" w:sz="4" w:space="0" w:color="auto"/>
              <w:bottom w:val="nil"/>
            </w:tcBorders>
          </w:tcPr>
          <w:p w:rsidR="001A228C" w:rsidRPr="001265BC" w:rsidRDefault="001A228C" w:rsidP="00831C1F">
            <w:pPr>
              <w:pStyle w:val="PURLMSH"/>
              <w:rPr>
                <w:lang w:val="es-ES"/>
              </w:rPr>
            </w:pPr>
            <w:r w:rsidRPr="001265BC">
              <w:rPr>
                <w:lang w:val="es-ES"/>
              </w:rPr>
              <w:t xml:space="preserve">Sección aplicable de Términos Generales de SAL: </w:t>
            </w:r>
            <w:hyperlink w:anchor="SALTerms_Server" w:history="1">
              <w:r w:rsidRPr="001265BC">
                <w:rPr>
                  <w:rStyle w:val="Hyperlink"/>
                  <w:lang w:val="es-ES"/>
                </w:rPr>
                <w:t>Software de Servidor</w:t>
              </w:r>
            </w:hyperlink>
          </w:p>
        </w:tc>
        <w:tc>
          <w:tcPr>
            <w:tcW w:w="2523" w:type="pct"/>
            <w:vMerge w:val="restart"/>
            <w:tcBorders>
              <w:top w:val="single" w:sz="4" w:space="0" w:color="auto"/>
            </w:tcBorders>
          </w:tcPr>
          <w:p w:rsidR="001A228C" w:rsidRPr="001265BC" w:rsidRDefault="001A228C" w:rsidP="00831C1F">
            <w:pPr>
              <w:pStyle w:val="PURLMSH"/>
              <w:rPr>
                <w:lang w:val="es-ES"/>
              </w:rPr>
            </w:pPr>
            <w:r w:rsidRPr="001265BC">
              <w:rPr>
                <w:lang w:val="es-ES"/>
              </w:rPr>
              <w:t xml:space="preserve">Ver Notificación Aplicable: </w:t>
            </w:r>
            <w:r w:rsidRPr="001265BC">
              <w:rPr>
                <w:b/>
                <w:lang w:val="es-ES"/>
              </w:rPr>
              <w:t xml:space="preserve">Software potencialmente no deseado, MPEG-4, VC-1 (ver </w:t>
            </w:r>
            <w:hyperlink w:anchor="Appendix2" w:history="1">
              <w:r w:rsidRPr="001265BC">
                <w:rPr>
                  <w:rStyle w:val="Hyperlink"/>
                  <w:lang w:val="es-ES"/>
                </w:rPr>
                <w:t>Anexo 2</w:t>
              </w:r>
              <w:r w:rsidRPr="00701A27">
                <w:rPr>
                  <w:rStyle w:val="Hyperlink"/>
                  <w:u w:val="none"/>
                  <w:lang w:val="es-ES"/>
                </w:rPr>
                <w:t>)</w:t>
              </w:r>
            </w:hyperlink>
          </w:p>
        </w:tc>
      </w:tr>
      <w:tr w:rsidR="001A228C" w:rsidRPr="001265BC" w:rsidTr="001A228C">
        <w:tc>
          <w:tcPr>
            <w:tcW w:w="2477" w:type="pct"/>
            <w:tcBorders>
              <w:top w:val="nil"/>
            </w:tcBorders>
          </w:tcPr>
          <w:p w:rsidR="001A228C" w:rsidRPr="001265BC" w:rsidRDefault="001A228C" w:rsidP="009A4C7C">
            <w:pPr>
              <w:pStyle w:val="PURLMSH"/>
            </w:pPr>
            <w:r w:rsidRPr="001265BC">
              <w:t xml:space="preserve">Software Adicional/Cliente: </w:t>
            </w:r>
            <w:r w:rsidRPr="001265BC">
              <w:rPr>
                <w:b/>
              </w:rPr>
              <w:t>Si</w:t>
            </w:r>
            <w:r w:rsidRPr="001265BC">
              <w:t xml:space="preserve"> </w:t>
            </w:r>
            <w:r w:rsidRPr="001265BC">
              <w:rPr>
                <w:i/>
              </w:rPr>
              <w:t xml:space="preserve">(ver </w:t>
            </w:r>
            <w:hyperlink w:anchor="Appendix1" w:history="1">
              <w:r w:rsidR="005E3051" w:rsidRPr="001265BC">
                <w:rPr>
                  <w:rStyle w:val="Hyperlink"/>
                  <w:i/>
                </w:rPr>
                <w:t>Anexo 1</w:t>
              </w:r>
            </w:hyperlink>
            <w:r w:rsidRPr="001265BC">
              <w:rPr>
                <w:i/>
              </w:rPr>
              <w:t>)</w:t>
            </w:r>
          </w:p>
        </w:tc>
        <w:tc>
          <w:tcPr>
            <w:tcW w:w="2523" w:type="pct"/>
            <w:vMerge/>
          </w:tcPr>
          <w:p w:rsidR="001A228C" w:rsidRPr="001265BC" w:rsidRDefault="001A228C" w:rsidP="009A4C7C">
            <w:pPr>
              <w:pStyle w:val="PURLMSH"/>
            </w:pPr>
          </w:p>
        </w:tc>
      </w:tr>
      <w:tr w:rsidR="001A228C" w:rsidRPr="008557D2" w:rsidTr="00EF0BC4">
        <w:tblPrEx>
          <w:tblBorders>
            <w:top w:val="none" w:sz="0" w:space="0" w:color="auto"/>
            <w:bottom w:val="none" w:sz="0" w:space="0" w:color="auto"/>
          </w:tblBorders>
        </w:tblPrEx>
        <w:tc>
          <w:tcPr>
            <w:tcW w:w="5000" w:type="pct"/>
            <w:gridSpan w:val="2"/>
            <w:shd w:val="clear" w:color="auto" w:fill="E5EEF7"/>
          </w:tcPr>
          <w:p w:rsidR="001A228C" w:rsidRPr="001265BC" w:rsidRDefault="001A228C" w:rsidP="009A4C7C">
            <w:pPr>
              <w:pStyle w:val="PURTableHeaderWhite"/>
              <w:spacing w:after="0" w:line="240" w:lineRule="auto"/>
              <w:rPr>
                <w:i w:val="0"/>
                <w:color w:val="404040" w:themeColor="text1" w:themeTint="BF"/>
                <w:lang w:val="es-ES"/>
              </w:rPr>
            </w:pPr>
            <w:r w:rsidRPr="001265BC">
              <w:rPr>
                <w:i w:val="0"/>
                <w:color w:val="404040" w:themeColor="text1" w:themeTint="BF"/>
                <w:lang w:val="es-ES"/>
              </w:rPr>
              <w:t>LICENCIAS DE ACCESO DE SUSCRIPTOR (SAL)</w:t>
            </w:r>
          </w:p>
        </w:tc>
      </w:tr>
      <w:tr w:rsidR="001A228C" w:rsidRPr="001265BC" w:rsidTr="00EF0BC4">
        <w:tblPrEx>
          <w:tblBorders>
            <w:top w:val="none" w:sz="0" w:space="0" w:color="auto"/>
            <w:bottom w:val="none" w:sz="0" w:space="0" w:color="auto"/>
          </w:tblBorders>
        </w:tblPrEx>
        <w:tc>
          <w:tcPr>
            <w:tcW w:w="5000" w:type="pct"/>
            <w:gridSpan w:val="2"/>
          </w:tcPr>
          <w:p w:rsidR="001A228C" w:rsidRPr="001265BC" w:rsidRDefault="001A228C" w:rsidP="009A4C7C">
            <w:pPr>
              <w:pStyle w:val="PURBody"/>
              <w:rPr>
                <w:i/>
              </w:rPr>
            </w:pPr>
            <w:r w:rsidRPr="001265BC">
              <w:rPr>
                <w:b/>
              </w:rPr>
              <w:t>Usted necesita</w:t>
            </w:r>
          </w:p>
          <w:p w:rsidR="001A228C" w:rsidRPr="001265BC" w:rsidRDefault="001A228C" w:rsidP="009A4C7C">
            <w:pPr>
              <w:pStyle w:val="PURBullet"/>
            </w:pPr>
            <w:r w:rsidRPr="001265BC">
              <w:t>Licencia SAL de Windows HPC Server 2008 R2 Suite</w:t>
            </w:r>
          </w:p>
        </w:tc>
      </w:tr>
    </w:tbl>
    <w:p w:rsidR="009A4C7C" w:rsidRPr="001265BC" w:rsidRDefault="009A4C7C" w:rsidP="0085206E">
      <w:pPr>
        <w:pStyle w:val="PURADDITIONALTERMSHEADERMB"/>
      </w:pPr>
      <w:r w:rsidRPr="001265BC">
        <w:t>Términos Adicionales:</w:t>
      </w:r>
    </w:p>
    <w:p w:rsidR="003B61E4" w:rsidRPr="001265BC" w:rsidRDefault="003B61E4" w:rsidP="003B61E4">
      <w:pPr>
        <w:pStyle w:val="PURBody-Indented"/>
        <w:rPr>
          <w:lang w:val="es-ES"/>
        </w:rPr>
      </w:pPr>
      <w:r w:rsidRPr="001265BC">
        <w:rPr>
          <w:lang w:val="es-ES"/>
        </w:rPr>
        <w:t>Windows HPC Server 2008 R2 Suite incluye los derechos para usar HPC Pack 2008 R2 para Enterprise y Windows Server 2008 Edición HPC. Los mismos productos también están disponibles bajo licencias individuales de software como se describe en otras secciones de estos Derechos de Uso del Proveedor de Servicios. Usted tiene derecho a utilizar los productos incluidos en el conjunto Windows HPC Server 2008 R2 como lo permite esta sección. Al adquirir una licencia para Windows HPC Server 2008 R2 Suite, usted adquiere una única licencia que puede asignarse a un único dispositivo o servidor.</w:t>
      </w:r>
      <w:r w:rsidR="00A37F88" w:rsidRPr="001265BC">
        <w:rPr>
          <w:lang w:val="es-ES"/>
        </w:rPr>
        <w:t xml:space="preserve"> </w:t>
      </w:r>
      <w:r w:rsidRPr="001265BC">
        <w:rPr>
          <w:lang w:val="es-ES"/>
        </w:rPr>
        <w:t>No adquiere un conjunto de licencias individuales de software para los productos incluidos en el conjunto Windows HPC Server 2008 R2.</w:t>
      </w:r>
    </w:p>
    <w:p w:rsidR="003B61E4" w:rsidRPr="001265BC" w:rsidRDefault="003B61E4" w:rsidP="003B61E4">
      <w:pPr>
        <w:pStyle w:val="PURBlueStrong"/>
        <w:rPr>
          <w:lang w:val="es-ES"/>
        </w:rPr>
      </w:pPr>
      <w:r w:rsidRPr="001265BC">
        <w:rPr>
          <w:lang w:val="es-ES"/>
        </w:rPr>
        <w:t xml:space="preserve">Usar el software HPC Pack 2008 R2 Enterprise </w:t>
      </w:r>
    </w:p>
    <w:p w:rsidR="003B61E4" w:rsidRPr="001265BC" w:rsidRDefault="003B61E4" w:rsidP="003B61E4">
      <w:pPr>
        <w:pStyle w:val="PURBody-Indented"/>
        <w:rPr>
          <w:lang w:val="es-ES"/>
        </w:rPr>
      </w:pPr>
      <w:r w:rsidRPr="001265BC">
        <w:rPr>
          <w:lang w:val="es-ES"/>
        </w:rPr>
        <w:t xml:space="preserve">Los términos de licencia para HPC Pack 2008 R2 para la edición Enterprise se aplicarán a su uso del software HPC Pack 2008 R2 Enterprise. </w:t>
      </w:r>
    </w:p>
    <w:p w:rsidR="003B61E4" w:rsidRPr="001265BC" w:rsidRDefault="003B61E4" w:rsidP="003B61E4">
      <w:pPr>
        <w:pStyle w:val="PURBlueStrong"/>
        <w:rPr>
          <w:lang w:val="es-ES"/>
        </w:rPr>
      </w:pPr>
      <w:r w:rsidRPr="001265BC">
        <w:rPr>
          <w:lang w:val="es-ES"/>
        </w:rPr>
        <w:t xml:space="preserve">Windows Server 2008 R2 </w:t>
      </w:r>
      <w:r w:rsidRPr="001265BC">
        <w:rPr>
          <w:rFonts w:eastAsiaTheme="minorHAnsi"/>
          <w:lang w:val="es-ES"/>
        </w:rPr>
        <w:t xml:space="preserve">HPC Edition </w:t>
      </w:r>
    </w:p>
    <w:p w:rsidR="003B61E4" w:rsidRPr="001265BC" w:rsidRDefault="003B61E4" w:rsidP="003B61E4">
      <w:pPr>
        <w:pStyle w:val="PURBody-Indented"/>
        <w:rPr>
          <w:lang w:val="es-ES"/>
        </w:rPr>
      </w:pPr>
      <w:r w:rsidRPr="001265BC">
        <w:rPr>
          <w:lang w:val="es-ES"/>
        </w:rPr>
        <w:t xml:space="preserve">Los términos de la licencia para Windows Server 2008 HPC Edition se aplican al uso que se haga del software Windows Server 2008 HPC Edition. </w:t>
      </w:r>
    </w:p>
    <w:p w:rsidR="003744F8" w:rsidRPr="001265BC" w:rsidRDefault="00742D8B" w:rsidP="003744F8">
      <w:pPr>
        <w:pStyle w:val="PURBreadcrumb"/>
        <w:rPr>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559C1" w:rsidRPr="001265BC">
          <w:rPr>
            <w:rStyle w:val="Hyperlink"/>
            <w:rFonts w:ascii="Arial Narrow" w:hAnsi="Arial Narrow"/>
            <w:sz w:val="16"/>
            <w:lang w:val="es-ES"/>
          </w:rPr>
          <w:t>Términos de Licencia Universales</w:t>
        </w:r>
      </w:hyperlink>
    </w:p>
    <w:p w:rsidR="009A4C7C" w:rsidRPr="001265BC" w:rsidRDefault="009A4C7C" w:rsidP="009A4C7C">
      <w:pPr>
        <w:pStyle w:val="PURProductName"/>
        <w:rPr>
          <w:lang w:val="es-ES"/>
        </w:rPr>
      </w:pPr>
      <w:bookmarkStart w:id="604" w:name="_Toc299519169"/>
      <w:bookmarkStart w:id="605" w:name="_Toc299531601"/>
      <w:bookmarkStart w:id="606" w:name="_Toc299531925"/>
      <w:bookmarkStart w:id="607" w:name="_Toc299957208"/>
      <w:bookmarkStart w:id="608" w:name="_Toc300000152"/>
      <w:bookmarkStart w:id="609" w:name="_Toc301960315"/>
      <w:r w:rsidRPr="001265BC">
        <w:rPr>
          <w:lang w:val="es-ES"/>
        </w:rPr>
        <w:t>Windows Server 2008 R2 Enterprise</w:t>
      </w:r>
      <w:bookmarkEnd w:id="604"/>
      <w:bookmarkEnd w:id="605"/>
      <w:bookmarkEnd w:id="606"/>
      <w:bookmarkEnd w:id="607"/>
      <w:bookmarkEnd w:id="608"/>
      <w:bookmarkEnd w:id="609"/>
      <w:r w:rsidR="00AE5A40" w:rsidRPr="001265BC">
        <w:fldChar w:fldCharType="begin"/>
      </w:r>
      <w:r w:rsidRPr="001265BC">
        <w:rPr>
          <w:lang w:val="es-ES"/>
        </w:rPr>
        <w:instrText xml:space="preserve">XE "Windows Server 2008 R2 Enterprise" </w:instrText>
      </w:r>
      <w:r w:rsidR="00AE5A40" w:rsidRPr="001265BC">
        <w:fldChar w:fldCharType="end"/>
      </w:r>
    </w:p>
    <w:p w:rsidR="009A4C7C" w:rsidRPr="001265BC" w:rsidRDefault="009A4C7C" w:rsidP="009A4C7C">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4EBE" w:rsidRPr="008557D2" w:rsidTr="000A69A8">
        <w:tc>
          <w:tcPr>
            <w:tcW w:w="2477" w:type="pct"/>
            <w:tcBorders>
              <w:top w:val="single" w:sz="4" w:space="0" w:color="auto"/>
              <w:bottom w:val="nil"/>
            </w:tcBorders>
          </w:tcPr>
          <w:p w:rsidR="004F4EBE" w:rsidRPr="001265BC" w:rsidRDefault="004F4EBE" w:rsidP="00831C1F">
            <w:pPr>
              <w:pStyle w:val="PURLMSH"/>
              <w:rPr>
                <w:lang w:val="es-ES"/>
              </w:rPr>
            </w:pPr>
            <w:r w:rsidRPr="001265BC">
              <w:rPr>
                <w:lang w:val="es-ES"/>
              </w:rPr>
              <w:t xml:space="preserve">Sección aplicable de Términos Generales de SAL: </w:t>
            </w:r>
            <w:hyperlink w:anchor="SALTerms_Server" w:history="1">
              <w:r w:rsidRPr="001265BC">
                <w:rPr>
                  <w:rStyle w:val="Hyperlink"/>
                  <w:lang w:val="es-ES"/>
                </w:rPr>
                <w:t>Software de Servidor</w:t>
              </w:r>
            </w:hyperlink>
          </w:p>
        </w:tc>
        <w:tc>
          <w:tcPr>
            <w:tcW w:w="2523" w:type="pct"/>
            <w:vMerge w:val="restart"/>
            <w:tcBorders>
              <w:top w:val="single" w:sz="4" w:space="0" w:color="auto"/>
            </w:tcBorders>
          </w:tcPr>
          <w:p w:rsidR="004F4EBE" w:rsidRPr="001265BC" w:rsidRDefault="004F4EBE" w:rsidP="00701A27">
            <w:pPr>
              <w:pStyle w:val="PURLMSH"/>
              <w:rPr>
                <w:lang w:val="es-ES"/>
              </w:rPr>
            </w:pPr>
            <w:r w:rsidRPr="001265BC">
              <w:rPr>
                <w:lang w:val="es-ES"/>
              </w:rPr>
              <w:t xml:space="preserve">Ver Notificación Aplicable: </w:t>
            </w:r>
            <w:r w:rsidRPr="001265BC">
              <w:rPr>
                <w:b/>
                <w:lang w:val="es-ES"/>
              </w:rPr>
              <w:t xml:space="preserve">Software potencialmente no deseado, MPEG-4, VC-1 (ver </w:t>
            </w:r>
            <w:hyperlink w:anchor="Anexo2" w:history="1">
              <w:r w:rsidR="005E3051" w:rsidRPr="005E3051">
                <w:rPr>
                  <w:rStyle w:val="Hyperlink"/>
                  <w:lang w:val="es-ES"/>
                </w:rPr>
                <w:t>Anexo 2</w:t>
              </w:r>
              <w:r w:rsidRPr="00701A27">
                <w:rPr>
                  <w:rStyle w:val="Hyperlink"/>
                  <w:u w:val="none"/>
                  <w:lang w:val="es-ES"/>
                </w:rPr>
                <w:t>)</w:t>
              </w:r>
            </w:hyperlink>
          </w:p>
        </w:tc>
      </w:tr>
      <w:tr w:rsidR="004F4EBE" w:rsidRPr="001265BC" w:rsidTr="000A69A8">
        <w:tc>
          <w:tcPr>
            <w:tcW w:w="2477" w:type="pct"/>
            <w:tcBorders>
              <w:top w:val="nil"/>
            </w:tcBorders>
          </w:tcPr>
          <w:p w:rsidR="004F4EBE" w:rsidRPr="001265BC" w:rsidRDefault="004F4EBE" w:rsidP="009A4C7C">
            <w:pPr>
              <w:pStyle w:val="PURLMSH"/>
            </w:pPr>
            <w:r w:rsidRPr="001265BC">
              <w:t xml:space="preserve">Software Adicional/Cliente: </w:t>
            </w:r>
            <w:r w:rsidRPr="001265BC">
              <w:rPr>
                <w:b/>
              </w:rPr>
              <w:t>Si</w:t>
            </w:r>
            <w:r w:rsidRPr="001265BC">
              <w:t xml:space="preserve"> </w:t>
            </w:r>
            <w:r w:rsidRPr="001265BC">
              <w:rPr>
                <w:i/>
              </w:rPr>
              <w:t xml:space="preserve">(ver </w:t>
            </w:r>
            <w:hyperlink w:anchor="Appendix1" w:history="1">
              <w:r w:rsidR="005E3051" w:rsidRPr="001265BC">
                <w:rPr>
                  <w:rStyle w:val="Hyperlink"/>
                  <w:i/>
                </w:rPr>
                <w:t>Anexo 1</w:t>
              </w:r>
            </w:hyperlink>
            <w:r w:rsidRPr="001265BC">
              <w:rPr>
                <w:i/>
              </w:rPr>
              <w:t>)</w:t>
            </w:r>
          </w:p>
        </w:tc>
        <w:tc>
          <w:tcPr>
            <w:tcW w:w="2523" w:type="pct"/>
            <w:vMerge/>
          </w:tcPr>
          <w:p w:rsidR="004F4EBE" w:rsidRPr="001265BC" w:rsidRDefault="004F4EBE" w:rsidP="009A4C7C">
            <w:pPr>
              <w:pStyle w:val="PURLMSH"/>
            </w:pPr>
          </w:p>
        </w:tc>
      </w:tr>
      <w:tr w:rsidR="009A4C7C" w:rsidRPr="008557D2" w:rsidTr="00AD6FF2">
        <w:tblPrEx>
          <w:tblBorders>
            <w:top w:val="none" w:sz="0" w:space="0" w:color="auto"/>
            <w:bottom w:val="none" w:sz="0" w:space="0" w:color="auto"/>
          </w:tblBorders>
        </w:tblPrEx>
        <w:tc>
          <w:tcPr>
            <w:tcW w:w="5000" w:type="pct"/>
            <w:gridSpan w:val="2"/>
            <w:shd w:val="clear" w:color="auto" w:fill="E5EEF7"/>
          </w:tcPr>
          <w:p w:rsidR="009A4C7C" w:rsidRPr="001265BC" w:rsidRDefault="008C4A95" w:rsidP="00545186">
            <w:pPr>
              <w:pStyle w:val="PURTableHeaderWhite"/>
              <w:spacing w:after="0" w:line="240" w:lineRule="auto"/>
              <w:rPr>
                <w:i w:val="0"/>
                <w:color w:val="404040" w:themeColor="text1" w:themeTint="BF"/>
                <w:lang w:val="es-ES"/>
              </w:rPr>
            </w:pPr>
            <w:r w:rsidRPr="001265BC">
              <w:rPr>
                <w:i w:val="0"/>
                <w:color w:val="404040" w:themeColor="text1" w:themeTint="BF"/>
                <w:lang w:val="es-ES"/>
              </w:rPr>
              <w:lastRenderedPageBreak/>
              <w:t>LICENCIAS BASE DE ACCESO SUSCRIPTOR (SAL)</w:t>
            </w:r>
          </w:p>
        </w:tc>
      </w:tr>
      <w:tr w:rsidR="009A4C7C" w:rsidRPr="008557D2" w:rsidTr="00AD6FF2">
        <w:tblPrEx>
          <w:tblBorders>
            <w:top w:val="none" w:sz="0" w:space="0" w:color="auto"/>
            <w:bottom w:val="none" w:sz="0" w:space="0" w:color="auto"/>
          </w:tblBorders>
        </w:tblPrEx>
        <w:tc>
          <w:tcPr>
            <w:tcW w:w="5000" w:type="pct"/>
            <w:gridSpan w:val="2"/>
          </w:tcPr>
          <w:p w:rsidR="009A4C7C" w:rsidRPr="001265BC" w:rsidRDefault="00BB41EF" w:rsidP="00D05B2B">
            <w:pPr>
              <w:pStyle w:val="PURBody"/>
              <w:rPr>
                <w:i/>
              </w:rPr>
            </w:pPr>
            <w:r w:rsidRPr="001265BC">
              <w:rPr>
                <w:b/>
              </w:rPr>
              <w:t>Usted necesita</w:t>
            </w:r>
          </w:p>
          <w:p w:rsidR="009A4C7C" w:rsidRPr="001265BC" w:rsidRDefault="009A4C7C" w:rsidP="00545186">
            <w:pPr>
              <w:pStyle w:val="PURBullet"/>
              <w:keepNext/>
              <w:keepLines/>
              <w:rPr>
                <w:lang w:val="pt-BR"/>
              </w:rPr>
            </w:pPr>
            <w:r w:rsidRPr="001265BC">
              <w:rPr>
                <w:lang w:val="pt-BR"/>
              </w:rPr>
              <w:t>Licencia SAL de Windows Server 2008 R2 Enterprise</w:t>
            </w:r>
          </w:p>
        </w:tc>
      </w:tr>
      <w:tr w:rsidR="000271FA" w:rsidRPr="008557D2" w:rsidTr="00AD6FF2">
        <w:tblPrEx>
          <w:tblBorders>
            <w:top w:val="none" w:sz="0" w:space="0" w:color="auto"/>
            <w:bottom w:val="none" w:sz="0" w:space="0" w:color="auto"/>
          </w:tblBorders>
        </w:tblPrEx>
        <w:tc>
          <w:tcPr>
            <w:tcW w:w="5000" w:type="pct"/>
            <w:gridSpan w:val="2"/>
          </w:tcPr>
          <w:p w:rsidR="000271FA" w:rsidRDefault="000271FA" w:rsidP="00D05B2B">
            <w:pPr>
              <w:pStyle w:val="PURBody"/>
              <w:rPr>
                <w:b/>
              </w:rPr>
            </w:pPr>
          </w:p>
          <w:p w:rsidR="000271FA" w:rsidRPr="001265BC" w:rsidRDefault="000271FA" w:rsidP="00D05B2B">
            <w:pPr>
              <w:pStyle w:val="PURBody"/>
              <w:rPr>
                <w:b/>
              </w:rPr>
            </w:pPr>
          </w:p>
        </w:tc>
      </w:tr>
    </w:tbl>
    <w:p w:rsidR="009A4C7C" w:rsidRPr="001265BC" w:rsidRDefault="009A4C7C" w:rsidP="00BF2DB6">
      <w:pPr>
        <w:pStyle w:val="PURADDITIONALTERMSHEADERMB"/>
        <w:rPr>
          <w:lang w:val="es-ES"/>
        </w:rPr>
      </w:pPr>
      <w:r w:rsidRPr="001265BC">
        <w:rPr>
          <w:lang w:val="es-ES"/>
        </w:rPr>
        <w:t>Términos Adicionales:</w:t>
      </w:r>
    </w:p>
    <w:p w:rsidR="009A4C7C" w:rsidRPr="001265BC" w:rsidRDefault="009A4C7C" w:rsidP="00AD6FF2">
      <w:pPr>
        <w:pStyle w:val="PURBlueStrong-Indented"/>
        <w:rPr>
          <w:lang w:val="es-ES"/>
        </w:rPr>
      </w:pPr>
      <w:r w:rsidRPr="001265BC">
        <w:rPr>
          <w:lang w:val="es-ES"/>
        </w:rPr>
        <w:t>Acceso a la realización de pruebas, mantenimiento y administración</w:t>
      </w:r>
    </w:p>
    <w:p w:rsidR="000E69F5" w:rsidRPr="001265BC" w:rsidRDefault="009A4C7C" w:rsidP="000E69F5">
      <w:pPr>
        <w:pStyle w:val="PURBody-Indented"/>
        <w:rPr>
          <w:lang w:val="es-ES"/>
        </w:rPr>
      </w:pPr>
      <w:r w:rsidRPr="001265BC">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rsidR="009A4C7C" w:rsidRPr="001265BC" w:rsidRDefault="009A4C7C" w:rsidP="00AD6FF2">
      <w:pPr>
        <w:pStyle w:val="PURBlueStrong-Indented"/>
        <w:rPr>
          <w:lang w:val="es-ES"/>
        </w:rPr>
      </w:pPr>
      <w:r w:rsidRPr="001265BC">
        <w:rPr>
          <w:lang w:val="es-ES"/>
        </w:rPr>
        <w:t>Tecnología de Almacenamiento de Datos</w:t>
      </w:r>
    </w:p>
    <w:p w:rsidR="009A4C7C" w:rsidRPr="001265BC" w:rsidRDefault="009A4C7C" w:rsidP="009A4C7C">
      <w:pPr>
        <w:pStyle w:val="PURBody-Indented"/>
        <w:rPr>
          <w:lang w:val="es-ES"/>
        </w:rPr>
      </w:pPr>
      <w:r w:rsidRPr="001265BC">
        <w:rPr>
          <w:lang w:val="es-ES"/>
        </w:rPr>
        <w:t>El software de servidor podrá incluir la tecnología de almacenamiento de datos denominada Windows Internal Database.</w:t>
      </w:r>
      <w:r w:rsidR="00A37F88" w:rsidRPr="001265BC">
        <w:rPr>
          <w:lang w:val="es-ES"/>
        </w:rPr>
        <w:t xml:space="preserve"> </w:t>
      </w:r>
      <w:r w:rsidRPr="001265BC">
        <w:rPr>
          <w:lang w:val="es-ES"/>
        </w:rPr>
        <w:t>Los</w:t>
      </w:r>
      <w:r w:rsidR="001E605A">
        <w:rPr>
          <w:lang w:val="es-ES"/>
        </w:rPr>
        <w:t> </w:t>
      </w:r>
      <w:r w:rsidRPr="001265BC">
        <w:rPr>
          <w:lang w:val="es-ES"/>
        </w:rPr>
        <w:t>componentes del software de servidor utilizan esta tecnología para almacenar datos.</w:t>
      </w:r>
      <w:r w:rsidR="00A37F88" w:rsidRPr="001265BC">
        <w:rPr>
          <w:lang w:val="es-ES"/>
        </w:rPr>
        <w:t xml:space="preserve"> </w:t>
      </w:r>
      <w:r w:rsidRPr="001265BC">
        <w:rPr>
          <w:lang w:val="es-ES"/>
        </w:rPr>
        <w:t>De lo contrario, no podrá utilizar ni</w:t>
      </w:r>
      <w:r w:rsidR="001E605A">
        <w:rPr>
          <w:lang w:val="es-ES"/>
        </w:rPr>
        <w:t> </w:t>
      </w:r>
      <w:r w:rsidRPr="001265BC">
        <w:rPr>
          <w:lang w:val="es-ES"/>
        </w:rPr>
        <w:t>acceder a esta tecnología bajo el presente contrato.</w:t>
      </w:r>
    </w:p>
    <w:p w:rsidR="003744F8" w:rsidRPr="001265BC" w:rsidRDefault="00742D8B" w:rsidP="003744F8">
      <w:pPr>
        <w:pStyle w:val="PURBreadcrumb"/>
        <w:rPr>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559C1" w:rsidRPr="001265BC">
          <w:rPr>
            <w:rStyle w:val="Hyperlink"/>
            <w:rFonts w:ascii="Arial Narrow" w:hAnsi="Arial Narrow"/>
            <w:sz w:val="16"/>
            <w:lang w:val="es-ES"/>
          </w:rPr>
          <w:t>Términos de Licencia Universales</w:t>
        </w:r>
      </w:hyperlink>
    </w:p>
    <w:p w:rsidR="009A4C7C" w:rsidRPr="001265BC" w:rsidRDefault="009A4C7C" w:rsidP="009A4C7C">
      <w:pPr>
        <w:pStyle w:val="PURProductName"/>
      </w:pPr>
      <w:bookmarkStart w:id="610" w:name="_Toc299519170"/>
      <w:bookmarkStart w:id="611" w:name="_Toc299531602"/>
      <w:bookmarkStart w:id="612" w:name="_Toc299531926"/>
      <w:bookmarkStart w:id="613" w:name="_Toc299957209"/>
      <w:bookmarkStart w:id="614" w:name="_Toc300000153"/>
      <w:bookmarkStart w:id="615" w:name="_Toc301960316"/>
      <w:r w:rsidRPr="001265BC">
        <w:t>Windows Server 2008 R2 HPC Edition</w:t>
      </w:r>
      <w:bookmarkEnd w:id="610"/>
      <w:bookmarkEnd w:id="611"/>
      <w:bookmarkEnd w:id="612"/>
      <w:bookmarkEnd w:id="613"/>
      <w:bookmarkEnd w:id="614"/>
      <w:bookmarkEnd w:id="615"/>
      <w:r w:rsidR="00AE5A40" w:rsidRPr="001265BC">
        <w:fldChar w:fldCharType="begin"/>
      </w:r>
      <w:r w:rsidRPr="001265BC">
        <w:instrText xml:space="preserve">XE "Windows Server 2008 R2 HPC Edition" </w:instrText>
      </w:r>
      <w:r w:rsidR="00AE5A40" w:rsidRPr="001265BC">
        <w:fldChar w:fldCharType="end"/>
      </w:r>
    </w:p>
    <w:p w:rsidR="009A4C7C" w:rsidRPr="001265BC" w:rsidRDefault="009A4C7C" w:rsidP="009A4C7C">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1A228C" w:rsidRPr="008557D2" w:rsidTr="001A228C">
        <w:tc>
          <w:tcPr>
            <w:tcW w:w="2477" w:type="pct"/>
            <w:tcBorders>
              <w:top w:val="single" w:sz="4" w:space="0" w:color="auto"/>
              <w:bottom w:val="nil"/>
            </w:tcBorders>
          </w:tcPr>
          <w:p w:rsidR="001A228C" w:rsidRPr="001265BC" w:rsidRDefault="001A228C" w:rsidP="00831C1F">
            <w:pPr>
              <w:pStyle w:val="PURLMSH"/>
              <w:rPr>
                <w:lang w:val="es-ES"/>
              </w:rPr>
            </w:pPr>
            <w:r w:rsidRPr="001265BC">
              <w:rPr>
                <w:lang w:val="es-ES"/>
              </w:rPr>
              <w:t xml:space="preserve">Sección aplicable de Términos Generales de SAL: </w:t>
            </w:r>
            <w:hyperlink w:anchor="SALTerms_Server" w:history="1">
              <w:r w:rsidRPr="001265BC">
                <w:rPr>
                  <w:rStyle w:val="Hyperlink"/>
                  <w:lang w:val="es-ES"/>
                </w:rPr>
                <w:t>Software de Servidor</w:t>
              </w:r>
            </w:hyperlink>
          </w:p>
        </w:tc>
        <w:tc>
          <w:tcPr>
            <w:tcW w:w="2523" w:type="pct"/>
            <w:vMerge w:val="restart"/>
            <w:tcBorders>
              <w:top w:val="single" w:sz="4" w:space="0" w:color="auto"/>
            </w:tcBorders>
          </w:tcPr>
          <w:p w:rsidR="001A228C" w:rsidRPr="001265BC" w:rsidRDefault="001A228C" w:rsidP="00701A27">
            <w:pPr>
              <w:pStyle w:val="PURLMSH"/>
              <w:rPr>
                <w:lang w:val="es-ES"/>
              </w:rPr>
            </w:pPr>
            <w:r w:rsidRPr="001265BC">
              <w:rPr>
                <w:lang w:val="es-ES"/>
              </w:rPr>
              <w:t>Ver Notificación Aplicable:</w:t>
            </w:r>
            <w:r w:rsidR="00A37F88" w:rsidRPr="001265BC">
              <w:rPr>
                <w:lang w:val="es-ES"/>
              </w:rPr>
              <w:t xml:space="preserve"> </w:t>
            </w:r>
            <w:r w:rsidRPr="001265BC">
              <w:rPr>
                <w:b/>
                <w:lang w:val="es-ES"/>
              </w:rPr>
              <w:t xml:space="preserve">Software potencialmente no deseado, MPEG-4, VC-1 (ver </w:t>
            </w:r>
            <w:hyperlink w:anchor="Anexo2" w:history="1">
              <w:r w:rsidR="005E3051" w:rsidRPr="005E3051">
                <w:rPr>
                  <w:rStyle w:val="Hyperlink"/>
                  <w:lang w:val="es-ES"/>
                </w:rPr>
                <w:t>Anexo 2</w:t>
              </w:r>
              <w:r w:rsidRPr="00701A27">
                <w:rPr>
                  <w:rStyle w:val="Hyperlink"/>
                  <w:u w:val="none"/>
                  <w:lang w:val="es-ES"/>
                </w:rPr>
                <w:t>)</w:t>
              </w:r>
            </w:hyperlink>
          </w:p>
        </w:tc>
      </w:tr>
      <w:tr w:rsidR="001A228C" w:rsidRPr="001265BC" w:rsidTr="001A228C">
        <w:tc>
          <w:tcPr>
            <w:tcW w:w="2477" w:type="pct"/>
            <w:tcBorders>
              <w:top w:val="nil"/>
            </w:tcBorders>
          </w:tcPr>
          <w:p w:rsidR="001A228C" w:rsidRPr="001265BC" w:rsidRDefault="001A228C" w:rsidP="009A4C7C">
            <w:pPr>
              <w:pStyle w:val="PURLMSH"/>
            </w:pPr>
            <w:r w:rsidRPr="001265BC">
              <w:t xml:space="preserve">Software Adicional/Cliente: </w:t>
            </w:r>
            <w:r w:rsidRPr="001265BC">
              <w:rPr>
                <w:b/>
              </w:rPr>
              <w:t>Si</w:t>
            </w:r>
            <w:r w:rsidRPr="001265BC">
              <w:t xml:space="preserve"> </w:t>
            </w:r>
            <w:r w:rsidRPr="001265BC">
              <w:rPr>
                <w:i/>
              </w:rPr>
              <w:t xml:space="preserve">(ver </w:t>
            </w:r>
            <w:hyperlink w:anchor="Appendix1" w:history="1">
              <w:r w:rsidR="005E3051" w:rsidRPr="001265BC">
                <w:rPr>
                  <w:rStyle w:val="Hyperlink"/>
                  <w:i/>
                </w:rPr>
                <w:t>Anexo 1</w:t>
              </w:r>
            </w:hyperlink>
            <w:r w:rsidRPr="001265BC">
              <w:rPr>
                <w:i/>
              </w:rPr>
              <w:t>)</w:t>
            </w:r>
          </w:p>
        </w:tc>
        <w:tc>
          <w:tcPr>
            <w:tcW w:w="2523" w:type="pct"/>
            <w:vMerge/>
          </w:tcPr>
          <w:p w:rsidR="001A228C" w:rsidRPr="001265BC" w:rsidRDefault="001A228C" w:rsidP="009A4C7C">
            <w:pPr>
              <w:pStyle w:val="PURLMSH"/>
            </w:pPr>
          </w:p>
        </w:tc>
      </w:tr>
      <w:tr w:rsidR="009A4C7C" w:rsidRPr="008557D2" w:rsidTr="00AD6FF2">
        <w:tblPrEx>
          <w:tblBorders>
            <w:top w:val="none" w:sz="0" w:space="0" w:color="auto"/>
            <w:bottom w:val="none" w:sz="0" w:space="0" w:color="auto"/>
          </w:tblBorders>
        </w:tblPrEx>
        <w:tc>
          <w:tcPr>
            <w:tcW w:w="5000" w:type="pct"/>
            <w:gridSpan w:val="2"/>
            <w:shd w:val="clear" w:color="auto" w:fill="E5EEF7"/>
          </w:tcPr>
          <w:p w:rsidR="009A4C7C" w:rsidRPr="001265BC" w:rsidRDefault="009A4C7C" w:rsidP="009A4C7C">
            <w:pPr>
              <w:pStyle w:val="PURTableHeaderWhite"/>
              <w:spacing w:after="0" w:line="240" w:lineRule="auto"/>
              <w:rPr>
                <w:i w:val="0"/>
                <w:color w:val="404040" w:themeColor="text1" w:themeTint="BF"/>
                <w:lang w:val="es-ES"/>
              </w:rPr>
            </w:pPr>
            <w:r w:rsidRPr="001265BC">
              <w:rPr>
                <w:i w:val="0"/>
                <w:color w:val="404040" w:themeColor="text1" w:themeTint="BF"/>
                <w:lang w:val="es-ES"/>
              </w:rPr>
              <w:t>LICENCIAS DE ACCESO DE SUSCRIPTOR (SAL)</w:t>
            </w:r>
          </w:p>
        </w:tc>
      </w:tr>
      <w:tr w:rsidR="009A4C7C" w:rsidRPr="008557D2" w:rsidTr="00AD6FF2">
        <w:tblPrEx>
          <w:tblBorders>
            <w:top w:val="none" w:sz="0" w:space="0" w:color="auto"/>
            <w:bottom w:val="none" w:sz="0" w:space="0" w:color="auto"/>
          </w:tblBorders>
        </w:tblPrEx>
        <w:tc>
          <w:tcPr>
            <w:tcW w:w="5000" w:type="pct"/>
            <w:gridSpan w:val="2"/>
          </w:tcPr>
          <w:p w:rsidR="009A4C7C" w:rsidRPr="001265BC" w:rsidRDefault="00BB41EF" w:rsidP="009A4C7C">
            <w:pPr>
              <w:pStyle w:val="PURBody"/>
              <w:rPr>
                <w:i/>
              </w:rPr>
            </w:pPr>
            <w:r w:rsidRPr="001265BC">
              <w:rPr>
                <w:b/>
              </w:rPr>
              <w:t>Usted necesita</w:t>
            </w:r>
          </w:p>
          <w:p w:rsidR="009A4C7C" w:rsidRPr="001265BC" w:rsidRDefault="009A4C7C" w:rsidP="007D3F15">
            <w:pPr>
              <w:pStyle w:val="PURBullet"/>
              <w:rPr>
                <w:lang w:val="pt-BR"/>
              </w:rPr>
            </w:pPr>
            <w:r w:rsidRPr="001265BC">
              <w:rPr>
                <w:lang w:val="pt-BR"/>
              </w:rPr>
              <w:t>Licencia SAL para Windows Server 2008 R2 HPC Edition</w:t>
            </w:r>
          </w:p>
        </w:tc>
      </w:tr>
    </w:tbl>
    <w:p w:rsidR="009A4C7C" w:rsidRPr="001265BC" w:rsidRDefault="009A4C7C" w:rsidP="0085206E">
      <w:pPr>
        <w:pStyle w:val="PURADDITIONALTERMSHEADERMB"/>
        <w:rPr>
          <w:lang w:val="es-ES"/>
        </w:rPr>
      </w:pPr>
      <w:r w:rsidRPr="001265BC">
        <w:rPr>
          <w:lang w:val="es-ES"/>
        </w:rPr>
        <w:t>Términos Adicionales:</w:t>
      </w:r>
    </w:p>
    <w:p w:rsidR="000E69F5" w:rsidRPr="001265BC" w:rsidRDefault="000E69F5" w:rsidP="000E69F5">
      <w:pPr>
        <w:pStyle w:val="PURBody-Indented"/>
        <w:rPr>
          <w:lang w:val="es-ES"/>
        </w:rPr>
      </w:pPr>
      <w:r w:rsidRPr="001265BC">
        <w:rPr>
          <w:b/>
          <w:lang w:val="es-ES"/>
        </w:rPr>
        <w:t>Aplicación HPC Agrupada</w:t>
      </w:r>
      <w:r w:rsidRPr="001265BC">
        <w:rPr>
          <w:lang w:val="es-ES"/>
        </w:rPr>
        <w:t xml:space="preserve"> es un término común en la industria para las aplicaciones informáticas de alto rendimiento que resuelven problemas informáticos complejos o un conjunto de problemas informáticos estrechamente relacionados en paralelo. Las</w:t>
      </w:r>
      <w:r w:rsidR="001E605A">
        <w:rPr>
          <w:lang w:val="es-ES"/>
        </w:rPr>
        <w:t> </w:t>
      </w:r>
      <w:r w:rsidRPr="001265BC">
        <w:rPr>
          <w:lang w:val="es-ES"/>
        </w:rPr>
        <w:t>aplicaciones HPC agrupadas dividen un problema informático complejo en un conjunto de trabajos y tareas que son coordinados por un organizador de trabajo, tal como lo proporciona Microsoft HPC Pack, o un middleware HPC similar, el</w:t>
      </w:r>
      <w:r w:rsidR="001E605A">
        <w:rPr>
          <w:lang w:val="es-ES"/>
        </w:rPr>
        <w:t> </w:t>
      </w:r>
      <w:r w:rsidRPr="001265BC">
        <w:rPr>
          <w:lang w:val="es-ES"/>
        </w:rPr>
        <w:t>cual</w:t>
      </w:r>
      <w:r w:rsidR="001E605A">
        <w:rPr>
          <w:lang w:val="es-ES"/>
        </w:rPr>
        <w:t> </w:t>
      </w:r>
      <w:r w:rsidRPr="001265BC">
        <w:rPr>
          <w:lang w:val="es-ES"/>
        </w:rPr>
        <w:t>distribuye estos de forma paralela a través de uno o más equipos que operan dentro de una agrupación HPC.</w:t>
      </w:r>
    </w:p>
    <w:p w:rsidR="000E69F5" w:rsidRPr="001265BC" w:rsidRDefault="000E69F5" w:rsidP="000E69F5">
      <w:pPr>
        <w:pStyle w:val="PURBody-Indented"/>
        <w:rPr>
          <w:rStyle w:val="PURBlueStrongChar"/>
          <w:smallCaps w:val="0"/>
          <w:color w:val="404040" w:themeColor="text1" w:themeTint="BF"/>
          <w:spacing w:val="0"/>
          <w:lang w:val="es-ES"/>
        </w:rPr>
      </w:pPr>
      <w:r w:rsidRPr="001265BC">
        <w:rPr>
          <w:rStyle w:val="PURBlueStrongChar"/>
          <w:b/>
          <w:smallCaps w:val="0"/>
          <w:color w:val="404040" w:themeColor="text1" w:themeTint="BF"/>
          <w:spacing w:val="0"/>
          <w:lang w:val="es-ES"/>
        </w:rPr>
        <w:t>Nodo Agrupado</w:t>
      </w:r>
      <w:r w:rsidRPr="001265BC">
        <w:rPr>
          <w:lang w:val="es-ES"/>
        </w:rPr>
        <w:t xml:space="preserve"> es un dispositivo dedicado a ejecutar aplicaciones HPC agrupadas (consulte </w:t>
      </w:r>
      <w:r w:rsidR="00C8122B">
        <w:rPr>
          <w:lang w:val="es-ES"/>
        </w:rPr>
        <w:t>“</w:t>
      </w:r>
      <w:r w:rsidRPr="001265BC">
        <w:rPr>
          <w:lang w:val="es-ES"/>
        </w:rPr>
        <w:t>Aplicación HPC Agrupada</w:t>
      </w:r>
      <w:r w:rsidR="00C8122B">
        <w:rPr>
          <w:lang w:val="es-ES"/>
        </w:rPr>
        <w:t>”</w:t>
      </w:r>
      <w:r w:rsidRPr="001265BC">
        <w:rPr>
          <w:lang w:val="es-ES"/>
        </w:rPr>
        <w:t>) o</w:t>
      </w:r>
      <w:r w:rsidR="001E605A">
        <w:rPr>
          <w:lang w:val="es-ES"/>
        </w:rPr>
        <w:t> </w:t>
      </w:r>
      <w:r w:rsidRPr="001265BC">
        <w:rPr>
          <w:lang w:val="es-ES"/>
        </w:rPr>
        <w:t>a</w:t>
      </w:r>
      <w:r w:rsidR="001E605A">
        <w:rPr>
          <w:lang w:val="es-ES"/>
        </w:rPr>
        <w:t> </w:t>
      </w:r>
      <w:r w:rsidRPr="001265BC">
        <w:rPr>
          <w:lang w:val="es-ES"/>
        </w:rPr>
        <w:t>prestar servicios de programación de trabajos para aplicaciones HPC agrupadas.</w:t>
      </w:r>
    </w:p>
    <w:p w:rsidR="009A4C7C" w:rsidRPr="001265BC" w:rsidRDefault="009A4C7C" w:rsidP="009A4C7C">
      <w:pPr>
        <w:pStyle w:val="PURBlueStrong"/>
        <w:rPr>
          <w:lang w:val="es-ES"/>
        </w:rPr>
      </w:pPr>
      <w:r w:rsidRPr="001265BC">
        <w:rPr>
          <w:rStyle w:val="PURBlueStrongChar"/>
          <w:smallCaps/>
          <w:lang w:val="es-ES"/>
        </w:rPr>
        <w:t>Limitaciones de uso</w:t>
      </w:r>
    </w:p>
    <w:p w:rsidR="009A4C7C" w:rsidRPr="001265BC" w:rsidRDefault="009A4C7C" w:rsidP="009A4C7C">
      <w:pPr>
        <w:pStyle w:val="PURBody-Indented"/>
        <w:rPr>
          <w:lang w:val="es-ES" w:eastAsia="ja-JP"/>
        </w:rPr>
      </w:pPr>
      <w:r w:rsidRPr="001265BC">
        <w:rPr>
          <w:lang w:val="es-ES"/>
        </w:rPr>
        <w:t xml:space="preserve">Podrá ejecutar software de servidor: </w:t>
      </w:r>
    </w:p>
    <w:p w:rsidR="009A4C7C" w:rsidRPr="001265BC" w:rsidRDefault="009A4C7C" w:rsidP="009A4C7C">
      <w:pPr>
        <w:pStyle w:val="PURBullet-Indented"/>
        <w:rPr>
          <w:lang w:val="es-ES"/>
        </w:rPr>
      </w:pPr>
      <w:r w:rsidRPr="001265BC">
        <w:rPr>
          <w:lang w:val="es-ES"/>
        </w:rPr>
        <w:t>Con el fin primordial de ejecutar un nodo de clúster, y</w:t>
      </w:r>
    </w:p>
    <w:p w:rsidR="009A4C7C" w:rsidRPr="001265BC" w:rsidRDefault="009A4C7C" w:rsidP="009A4C7C">
      <w:pPr>
        <w:pStyle w:val="PURBullet-Indented"/>
        <w:rPr>
          <w:lang w:val="es-ES"/>
        </w:rPr>
      </w:pPr>
      <w:r w:rsidRPr="001265BC">
        <w:rPr>
          <w:lang w:val="es-ES"/>
        </w:rPr>
        <w:t>Junto con otro software únicamente según sea necesario con el fin de hacer posible una mejora de la seguridad, almacenamiento, rendimiento y para la administración en un nodo de clúster</w:t>
      </w:r>
      <w:r w:rsidRPr="001265BC">
        <w:rPr>
          <w:color w:val="FF0000"/>
          <w:lang w:val="es-ES"/>
        </w:rPr>
        <w:t xml:space="preserve"> </w:t>
      </w:r>
      <w:r w:rsidRPr="001265BC">
        <w:rPr>
          <w:lang w:val="es-ES"/>
        </w:rPr>
        <w:t>con el único y exclusivo fin de dar compatibilidad a</w:t>
      </w:r>
      <w:r w:rsidR="00545186">
        <w:rPr>
          <w:lang w:val="es-ES"/>
        </w:rPr>
        <w:t> </w:t>
      </w:r>
      <w:r w:rsidRPr="001265BC">
        <w:rPr>
          <w:lang w:val="es-ES"/>
        </w:rPr>
        <w:t>las aplicaciones HPC agrupadas.</w:t>
      </w:r>
      <w:r w:rsidR="00A37F88" w:rsidRPr="001265BC">
        <w:rPr>
          <w:lang w:val="es-ES"/>
        </w:rPr>
        <w:t xml:space="preserve"> </w:t>
      </w:r>
    </w:p>
    <w:p w:rsidR="009A4C7C" w:rsidRPr="001265BC" w:rsidRDefault="009A4C7C" w:rsidP="009A4C7C">
      <w:pPr>
        <w:pStyle w:val="PURBody-Indented"/>
        <w:rPr>
          <w:lang w:val="es-ES" w:eastAsia="ja-JP"/>
        </w:rPr>
      </w:pPr>
      <w:r w:rsidRPr="001265BC">
        <w:rPr>
          <w:lang w:val="es-ES"/>
        </w:rPr>
        <w:lastRenderedPageBreak/>
        <w:t>No puede utilizar el software de servidor para ningún otro fin.</w:t>
      </w:r>
      <w:r w:rsidR="00A37F88" w:rsidRPr="001265BC">
        <w:rPr>
          <w:lang w:val="es-ES"/>
        </w:rPr>
        <w:t xml:space="preserve"> </w:t>
      </w:r>
      <w:r w:rsidRPr="001265BC">
        <w:rPr>
          <w:lang w:val="es-ES"/>
        </w:rPr>
        <w:t>Por ejemplo, salvo como se permite en el segundo punto anterior, no podrá utilizar el software de servidor como un servidor de uso general, servidor de base de datos, servidor web,</w:t>
      </w:r>
      <w:r w:rsidR="00A37F88" w:rsidRPr="001265BC">
        <w:rPr>
          <w:lang w:val="es-ES"/>
        </w:rPr>
        <w:t xml:space="preserve"> </w:t>
      </w:r>
      <w:r w:rsidRPr="001265BC">
        <w:rPr>
          <w:lang w:val="es-ES"/>
        </w:rPr>
        <w:t>servidor de correo electrónico, servidor de impresión o servidor de archivos.</w:t>
      </w:r>
    </w:p>
    <w:p w:rsidR="009A4C7C" w:rsidRPr="001265BC" w:rsidRDefault="009A4C7C" w:rsidP="009A4C7C">
      <w:pPr>
        <w:pStyle w:val="PURBlueStrong"/>
        <w:rPr>
          <w:b/>
          <w:bCs/>
          <w:lang w:val="es-ES"/>
        </w:rPr>
      </w:pPr>
      <w:r w:rsidRPr="001265BC">
        <w:rPr>
          <w:lang w:val="es-ES"/>
        </w:rPr>
        <w:t>Tecnología de Almacenamiento de Datos</w:t>
      </w:r>
    </w:p>
    <w:p w:rsidR="009A4C7C" w:rsidRPr="001265BC" w:rsidRDefault="009A4C7C" w:rsidP="009A4C7C">
      <w:pPr>
        <w:pStyle w:val="PURBody-Indented"/>
        <w:rPr>
          <w:lang w:val="es-ES"/>
        </w:rPr>
      </w:pPr>
      <w:r w:rsidRPr="001265BC">
        <w:rPr>
          <w:lang w:val="es-ES"/>
        </w:rPr>
        <w:t>El software de servidor puede incluir la tecnología de almacenamiento de datos denominada Windows Internal Database o</w:t>
      </w:r>
      <w:r w:rsidR="00545186">
        <w:rPr>
          <w:lang w:val="es-ES"/>
        </w:rPr>
        <w:t> </w:t>
      </w:r>
      <w:r w:rsidRPr="001265BC">
        <w:rPr>
          <w:lang w:val="es-ES"/>
        </w:rPr>
        <w:t>Microsoft SQL Server Desktop Engine para Windows. Los componentes del software de servidor utilizan estas tecnologías para</w:t>
      </w:r>
      <w:r w:rsidR="00545186">
        <w:rPr>
          <w:lang w:val="es-ES"/>
        </w:rPr>
        <w:t> </w:t>
      </w:r>
      <w:r w:rsidRPr="001265BC">
        <w:rPr>
          <w:lang w:val="es-ES"/>
        </w:rPr>
        <w:t>almacenar datos.</w:t>
      </w:r>
      <w:r w:rsidR="00A37F88" w:rsidRPr="001265BC">
        <w:rPr>
          <w:lang w:val="es-ES"/>
        </w:rPr>
        <w:t xml:space="preserve"> </w:t>
      </w:r>
      <w:r w:rsidRPr="001265BC">
        <w:rPr>
          <w:lang w:val="es-ES"/>
        </w:rPr>
        <w:t>De lo contrario, no podrá utilizar ni acceder a esta tecnología bajo el presente contrato.</w:t>
      </w:r>
    </w:p>
    <w:p w:rsidR="003744F8" w:rsidRPr="001265BC" w:rsidRDefault="00742D8B" w:rsidP="0025085E">
      <w:pPr>
        <w:pStyle w:val="PURBreadcrumb"/>
        <w:keepNext w:val="0"/>
        <w:keepLines w:val="0"/>
        <w:rPr>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559C1" w:rsidRPr="001265BC">
          <w:rPr>
            <w:rStyle w:val="Hyperlink"/>
            <w:rFonts w:ascii="Arial Narrow" w:hAnsi="Arial Narrow"/>
            <w:sz w:val="16"/>
            <w:lang w:val="es-ES"/>
          </w:rPr>
          <w:t>Términos de Licencia Universales</w:t>
        </w:r>
      </w:hyperlink>
    </w:p>
    <w:p w:rsidR="009A4C7C" w:rsidRPr="001265BC" w:rsidRDefault="009A4C7C" w:rsidP="009A4C7C">
      <w:pPr>
        <w:pStyle w:val="PURProductName"/>
        <w:rPr>
          <w:lang w:val="es-ES"/>
        </w:rPr>
      </w:pPr>
      <w:bookmarkStart w:id="616" w:name="_Toc299519171"/>
      <w:bookmarkStart w:id="617" w:name="_Toc299531603"/>
      <w:bookmarkStart w:id="618" w:name="_Toc299531927"/>
      <w:bookmarkStart w:id="619" w:name="_Toc299957210"/>
      <w:bookmarkStart w:id="620" w:name="_Toc300000154"/>
      <w:bookmarkStart w:id="621" w:name="_Toc301960317"/>
      <w:r w:rsidRPr="001265BC">
        <w:rPr>
          <w:lang w:val="es-ES"/>
        </w:rPr>
        <w:t>Windows Server 2008 R2 OEM</w:t>
      </w:r>
      <w:bookmarkEnd w:id="616"/>
      <w:bookmarkEnd w:id="617"/>
      <w:bookmarkEnd w:id="618"/>
      <w:bookmarkEnd w:id="619"/>
      <w:bookmarkEnd w:id="620"/>
      <w:bookmarkEnd w:id="621"/>
      <w:r w:rsidRPr="001265BC">
        <w:rPr>
          <w:lang w:val="es-ES"/>
        </w:rPr>
        <w:t xml:space="preserve"> </w:t>
      </w:r>
      <w:r w:rsidR="00AE5A40" w:rsidRPr="001265BC">
        <w:fldChar w:fldCharType="begin"/>
      </w:r>
      <w:r w:rsidRPr="001265BC">
        <w:rPr>
          <w:lang w:val="es-ES"/>
        </w:rPr>
        <w:instrText xml:space="preserve">XE "Windows Server 2008 R2 OEM" </w:instrText>
      </w:r>
      <w:r w:rsidR="00AE5A40" w:rsidRPr="001265BC">
        <w:fldChar w:fldCharType="end"/>
      </w:r>
    </w:p>
    <w:p w:rsidR="009A4C7C" w:rsidRPr="001265BC" w:rsidRDefault="009A4C7C" w:rsidP="009A4C7C">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B23FC8" w:rsidRPr="008557D2" w:rsidTr="00AD6FF2">
        <w:tc>
          <w:tcPr>
            <w:tcW w:w="2477" w:type="pct"/>
          </w:tcPr>
          <w:p w:rsidR="00B23FC8" w:rsidRPr="001265BC" w:rsidRDefault="00B23FC8" w:rsidP="00831C1F">
            <w:pPr>
              <w:pStyle w:val="PURLMSH"/>
              <w:rPr>
                <w:lang w:val="es-ES"/>
              </w:rPr>
            </w:pPr>
            <w:r w:rsidRPr="001265BC">
              <w:rPr>
                <w:lang w:val="es-ES"/>
              </w:rPr>
              <w:t xml:space="preserve">Sección aplicable de Términos Generales de SAL: </w:t>
            </w:r>
            <w:hyperlink w:anchor="SALTerms_Server" w:history="1">
              <w:r w:rsidRPr="001265BC">
                <w:rPr>
                  <w:rStyle w:val="Hyperlink"/>
                  <w:lang w:val="es-ES"/>
                </w:rPr>
                <w:t>Software de Servidor</w:t>
              </w:r>
            </w:hyperlink>
          </w:p>
        </w:tc>
        <w:tc>
          <w:tcPr>
            <w:tcW w:w="2523" w:type="pct"/>
            <w:vMerge w:val="restart"/>
          </w:tcPr>
          <w:p w:rsidR="00B23FC8" w:rsidRPr="001265BC" w:rsidRDefault="00B23FC8" w:rsidP="00B23FC8">
            <w:pPr>
              <w:pStyle w:val="PURLMSH"/>
              <w:rPr>
                <w:lang w:val="es-ES"/>
              </w:rPr>
            </w:pPr>
            <w:r w:rsidRPr="001265BC">
              <w:rPr>
                <w:lang w:val="es-ES"/>
              </w:rPr>
              <w:t>Ver Notificación Aplicable:</w:t>
            </w:r>
            <w:r w:rsidR="00A37F88" w:rsidRPr="001265BC">
              <w:rPr>
                <w:lang w:val="es-ES"/>
              </w:rPr>
              <w:t xml:space="preserve"> </w:t>
            </w:r>
            <w:r w:rsidRPr="001265BC">
              <w:rPr>
                <w:b/>
                <w:lang w:val="es-ES"/>
              </w:rPr>
              <w:t xml:space="preserve">Software potencialmente no deseado, MPEG-4, VC-1 (ver </w:t>
            </w:r>
            <w:hyperlink w:anchor="Appendix2" w:history="1">
              <w:r w:rsidRPr="001265BC">
                <w:rPr>
                  <w:rStyle w:val="Hyperlink"/>
                  <w:lang w:val="es-ES"/>
                </w:rPr>
                <w:t>Anexo 2</w:t>
              </w:r>
              <w:r w:rsidRPr="00701A27">
                <w:rPr>
                  <w:rStyle w:val="Hyperlink"/>
                  <w:u w:val="none"/>
                  <w:lang w:val="es-ES"/>
                </w:rPr>
                <w:t>)</w:t>
              </w:r>
            </w:hyperlink>
          </w:p>
        </w:tc>
      </w:tr>
      <w:tr w:rsidR="00B23FC8" w:rsidRPr="001265BC" w:rsidTr="00AD6FF2">
        <w:tc>
          <w:tcPr>
            <w:tcW w:w="2477" w:type="pct"/>
          </w:tcPr>
          <w:p w:rsidR="00B23FC8" w:rsidRPr="001265BC" w:rsidRDefault="00B23FC8" w:rsidP="009A4C7C">
            <w:pPr>
              <w:pStyle w:val="PURLMSH"/>
            </w:pPr>
            <w:r w:rsidRPr="001265BC">
              <w:t xml:space="preserve">Software Adicional/Cliente: </w:t>
            </w:r>
            <w:r w:rsidRPr="001265BC">
              <w:rPr>
                <w:b/>
              </w:rPr>
              <w:t>Si</w:t>
            </w:r>
            <w:r w:rsidRPr="001265BC">
              <w:t xml:space="preserve"> </w:t>
            </w:r>
            <w:r w:rsidRPr="001265BC">
              <w:rPr>
                <w:i/>
              </w:rPr>
              <w:t xml:space="preserve">(ver </w:t>
            </w:r>
            <w:hyperlink w:anchor="Appendix1" w:history="1">
              <w:r w:rsidR="005E3051" w:rsidRPr="001265BC">
                <w:rPr>
                  <w:rStyle w:val="Hyperlink"/>
                  <w:i/>
                </w:rPr>
                <w:t>Anexo 1</w:t>
              </w:r>
            </w:hyperlink>
            <w:r w:rsidRPr="001265BC">
              <w:rPr>
                <w:i/>
              </w:rPr>
              <w:t>)</w:t>
            </w:r>
          </w:p>
        </w:tc>
        <w:tc>
          <w:tcPr>
            <w:tcW w:w="2523" w:type="pct"/>
            <w:vMerge/>
          </w:tcPr>
          <w:p w:rsidR="00B23FC8" w:rsidRPr="001265BC" w:rsidRDefault="00B23FC8" w:rsidP="009A4C7C">
            <w:pPr>
              <w:pStyle w:val="PURLMSH"/>
            </w:pPr>
          </w:p>
        </w:tc>
      </w:tr>
      <w:tr w:rsidR="00B23FC8" w:rsidRPr="008557D2"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23FC8" w:rsidRPr="001265BC" w:rsidRDefault="00B23FC8" w:rsidP="009A4C7C">
            <w:pPr>
              <w:pStyle w:val="PURTableHeaderWhite"/>
              <w:spacing w:after="0" w:line="240" w:lineRule="auto"/>
              <w:rPr>
                <w:i w:val="0"/>
                <w:color w:val="404040" w:themeColor="text1" w:themeTint="BF"/>
                <w:lang w:val="es-ES"/>
              </w:rPr>
            </w:pPr>
            <w:r w:rsidRPr="001265BC">
              <w:rPr>
                <w:i w:val="0"/>
                <w:color w:val="404040" w:themeColor="text1" w:themeTint="BF"/>
                <w:lang w:val="es-ES"/>
              </w:rPr>
              <w:t>LICENCIAS BASE DE ACCESO SUSCRIPTOR (SAL)</w:t>
            </w:r>
          </w:p>
        </w:tc>
      </w:tr>
      <w:tr w:rsidR="00B23FC8" w:rsidRPr="008557D2"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B23FC8" w:rsidRPr="001265BC" w:rsidRDefault="00B23FC8" w:rsidP="009A4C7C">
            <w:pPr>
              <w:pStyle w:val="PURBody"/>
              <w:rPr>
                <w:i/>
              </w:rPr>
            </w:pPr>
            <w:r w:rsidRPr="001265BC">
              <w:rPr>
                <w:i/>
              </w:rPr>
              <w:t>Usted necesita</w:t>
            </w:r>
          </w:p>
          <w:p w:rsidR="00B23FC8" w:rsidRPr="001265BC" w:rsidRDefault="00B23FC8" w:rsidP="009A4C7C">
            <w:pPr>
              <w:pStyle w:val="PURBullet"/>
              <w:rPr>
                <w:lang w:val="pt-BR"/>
              </w:rPr>
            </w:pPr>
            <w:r w:rsidRPr="001265BC">
              <w:rPr>
                <w:lang w:val="pt-BR"/>
              </w:rPr>
              <w:t>Licencia SAL de Windows Server 2008 R2 OEM</w:t>
            </w:r>
          </w:p>
        </w:tc>
      </w:tr>
      <w:tr w:rsidR="00B23FC8" w:rsidRPr="008557D2"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23FC8" w:rsidRPr="001265BC" w:rsidRDefault="00B23FC8" w:rsidP="00F245C6">
            <w:pPr>
              <w:pStyle w:val="PURTableHeaderWhite"/>
              <w:spacing w:after="0" w:line="240" w:lineRule="auto"/>
              <w:rPr>
                <w:i w:val="0"/>
                <w:color w:val="404040" w:themeColor="text1" w:themeTint="BF"/>
                <w:lang w:val="es-ES"/>
              </w:rPr>
            </w:pPr>
            <w:r w:rsidRPr="001265BC">
              <w:rPr>
                <w:i w:val="0"/>
                <w:color w:val="404040" w:themeColor="text1" w:themeTint="BF"/>
                <w:lang w:val="es-ES"/>
              </w:rPr>
              <w:t>LICENCIAS ADICIONALES DE ACCESO DE SUSCRIPTOR (SAL)</w:t>
            </w:r>
          </w:p>
        </w:tc>
      </w:tr>
      <w:tr w:rsidR="00B23FC8" w:rsidRPr="001265BC"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B23FC8" w:rsidRPr="001265BC" w:rsidRDefault="00B23FC8" w:rsidP="00F245C6">
            <w:pPr>
              <w:pStyle w:val="PURBody"/>
              <w:rPr>
                <w:i/>
              </w:rPr>
            </w:pPr>
            <w:r w:rsidRPr="001265BC">
              <w:rPr>
                <w:i/>
              </w:rPr>
              <w:t>Usted necesita</w:t>
            </w:r>
          </w:p>
          <w:p w:rsidR="00B23FC8" w:rsidRPr="001265BC" w:rsidRDefault="00B23FC8" w:rsidP="00EF1630">
            <w:pPr>
              <w:pStyle w:val="PURBullet-Indented"/>
            </w:pPr>
            <w:r w:rsidRPr="001265BC">
              <w:t>Licencia SAL de Servicios de Escritorio remoto para Windows Server 2008</w:t>
            </w:r>
          </w:p>
          <w:p w:rsidR="00B23FC8" w:rsidRPr="001265BC" w:rsidRDefault="00B23FC8" w:rsidP="00EF1630">
            <w:pPr>
              <w:pStyle w:val="PURBullet-Indented"/>
            </w:pPr>
            <w:r w:rsidRPr="001265BC">
              <w:t>Servicios de administración de derechos de Windows Server 2008 R2</w:t>
            </w:r>
          </w:p>
          <w:p w:rsidR="00B23FC8" w:rsidRPr="001265BC" w:rsidRDefault="00B23FC8" w:rsidP="00EF1630">
            <w:pPr>
              <w:pStyle w:val="PURBullet-Indented"/>
            </w:pPr>
            <w:r w:rsidRPr="001265BC">
              <w:t>Microsoft Application Virtualization 4.6 para Servicios de Escritorio remoto.</w:t>
            </w:r>
          </w:p>
        </w:tc>
      </w:tr>
    </w:tbl>
    <w:p w:rsidR="009A4C7C" w:rsidRPr="001265BC" w:rsidRDefault="009A4C7C" w:rsidP="0085206E">
      <w:pPr>
        <w:pStyle w:val="PURADDITIONALTERMSHEADERMB"/>
      </w:pPr>
      <w:r w:rsidRPr="001265BC">
        <w:t>Términos Adicionales:</w:t>
      </w:r>
    </w:p>
    <w:p w:rsidR="009A4C7C" w:rsidRPr="001265BC" w:rsidRDefault="009A4C7C" w:rsidP="009A4C7C">
      <w:pPr>
        <w:pStyle w:val="PURBody-Indented"/>
        <w:rPr>
          <w:lang w:val="es-ES"/>
        </w:rPr>
      </w:pPr>
      <w:r w:rsidRPr="001265BC">
        <w:rPr>
          <w:lang w:val="es-ES"/>
        </w:rPr>
        <w:t>La licencia SAL de Windows Server 2008 R2 OEM se podrá utilizar con cualquiera de las ediciones de Windows Server 2008 R2 OEM que se indican a continuación:</w:t>
      </w:r>
    </w:p>
    <w:p w:rsidR="009A4C7C" w:rsidRPr="001265BC" w:rsidRDefault="009A4C7C" w:rsidP="009A4C7C">
      <w:pPr>
        <w:pStyle w:val="PURBullet-Indented"/>
      </w:pPr>
      <w:r w:rsidRPr="001265BC">
        <w:t>Windows Server 2008 R2 Enterprise</w:t>
      </w:r>
    </w:p>
    <w:p w:rsidR="009A4C7C" w:rsidRPr="001265BC" w:rsidRDefault="009A4C7C" w:rsidP="009A4C7C">
      <w:pPr>
        <w:pStyle w:val="PURBullet-Indented"/>
      </w:pPr>
      <w:r w:rsidRPr="001265BC">
        <w:t>Windows Server 2008 R2 Standard</w:t>
      </w:r>
    </w:p>
    <w:p w:rsidR="009A4C7C" w:rsidRPr="001265BC" w:rsidRDefault="009A4C7C" w:rsidP="009A4C7C">
      <w:pPr>
        <w:pStyle w:val="PURBody-Indented"/>
        <w:rPr>
          <w:lang w:val="es-ES"/>
        </w:rPr>
      </w:pPr>
      <w:r w:rsidRPr="001265BC">
        <w:rPr>
          <w:lang w:val="es-ES"/>
        </w:rPr>
        <w:t>Los siguientes usuarios no podrán utilizar o acceder al software de servidor cuando la licencia de dicho software de servidor se rija</w:t>
      </w:r>
      <w:r w:rsidR="001E605A">
        <w:rPr>
          <w:lang w:val="es-ES"/>
        </w:rPr>
        <w:t> </w:t>
      </w:r>
      <w:r w:rsidRPr="001265BC">
        <w:rPr>
          <w:lang w:val="es-ES"/>
        </w:rPr>
        <w:t>por una o varias licencias SAL:</w:t>
      </w:r>
      <w:r w:rsidR="00A37F88" w:rsidRPr="001265BC">
        <w:rPr>
          <w:lang w:val="es-ES"/>
        </w:rPr>
        <w:t xml:space="preserve"> </w:t>
      </w:r>
      <w:r w:rsidRPr="001265BC">
        <w:rPr>
          <w:lang w:val="es-ES"/>
        </w:rPr>
        <w:t xml:space="preserve">los usuarios cuyo acceso al software de servidor se realice exclusivamente a través de Internet y que no vayan a ser autenticados o identificados individualmente de otra manera por el software de servidor u otro software o hardware de multiplexación o agrupación. </w:t>
      </w:r>
    </w:p>
    <w:p w:rsidR="009A4C7C" w:rsidRPr="001265BC" w:rsidRDefault="009A4C7C" w:rsidP="009A4C7C">
      <w:pPr>
        <w:pStyle w:val="PURBody-Indented"/>
        <w:rPr>
          <w:lang w:val="es-ES"/>
        </w:rPr>
      </w:pPr>
      <w:r w:rsidRPr="001265BC">
        <w:rPr>
          <w:lang w:val="es-ES"/>
        </w:rPr>
        <w:t>Sólo podrá utilizar el software de servidor que venga preinstalado en un servidor que haya adquirido.</w:t>
      </w:r>
      <w:r w:rsidR="00A37F88" w:rsidRPr="001265BC">
        <w:rPr>
          <w:lang w:val="es-ES"/>
        </w:rPr>
        <w:t xml:space="preserve"> </w:t>
      </w:r>
      <w:r w:rsidRPr="001265BC">
        <w:rPr>
          <w:lang w:val="es-ES"/>
        </w:rPr>
        <w:t>El software de servidor debe</w:t>
      </w:r>
      <w:r w:rsidR="001E605A">
        <w:rPr>
          <w:lang w:val="es-ES"/>
        </w:rPr>
        <w:t> </w:t>
      </w:r>
      <w:r w:rsidRPr="001265BC">
        <w:rPr>
          <w:lang w:val="es-ES"/>
        </w:rPr>
        <w:t>ser uno de los productos de software Windows Server 2008 R2 OEM que aparecen en la lista del encabezado anterior. Los</w:t>
      </w:r>
      <w:r w:rsidR="001E605A">
        <w:rPr>
          <w:lang w:val="es-ES"/>
        </w:rPr>
        <w:t> </w:t>
      </w:r>
      <w:r w:rsidRPr="001265BC">
        <w:rPr>
          <w:lang w:val="es-ES"/>
        </w:rPr>
        <w:t>derechos de uso e instalación del software de servidor se regirán por los Términos de la licencia de Software que vienen con el</w:t>
      </w:r>
      <w:r w:rsidR="001E605A">
        <w:rPr>
          <w:lang w:val="es-ES"/>
        </w:rPr>
        <w:t> </w:t>
      </w:r>
      <w:r w:rsidRPr="001265BC">
        <w:rPr>
          <w:lang w:val="es-ES"/>
        </w:rPr>
        <w:t>software de servidor preinstalado; siempre que, no obstante, los derechos de acceso al software de servidor como alojado, al prestar servicios de software, y el uso del software de cliente relacionado con los servicios de software se rijan por estos derechos de uso de los productos.</w:t>
      </w:r>
    </w:p>
    <w:p w:rsidR="00481B83" w:rsidRPr="001265BC" w:rsidRDefault="00481B83" w:rsidP="00481B83">
      <w:pPr>
        <w:pStyle w:val="PURBlueStrong-Indented"/>
        <w:rPr>
          <w:lang w:val="es-ES"/>
        </w:rPr>
      </w:pPr>
      <w:r w:rsidRPr="001265BC">
        <w:rPr>
          <w:lang w:val="es-ES"/>
        </w:rPr>
        <w:t>Acceso a la realización de pruebas, mantenimiento y administración</w:t>
      </w:r>
    </w:p>
    <w:p w:rsidR="00481B83" w:rsidRPr="001265BC" w:rsidRDefault="00481B83" w:rsidP="00481B83">
      <w:pPr>
        <w:pStyle w:val="PURBody-Indented"/>
        <w:rPr>
          <w:lang w:val="es-ES"/>
        </w:rPr>
      </w:pPr>
      <w:r w:rsidRPr="001265BC">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rsidR="000E69F5" w:rsidRPr="001265BC" w:rsidRDefault="000E69F5" w:rsidP="00545186">
      <w:pPr>
        <w:pStyle w:val="PURBlueStrong"/>
        <w:rPr>
          <w:b/>
          <w:bCs/>
          <w:lang w:val="es-ES"/>
        </w:rPr>
      </w:pPr>
      <w:r w:rsidRPr="001265BC">
        <w:rPr>
          <w:lang w:val="es-ES"/>
        </w:rPr>
        <w:lastRenderedPageBreak/>
        <w:t>Tecnología de Almacenamiento de Datos</w:t>
      </w:r>
    </w:p>
    <w:p w:rsidR="000E69F5" w:rsidRPr="001265BC" w:rsidRDefault="000E69F5" w:rsidP="00BF2DB6">
      <w:pPr>
        <w:pStyle w:val="PURBody-Indented"/>
        <w:ind w:left="274"/>
        <w:rPr>
          <w:lang w:val="es-ES"/>
        </w:rPr>
      </w:pPr>
      <w:r w:rsidRPr="001265BC">
        <w:rPr>
          <w:lang w:val="es-ES"/>
        </w:rPr>
        <w:t>El software de servidor puede incluir la tecnología de almacenamiento de datos denominada Windows Internal Database o</w:t>
      </w:r>
      <w:r w:rsidR="001E605A">
        <w:rPr>
          <w:lang w:val="es-ES"/>
        </w:rPr>
        <w:t> </w:t>
      </w:r>
      <w:r w:rsidRPr="001265BC">
        <w:rPr>
          <w:lang w:val="es-ES"/>
        </w:rPr>
        <w:t>Microsoft SQL Server Desktop Engine para Windows. Los componentes del software de servidor utilizan estas tecnologías para</w:t>
      </w:r>
      <w:r w:rsidR="001E605A">
        <w:rPr>
          <w:lang w:val="es-ES"/>
        </w:rPr>
        <w:t> </w:t>
      </w:r>
      <w:r w:rsidRPr="001265BC">
        <w:rPr>
          <w:lang w:val="es-ES"/>
        </w:rPr>
        <w:t>almacenar datos.</w:t>
      </w:r>
      <w:r w:rsidR="00A37F88" w:rsidRPr="001265BC">
        <w:rPr>
          <w:lang w:val="es-ES"/>
        </w:rPr>
        <w:t xml:space="preserve"> </w:t>
      </w:r>
      <w:r w:rsidRPr="001265BC">
        <w:rPr>
          <w:lang w:val="es-ES"/>
        </w:rPr>
        <w:t>De lo contrario, no podrá utilizar ni acceder a esta tecnología bajo el presente contrato.</w:t>
      </w:r>
    </w:p>
    <w:p w:rsidR="003744F8" w:rsidRPr="001265BC" w:rsidRDefault="00742D8B" w:rsidP="003744F8">
      <w:pPr>
        <w:pStyle w:val="PURBreadcrumb"/>
        <w:rPr>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559C1" w:rsidRPr="001265BC">
          <w:rPr>
            <w:rStyle w:val="Hyperlink"/>
            <w:rFonts w:ascii="Arial Narrow" w:hAnsi="Arial Narrow"/>
            <w:sz w:val="16"/>
            <w:lang w:val="es-ES"/>
          </w:rPr>
          <w:t>Términos de Licencia Universales</w:t>
        </w:r>
      </w:hyperlink>
    </w:p>
    <w:p w:rsidR="0025085E" w:rsidRDefault="0025085E" w:rsidP="00C54178">
      <w:pPr>
        <w:pStyle w:val="PURProductName"/>
        <w:keepNext w:val="0"/>
        <w:keepLines w:val="0"/>
        <w:pBdr>
          <w:bottom w:val="none" w:sz="0" w:space="0" w:color="auto"/>
        </w:pBdr>
        <w:rPr>
          <w:lang w:val="es-ES"/>
        </w:rPr>
      </w:pPr>
      <w:bookmarkStart w:id="622" w:name="_Toc299519172"/>
      <w:bookmarkStart w:id="623" w:name="_Toc299531604"/>
      <w:bookmarkStart w:id="624" w:name="_Toc299531928"/>
      <w:bookmarkStart w:id="625" w:name="_Toc299957211"/>
      <w:bookmarkStart w:id="626" w:name="_Toc300000155"/>
      <w:bookmarkStart w:id="627" w:name="_Toc301960318"/>
    </w:p>
    <w:p w:rsidR="009A4C7C" w:rsidRPr="001265BC" w:rsidRDefault="009A4C7C" w:rsidP="009A4C7C">
      <w:pPr>
        <w:pStyle w:val="PURProductName"/>
        <w:rPr>
          <w:lang w:val="es-ES"/>
        </w:rPr>
      </w:pPr>
      <w:r w:rsidRPr="001265BC">
        <w:rPr>
          <w:lang w:val="es-ES"/>
        </w:rPr>
        <w:t>Windows Server 2008 R2 Standard</w:t>
      </w:r>
      <w:bookmarkEnd w:id="622"/>
      <w:bookmarkEnd w:id="623"/>
      <w:bookmarkEnd w:id="624"/>
      <w:bookmarkEnd w:id="625"/>
      <w:bookmarkEnd w:id="626"/>
      <w:bookmarkEnd w:id="627"/>
      <w:r w:rsidR="00AE5A40" w:rsidRPr="001265BC">
        <w:fldChar w:fldCharType="begin"/>
      </w:r>
      <w:r w:rsidRPr="001265BC">
        <w:rPr>
          <w:lang w:val="es-ES"/>
        </w:rPr>
        <w:instrText xml:space="preserve">XE "Windows Server 2008 R2 Standard" </w:instrText>
      </w:r>
      <w:r w:rsidR="00AE5A40" w:rsidRPr="001265BC">
        <w:fldChar w:fldCharType="end"/>
      </w:r>
    </w:p>
    <w:p w:rsidR="009A4C7C" w:rsidRPr="001265BC" w:rsidRDefault="009A4C7C" w:rsidP="009A4C7C">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1A228C" w:rsidRPr="008557D2" w:rsidTr="001A228C">
        <w:tc>
          <w:tcPr>
            <w:tcW w:w="2477" w:type="pct"/>
            <w:tcBorders>
              <w:top w:val="single" w:sz="4" w:space="0" w:color="auto"/>
              <w:bottom w:val="nil"/>
            </w:tcBorders>
          </w:tcPr>
          <w:p w:rsidR="001A228C" w:rsidRPr="001265BC" w:rsidRDefault="001A228C" w:rsidP="00831C1F">
            <w:pPr>
              <w:pStyle w:val="PURLMSH"/>
              <w:rPr>
                <w:lang w:val="es-ES"/>
              </w:rPr>
            </w:pPr>
            <w:r w:rsidRPr="001265BC">
              <w:rPr>
                <w:lang w:val="es-ES"/>
              </w:rPr>
              <w:t xml:space="preserve">Sección aplicable de Términos Generales de SAL: </w:t>
            </w:r>
            <w:hyperlink w:anchor="SALTerms_Server" w:history="1">
              <w:r w:rsidRPr="001265BC">
                <w:rPr>
                  <w:rStyle w:val="Hyperlink"/>
                  <w:lang w:val="es-ES"/>
                </w:rPr>
                <w:t>Software de Servidor</w:t>
              </w:r>
            </w:hyperlink>
          </w:p>
        </w:tc>
        <w:tc>
          <w:tcPr>
            <w:tcW w:w="2523" w:type="pct"/>
            <w:vMerge w:val="restart"/>
            <w:tcBorders>
              <w:top w:val="single" w:sz="4" w:space="0" w:color="auto"/>
            </w:tcBorders>
          </w:tcPr>
          <w:p w:rsidR="001A228C" w:rsidRPr="001265BC" w:rsidRDefault="001A228C" w:rsidP="001A228C">
            <w:pPr>
              <w:pStyle w:val="PURLMSH"/>
              <w:rPr>
                <w:lang w:val="es-ES"/>
              </w:rPr>
            </w:pPr>
            <w:r w:rsidRPr="001265BC">
              <w:rPr>
                <w:lang w:val="es-ES"/>
              </w:rPr>
              <w:t xml:space="preserve">Ver Notificación Aplicable: </w:t>
            </w:r>
            <w:r w:rsidRPr="001265BC">
              <w:rPr>
                <w:b/>
                <w:lang w:val="es-ES"/>
              </w:rPr>
              <w:t xml:space="preserve">Software potencialmente no deseado, MPEG-4, VC-1 (ver </w:t>
            </w:r>
            <w:hyperlink w:anchor="Appendix2" w:history="1">
              <w:r w:rsidRPr="001265BC">
                <w:rPr>
                  <w:rStyle w:val="Hyperlink"/>
                  <w:lang w:val="es-ES"/>
                </w:rPr>
                <w:t>Anexo 2</w:t>
              </w:r>
              <w:r w:rsidRPr="00701A27">
                <w:rPr>
                  <w:rStyle w:val="Hyperlink"/>
                  <w:u w:val="none"/>
                  <w:lang w:val="es-ES"/>
                </w:rPr>
                <w:t>)</w:t>
              </w:r>
            </w:hyperlink>
          </w:p>
        </w:tc>
      </w:tr>
      <w:tr w:rsidR="001A228C" w:rsidRPr="001265BC" w:rsidTr="001A228C">
        <w:tc>
          <w:tcPr>
            <w:tcW w:w="2477" w:type="pct"/>
            <w:tcBorders>
              <w:top w:val="nil"/>
            </w:tcBorders>
          </w:tcPr>
          <w:p w:rsidR="001A228C" w:rsidRPr="001265BC" w:rsidRDefault="001A228C" w:rsidP="009A4C7C">
            <w:pPr>
              <w:pStyle w:val="PURLMSH"/>
            </w:pPr>
            <w:r w:rsidRPr="001265BC">
              <w:t xml:space="preserve">Software Adicional/Cliente: </w:t>
            </w:r>
            <w:r w:rsidRPr="001265BC">
              <w:rPr>
                <w:b/>
              </w:rPr>
              <w:t>Si</w:t>
            </w:r>
            <w:r w:rsidRPr="001265BC">
              <w:t xml:space="preserve"> </w:t>
            </w:r>
            <w:r w:rsidRPr="001265BC">
              <w:rPr>
                <w:i/>
              </w:rPr>
              <w:t xml:space="preserve">(ver </w:t>
            </w:r>
            <w:hyperlink w:anchor="Appendix1" w:history="1">
              <w:r w:rsidR="005E3051" w:rsidRPr="001265BC">
                <w:rPr>
                  <w:rStyle w:val="Hyperlink"/>
                  <w:i/>
                </w:rPr>
                <w:t>Anexo 1</w:t>
              </w:r>
            </w:hyperlink>
            <w:r w:rsidRPr="001265BC">
              <w:rPr>
                <w:i/>
              </w:rPr>
              <w:t>)</w:t>
            </w:r>
          </w:p>
        </w:tc>
        <w:tc>
          <w:tcPr>
            <w:tcW w:w="2523" w:type="pct"/>
            <w:vMerge/>
          </w:tcPr>
          <w:p w:rsidR="001A228C" w:rsidRPr="001265BC" w:rsidRDefault="001A228C" w:rsidP="009A4C7C">
            <w:pPr>
              <w:pStyle w:val="PURLMSH"/>
            </w:pPr>
          </w:p>
        </w:tc>
      </w:tr>
      <w:tr w:rsidR="009A4C7C" w:rsidRPr="008557D2" w:rsidTr="001E309D">
        <w:tblPrEx>
          <w:tblBorders>
            <w:top w:val="none" w:sz="0" w:space="0" w:color="auto"/>
            <w:bottom w:val="none" w:sz="0" w:space="0" w:color="auto"/>
          </w:tblBorders>
        </w:tblPrEx>
        <w:tc>
          <w:tcPr>
            <w:tcW w:w="5000" w:type="pct"/>
            <w:gridSpan w:val="2"/>
            <w:shd w:val="clear" w:color="auto" w:fill="B9D3EB" w:themeFill="accent1"/>
          </w:tcPr>
          <w:p w:rsidR="009A4C7C" w:rsidRPr="001265BC" w:rsidRDefault="00160EFF" w:rsidP="009A4C7C">
            <w:pPr>
              <w:pStyle w:val="PURTableHeaderWhite"/>
              <w:spacing w:after="0" w:line="240" w:lineRule="auto"/>
              <w:rPr>
                <w:i w:val="0"/>
                <w:color w:val="404040" w:themeColor="text1" w:themeTint="BF"/>
                <w:lang w:val="es-ES"/>
              </w:rPr>
            </w:pPr>
            <w:r w:rsidRPr="001265BC">
              <w:rPr>
                <w:i w:val="0"/>
                <w:color w:val="404040" w:themeColor="text1" w:themeTint="BF"/>
                <w:lang w:val="es-ES"/>
              </w:rPr>
              <w:t>LICENCIAS BASE DE ACCESO SUSCRIPTOR (SAL)</w:t>
            </w:r>
          </w:p>
        </w:tc>
      </w:tr>
      <w:tr w:rsidR="009A4C7C" w:rsidRPr="008557D2" w:rsidTr="00AD6FF2">
        <w:tblPrEx>
          <w:tblBorders>
            <w:top w:val="none" w:sz="0" w:space="0" w:color="auto"/>
            <w:bottom w:val="none" w:sz="0" w:space="0" w:color="auto"/>
          </w:tblBorders>
        </w:tblPrEx>
        <w:tc>
          <w:tcPr>
            <w:tcW w:w="5000" w:type="pct"/>
            <w:gridSpan w:val="2"/>
          </w:tcPr>
          <w:p w:rsidR="009A4C7C" w:rsidRPr="001265BC" w:rsidRDefault="00BB41EF" w:rsidP="009A4C7C">
            <w:pPr>
              <w:pStyle w:val="PURBody"/>
              <w:rPr>
                <w:i/>
              </w:rPr>
            </w:pPr>
            <w:r w:rsidRPr="001265BC">
              <w:rPr>
                <w:b/>
              </w:rPr>
              <w:t>Usted necesita</w:t>
            </w:r>
          </w:p>
          <w:p w:rsidR="009A4C7C" w:rsidRPr="001265BC" w:rsidRDefault="009A4C7C" w:rsidP="009A4C7C">
            <w:pPr>
              <w:pStyle w:val="PURBullet"/>
            </w:pPr>
            <w:r w:rsidRPr="001265BC">
              <w:t xml:space="preserve">Licencia SAL de Windows Server 2008 R2, edición Enterprise, </w:t>
            </w:r>
            <w:r w:rsidRPr="001265BC">
              <w:rPr>
                <w:b/>
              </w:rPr>
              <w:t>o</w:t>
            </w:r>
            <w:r w:rsidRPr="001265BC">
              <w:t xml:space="preserve"> </w:t>
            </w:r>
          </w:p>
          <w:p w:rsidR="009A4C7C" w:rsidRPr="001265BC" w:rsidRDefault="009A4C7C" w:rsidP="009A4C7C">
            <w:pPr>
              <w:pStyle w:val="PURBullet"/>
              <w:rPr>
                <w:lang w:val="pt-BR"/>
              </w:rPr>
            </w:pPr>
            <w:r w:rsidRPr="001265BC">
              <w:rPr>
                <w:lang w:val="pt-BR"/>
              </w:rPr>
              <w:t xml:space="preserve">Licencia SAL de Windows Server 2008 R2, edición Standard, </w:t>
            </w:r>
            <w:r w:rsidRPr="001265BC">
              <w:rPr>
                <w:b/>
                <w:lang w:val="pt-BR"/>
              </w:rPr>
              <w:t>o</w:t>
            </w:r>
          </w:p>
          <w:p w:rsidR="009A4C7C" w:rsidRPr="001265BC" w:rsidRDefault="009A4C7C" w:rsidP="009A4C7C">
            <w:pPr>
              <w:pStyle w:val="PURBullet"/>
            </w:pPr>
            <w:r w:rsidRPr="001265BC">
              <w:t>Licencia SAL de Windows Small Business Server Standard 2011, edición Standard*</w:t>
            </w:r>
          </w:p>
          <w:p w:rsidR="009A4C7C" w:rsidRPr="001265BC" w:rsidRDefault="009A4C7C" w:rsidP="009A4C7C">
            <w:pPr>
              <w:pStyle w:val="PURFootnote"/>
              <w:rPr>
                <w:lang w:val="es-ES"/>
              </w:rPr>
            </w:pPr>
            <w:r w:rsidRPr="001265BC">
              <w:rPr>
                <w:lang w:val="es-ES"/>
              </w:rPr>
              <w:t>*para cualquier usuario o dispositivo que acceda a las instancias del software de servidor que se encuentren en un dominio de SBS</w:t>
            </w:r>
          </w:p>
          <w:p w:rsidR="001E309D" w:rsidRPr="001265BC" w:rsidRDefault="001E309D" w:rsidP="001E309D">
            <w:pPr>
              <w:pStyle w:val="PURBody"/>
              <w:rPr>
                <w:lang w:val="es-ES"/>
              </w:rPr>
            </w:pPr>
          </w:p>
        </w:tc>
      </w:tr>
      <w:tr w:rsidR="001E309D" w:rsidRPr="008557D2" w:rsidTr="001E309D">
        <w:tblPrEx>
          <w:tblBorders>
            <w:top w:val="none" w:sz="0" w:space="0" w:color="auto"/>
            <w:bottom w:val="none" w:sz="0" w:space="0" w:color="auto"/>
          </w:tblBorders>
        </w:tblPrEx>
        <w:tc>
          <w:tcPr>
            <w:tcW w:w="5000" w:type="pct"/>
            <w:gridSpan w:val="2"/>
            <w:shd w:val="clear" w:color="auto" w:fill="B9D3EB" w:themeFill="accent1"/>
            <w:vAlign w:val="center"/>
          </w:tcPr>
          <w:p w:rsidR="001E309D" w:rsidRPr="001265BC" w:rsidRDefault="001E309D" w:rsidP="001E309D">
            <w:pPr>
              <w:pStyle w:val="PURTableHeaderWhite"/>
              <w:spacing w:after="0" w:line="240" w:lineRule="auto"/>
              <w:rPr>
                <w:b w:val="0"/>
                <w:lang w:val="es-ES"/>
              </w:rPr>
            </w:pPr>
            <w:r w:rsidRPr="001265BC">
              <w:rPr>
                <w:i w:val="0"/>
                <w:color w:val="404040" w:themeColor="text1" w:themeTint="BF"/>
                <w:lang w:val="es-ES"/>
              </w:rPr>
              <w:t>LICENCIAS ADICIONALES DE ACCESO DE SUSCRIPTOR (SAL)</w:t>
            </w:r>
          </w:p>
        </w:tc>
      </w:tr>
      <w:tr w:rsidR="001E309D" w:rsidRPr="001265BC" w:rsidTr="00B53CAC">
        <w:tblPrEx>
          <w:tblBorders>
            <w:top w:val="none" w:sz="0" w:space="0" w:color="auto"/>
            <w:bottom w:val="none" w:sz="0" w:space="0" w:color="auto"/>
          </w:tblBorders>
        </w:tblPrEx>
        <w:tc>
          <w:tcPr>
            <w:tcW w:w="5000" w:type="pct"/>
            <w:gridSpan w:val="2"/>
          </w:tcPr>
          <w:p w:rsidR="001E309D" w:rsidRPr="001265BC" w:rsidRDefault="001E309D" w:rsidP="00B53CAC">
            <w:pPr>
              <w:pStyle w:val="PURBody"/>
              <w:rPr>
                <w:b/>
                <w:i/>
              </w:rPr>
            </w:pPr>
            <w:r w:rsidRPr="001265BC">
              <w:rPr>
                <w:b/>
                <w:i/>
              </w:rPr>
              <w:t>Usted necesita</w:t>
            </w:r>
          </w:p>
          <w:p w:rsidR="001E309D" w:rsidRPr="001265BC" w:rsidRDefault="001E309D" w:rsidP="001E309D">
            <w:pPr>
              <w:pStyle w:val="PURBullet"/>
            </w:pPr>
            <w:r w:rsidRPr="001265BC">
              <w:t>Licencia SAL de Servicios de Escritorio remoto para Windows Server 2008</w:t>
            </w:r>
          </w:p>
          <w:p w:rsidR="001E309D" w:rsidRPr="001265BC" w:rsidRDefault="001E309D" w:rsidP="001E309D">
            <w:pPr>
              <w:pStyle w:val="PURBullet"/>
            </w:pPr>
            <w:r w:rsidRPr="001265BC">
              <w:t>Servicios de administración de derechos de Windows Server 2008 R2</w:t>
            </w:r>
          </w:p>
          <w:p w:rsidR="001E309D" w:rsidRPr="001265BC" w:rsidRDefault="001E309D" w:rsidP="001E309D">
            <w:pPr>
              <w:pStyle w:val="PURBullet"/>
              <w:rPr>
                <w:i/>
              </w:rPr>
            </w:pPr>
            <w:r w:rsidRPr="001265BC">
              <w:t>Microsoft Application Virtualization 4.6 para Servicios de Escritorio remoto.</w:t>
            </w:r>
          </w:p>
        </w:tc>
      </w:tr>
    </w:tbl>
    <w:p w:rsidR="009A4C7C" w:rsidRPr="001265BC" w:rsidRDefault="009A4C7C" w:rsidP="0085206E">
      <w:pPr>
        <w:pStyle w:val="PURADDITIONALTERMSHEADERMB"/>
      </w:pPr>
      <w:r w:rsidRPr="001265BC">
        <w:t>Términos Adicionales:</w:t>
      </w:r>
    </w:p>
    <w:p w:rsidR="009A4C7C" w:rsidRPr="001265BC" w:rsidRDefault="009A4C7C" w:rsidP="009A4C7C">
      <w:pPr>
        <w:pStyle w:val="PURBlueStrong"/>
        <w:rPr>
          <w:lang w:val="es-ES"/>
        </w:rPr>
      </w:pPr>
      <w:r w:rsidRPr="001265BC">
        <w:rPr>
          <w:lang w:val="es-ES"/>
        </w:rPr>
        <w:t>Acceso a la realización de pruebas, mantenimiento y administración</w:t>
      </w:r>
    </w:p>
    <w:p w:rsidR="009A4C7C" w:rsidRPr="001265BC" w:rsidRDefault="009A4C7C" w:rsidP="009A4C7C">
      <w:pPr>
        <w:pStyle w:val="PURBody-Indented"/>
        <w:rPr>
          <w:lang w:val="es-ES"/>
        </w:rPr>
      </w:pPr>
      <w:r w:rsidRPr="001265BC">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rsidR="009A4C7C" w:rsidRPr="001265BC" w:rsidRDefault="009A4C7C" w:rsidP="009A4C7C">
      <w:pPr>
        <w:pStyle w:val="PURBlueStrong"/>
        <w:rPr>
          <w:lang w:val="es-ES"/>
        </w:rPr>
      </w:pPr>
      <w:r w:rsidRPr="001265BC">
        <w:rPr>
          <w:lang w:val="es-ES"/>
        </w:rPr>
        <w:t>Tecnología de Almacenamiento de Datos</w:t>
      </w:r>
    </w:p>
    <w:p w:rsidR="009A4C7C" w:rsidRPr="001265BC" w:rsidRDefault="009A4C7C" w:rsidP="009A4C7C">
      <w:pPr>
        <w:pStyle w:val="PURBody-Indented"/>
        <w:rPr>
          <w:lang w:val="es-ES"/>
        </w:rPr>
      </w:pPr>
      <w:r w:rsidRPr="001265BC">
        <w:rPr>
          <w:lang w:val="es-ES"/>
        </w:rPr>
        <w:t>El software de servidor podrá incluir la tecnología de almacenamiento de datos denominada Windows Internal Database.</w:t>
      </w:r>
      <w:r w:rsidR="00A37F88" w:rsidRPr="001265BC">
        <w:rPr>
          <w:lang w:val="es-ES"/>
        </w:rPr>
        <w:t xml:space="preserve"> </w:t>
      </w:r>
      <w:r w:rsidRPr="001265BC">
        <w:rPr>
          <w:lang w:val="es-ES"/>
        </w:rPr>
        <w:t>Los</w:t>
      </w:r>
      <w:r w:rsidR="001E605A">
        <w:rPr>
          <w:lang w:val="es-ES"/>
        </w:rPr>
        <w:t> </w:t>
      </w:r>
      <w:r w:rsidRPr="001265BC">
        <w:rPr>
          <w:lang w:val="es-ES"/>
        </w:rPr>
        <w:t>componentes del software de servidor utilizan esta tecnología para almacenar datos.</w:t>
      </w:r>
      <w:r w:rsidR="00A37F88" w:rsidRPr="001265BC">
        <w:rPr>
          <w:lang w:val="es-ES"/>
        </w:rPr>
        <w:t xml:space="preserve"> </w:t>
      </w:r>
      <w:r w:rsidRPr="001265BC">
        <w:rPr>
          <w:lang w:val="es-ES"/>
        </w:rPr>
        <w:t>De lo contrario, no podrá utilizar ni</w:t>
      </w:r>
      <w:r w:rsidR="001E605A">
        <w:rPr>
          <w:lang w:val="es-ES"/>
        </w:rPr>
        <w:t> </w:t>
      </w:r>
      <w:r w:rsidRPr="001265BC">
        <w:rPr>
          <w:lang w:val="es-ES"/>
        </w:rPr>
        <w:t>acceder a</w:t>
      </w:r>
      <w:r w:rsidR="001E605A">
        <w:rPr>
          <w:lang w:val="es-ES"/>
        </w:rPr>
        <w:t> </w:t>
      </w:r>
      <w:r w:rsidRPr="001265BC">
        <w:rPr>
          <w:lang w:val="es-ES"/>
        </w:rPr>
        <w:t>esta tecnología bajo el presente contrato.</w:t>
      </w:r>
    </w:p>
    <w:p w:rsidR="003744F8" w:rsidRPr="001265BC" w:rsidRDefault="00742D8B" w:rsidP="003744F8">
      <w:pPr>
        <w:pStyle w:val="PURBreadcrumb"/>
        <w:rPr>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559C1" w:rsidRPr="001265BC">
          <w:rPr>
            <w:rStyle w:val="Hyperlink"/>
            <w:rFonts w:ascii="Arial Narrow" w:hAnsi="Arial Narrow"/>
            <w:sz w:val="16"/>
            <w:lang w:val="es-ES"/>
          </w:rPr>
          <w:t>Términos de Licencia Universales</w:t>
        </w:r>
      </w:hyperlink>
    </w:p>
    <w:p w:rsidR="00711E25" w:rsidRPr="001265BC" w:rsidRDefault="00711E25" w:rsidP="00711E25">
      <w:pPr>
        <w:pStyle w:val="PURProductName"/>
      </w:pPr>
      <w:bookmarkStart w:id="628" w:name="_Toc299519167"/>
      <w:bookmarkStart w:id="629" w:name="_Toc299531599"/>
      <w:bookmarkStart w:id="630" w:name="_Toc299531923"/>
      <w:bookmarkStart w:id="631" w:name="_Toc299957206"/>
      <w:bookmarkStart w:id="632" w:name="_Toc300000156"/>
      <w:bookmarkStart w:id="633" w:name="_Toc301960319"/>
      <w:r w:rsidRPr="001265BC">
        <w:t>Windows Small Business Server 2011 Essentials</w:t>
      </w:r>
      <w:bookmarkEnd w:id="628"/>
      <w:bookmarkEnd w:id="629"/>
      <w:bookmarkEnd w:id="630"/>
      <w:bookmarkEnd w:id="631"/>
      <w:bookmarkEnd w:id="632"/>
      <w:bookmarkEnd w:id="633"/>
      <w:r w:rsidR="00AE5A40" w:rsidRPr="001265BC">
        <w:fldChar w:fldCharType="begin"/>
      </w:r>
      <w:r w:rsidRPr="001265BC">
        <w:instrText xml:space="preserve">XE "Windows Small Business Server 2011 Essentials" </w:instrText>
      </w:r>
      <w:r w:rsidR="00AE5A40" w:rsidRPr="001265BC">
        <w:fldChar w:fldCharType="end"/>
      </w:r>
    </w:p>
    <w:p w:rsidR="00711E25" w:rsidRPr="001265BC" w:rsidRDefault="00711E25" w:rsidP="00711E25">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rsidRPr="008557D2" w:rsidTr="005F6596">
        <w:tc>
          <w:tcPr>
            <w:tcW w:w="2477" w:type="pct"/>
            <w:tcBorders>
              <w:top w:val="single" w:sz="4" w:space="0" w:color="auto"/>
              <w:bottom w:val="nil"/>
            </w:tcBorders>
          </w:tcPr>
          <w:p w:rsidR="00711E25" w:rsidRPr="001265BC" w:rsidRDefault="00711E25" w:rsidP="005F6596">
            <w:pPr>
              <w:pStyle w:val="PURLMSH"/>
              <w:rPr>
                <w:lang w:val="es-ES"/>
              </w:rPr>
            </w:pPr>
            <w:r w:rsidRPr="001265BC">
              <w:rPr>
                <w:lang w:val="es-ES"/>
              </w:rPr>
              <w:lastRenderedPageBreak/>
              <w:t xml:space="preserve">Sección aplicable de Términos Generales de SAL: </w:t>
            </w:r>
            <w:hyperlink w:anchor="SALTerms_Server" w:history="1">
              <w:r w:rsidRPr="001265BC">
                <w:rPr>
                  <w:rStyle w:val="Hyperlink"/>
                  <w:lang w:val="es-ES"/>
                </w:rPr>
                <w:t>Software de Servidor</w:t>
              </w:r>
            </w:hyperlink>
          </w:p>
        </w:tc>
        <w:tc>
          <w:tcPr>
            <w:tcW w:w="2523" w:type="pct"/>
            <w:vMerge w:val="restart"/>
            <w:tcBorders>
              <w:top w:val="single" w:sz="4" w:space="0" w:color="auto"/>
            </w:tcBorders>
          </w:tcPr>
          <w:p w:rsidR="00711E25" w:rsidRPr="001265BC" w:rsidRDefault="00711E25" w:rsidP="005F6596">
            <w:pPr>
              <w:pStyle w:val="PURLMSH"/>
              <w:rPr>
                <w:lang w:val="es-ES"/>
              </w:rPr>
            </w:pPr>
            <w:r w:rsidRPr="001265BC">
              <w:rPr>
                <w:lang w:val="es-ES"/>
              </w:rPr>
              <w:t xml:space="preserve">Ver Notificación Aplicable: </w:t>
            </w:r>
            <w:r w:rsidRPr="001265BC">
              <w:rPr>
                <w:b/>
                <w:lang w:val="es-ES"/>
              </w:rPr>
              <w:t xml:space="preserve">Software potencialmente no deseado, </w:t>
            </w:r>
            <w:r w:rsidR="00545186">
              <w:rPr>
                <w:b/>
                <w:lang w:val="es-ES"/>
              </w:rPr>
              <w:br/>
            </w:r>
            <w:r w:rsidRPr="001265BC">
              <w:rPr>
                <w:b/>
                <w:lang w:val="es-ES"/>
              </w:rPr>
              <w:t xml:space="preserve">VC-1 MPEG-4 </w:t>
            </w:r>
            <w:r w:rsidR="00701A27" w:rsidRPr="001265BC">
              <w:rPr>
                <w:b/>
                <w:lang w:val="es-ES"/>
              </w:rPr>
              <w:t xml:space="preserve">(ver </w:t>
            </w:r>
            <w:hyperlink w:anchor="Appendix2" w:history="1">
              <w:r w:rsidR="00701A27" w:rsidRPr="001265BC">
                <w:rPr>
                  <w:rStyle w:val="Hyperlink"/>
                  <w:lang w:val="es-ES"/>
                </w:rPr>
                <w:t>Anexo 2</w:t>
              </w:r>
              <w:r w:rsidR="00701A27" w:rsidRPr="00701A27">
                <w:rPr>
                  <w:rStyle w:val="Hyperlink"/>
                  <w:u w:val="none"/>
                  <w:lang w:val="es-ES"/>
                </w:rPr>
                <w:t>)</w:t>
              </w:r>
            </w:hyperlink>
          </w:p>
        </w:tc>
      </w:tr>
      <w:tr w:rsidR="00711E25" w:rsidRPr="001265BC" w:rsidTr="005F6596">
        <w:tc>
          <w:tcPr>
            <w:tcW w:w="2477" w:type="pct"/>
            <w:tcBorders>
              <w:top w:val="nil"/>
            </w:tcBorders>
          </w:tcPr>
          <w:p w:rsidR="00711E25" w:rsidRPr="001265BC" w:rsidRDefault="00711E25" w:rsidP="005F6596">
            <w:pPr>
              <w:pStyle w:val="PURLMSH"/>
            </w:pPr>
            <w:r w:rsidRPr="001265BC">
              <w:t xml:space="preserve">Software Adicional/Cliente: </w:t>
            </w:r>
            <w:r w:rsidRPr="001265BC">
              <w:rPr>
                <w:b/>
              </w:rPr>
              <w:t>Si</w:t>
            </w:r>
            <w:r w:rsidRPr="001265BC">
              <w:t xml:space="preserve"> </w:t>
            </w:r>
            <w:r w:rsidRPr="001265BC">
              <w:rPr>
                <w:i/>
              </w:rPr>
              <w:t xml:space="preserve">(ver </w:t>
            </w:r>
            <w:hyperlink w:anchor="Appendix1" w:history="1">
              <w:r w:rsidR="005E3051" w:rsidRPr="001265BC">
                <w:rPr>
                  <w:rStyle w:val="Hyperlink"/>
                  <w:i/>
                </w:rPr>
                <w:t>Anexo 1</w:t>
              </w:r>
            </w:hyperlink>
            <w:r w:rsidRPr="001265BC">
              <w:rPr>
                <w:i/>
              </w:rPr>
              <w:t>)</w:t>
            </w:r>
          </w:p>
        </w:tc>
        <w:tc>
          <w:tcPr>
            <w:tcW w:w="2523" w:type="pct"/>
            <w:vMerge/>
          </w:tcPr>
          <w:p w:rsidR="00711E25" w:rsidRPr="001265BC" w:rsidRDefault="00711E25" w:rsidP="005F6596">
            <w:pPr>
              <w:pStyle w:val="PURLMSH"/>
            </w:pPr>
          </w:p>
        </w:tc>
      </w:tr>
      <w:tr w:rsidR="00711E25" w:rsidRPr="008557D2" w:rsidTr="005F6596">
        <w:tblPrEx>
          <w:tblBorders>
            <w:top w:val="none" w:sz="0" w:space="0" w:color="auto"/>
            <w:bottom w:val="none" w:sz="0" w:space="0" w:color="auto"/>
          </w:tblBorders>
        </w:tblPrEx>
        <w:tc>
          <w:tcPr>
            <w:tcW w:w="5000" w:type="pct"/>
            <w:gridSpan w:val="2"/>
            <w:shd w:val="clear" w:color="auto" w:fill="E5EEF7"/>
          </w:tcPr>
          <w:p w:rsidR="00711E25" w:rsidRPr="001265BC" w:rsidRDefault="00711E25" w:rsidP="005F6596">
            <w:pPr>
              <w:pStyle w:val="PURTableHeaderWhite"/>
              <w:spacing w:after="0" w:line="240" w:lineRule="auto"/>
              <w:rPr>
                <w:i w:val="0"/>
                <w:color w:val="404040" w:themeColor="text1" w:themeTint="BF"/>
                <w:lang w:val="es-ES"/>
              </w:rPr>
            </w:pPr>
            <w:r w:rsidRPr="001265BC">
              <w:rPr>
                <w:i w:val="0"/>
                <w:color w:val="404040" w:themeColor="text1" w:themeTint="BF"/>
                <w:lang w:val="es-ES"/>
              </w:rPr>
              <w:t>LICENCIAS DE ACCESO DE SUSCRIPTOR (SAL)</w:t>
            </w:r>
          </w:p>
        </w:tc>
      </w:tr>
      <w:tr w:rsidR="00711E25" w:rsidRPr="001265BC" w:rsidTr="005F6596">
        <w:tblPrEx>
          <w:tblBorders>
            <w:top w:val="none" w:sz="0" w:space="0" w:color="auto"/>
            <w:bottom w:val="none" w:sz="0" w:space="0" w:color="auto"/>
          </w:tblBorders>
        </w:tblPrEx>
        <w:tc>
          <w:tcPr>
            <w:tcW w:w="5000" w:type="pct"/>
            <w:gridSpan w:val="2"/>
          </w:tcPr>
          <w:p w:rsidR="00711E25" w:rsidRPr="001265BC" w:rsidRDefault="00711E25" w:rsidP="005F6596">
            <w:pPr>
              <w:pStyle w:val="PURBody"/>
              <w:rPr>
                <w:i/>
              </w:rPr>
            </w:pPr>
            <w:r w:rsidRPr="001265BC">
              <w:rPr>
                <w:b/>
              </w:rPr>
              <w:t>Usted necesita</w:t>
            </w:r>
          </w:p>
          <w:p w:rsidR="00711E25" w:rsidRPr="001265BC" w:rsidRDefault="00711E25" w:rsidP="005F6596">
            <w:pPr>
              <w:pStyle w:val="PURBullet"/>
              <w:rPr>
                <w:rFonts w:ascii="Tahoma" w:hAnsi="Tahoma" w:cs="Tahoma"/>
                <w:szCs w:val="18"/>
              </w:rPr>
            </w:pPr>
            <w:r w:rsidRPr="001265BC">
              <w:rPr>
                <w:rFonts w:ascii="Tahoma" w:hAnsi="Tahoma" w:cs="Tahoma"/>
                <w:szCs w:val="18"/>
              </w:rPr>
              <w:t>SAL de Windows Small Business Server 2011 Essentials</w:t>
            </w:r>
          </w:p>
        </w:tc>
      </w:tr>
      <w:tr w:rsidR="0025085E" w:rsidRPr="001265BC" w:rsidTr="005F6596">
        <w:tblPrEx>
          <w:tblBorders>
            <w:top w:val="none" w:sz="0" w:space="0" w:color="auto"/>
            <w:bottom w:val="none" w:sz="0" w:space="0" w:color="auto"/>
          </w:tblBorders>
        </w:tblPrEx>
        <w:tc>
          <w:tcPr>
            <w:tcW w:w="5000" w:type="pct"/>
            <w:gridSpan w:val="2"/>
          </w:tcPr>
          <w:p w:rsidR="0025085E" w:rsidRPr="001265BC" w:rsidRDefault="0025085E" w:rsidP="005F6596">
            <w:pPr>
              <w:pStyle w:val="PURBody"/>
              <w:rPr>
                <w:b/>
              </w:rPr>
            </w:pPr>
          </w:p>
        </w:tc>
      </w:tr>
    </w:tbl>
    <w:p w:rsidR="00711E25" w:rsidRPr="001265BC" w:rsidRDefault="00711E25" w:rsidP="00711E25">
      <w:pPr>
        <w:pStyle w:val="PURADDITIONALTERMSHEADERMB"/>
        <w:rPr>
          <w:lang w:val="es-ES"/>
        </w:rPr>
      </w:pPr>
      <w:r w:rsidRPr="001265BC">
        <w:rPr>
          <w:lang w:val="es-ES"/>
        </w:rPr>
        <w:t>Términos Adicionales:</w:t>
      </w:r>
    </w:p>
    <w:p w:rsidR="00711E25" w:rsidRPr="001265BC" w:rsidRDefault="00711E25" w:rsidP="00711E25">
      <w:pPr>
        <w:pStyle w:val="PURBody-Indented"/>
        <w:rPr>
          <w:lang w:val="es-ES"/>
        </w:rPr>
      </w:pPr>
      <w:r w:rsidRPr="001265BC">
        <w:rPr>
          <w:lang w:val="es-ES"/>
        </w:rPr>
        <w:t>Debe ejecutar el software de servidor dentro de un dominio que tenga configurado Active Directory:</w:t>
      </w:r>
      <w:r w:rsidR="00A37F88" w:rsidRPr="001265BC">
        <w:rPr>
          <w:lang w:val="es-ES"/>
        </w:rPr>
        <w:t xml:space="preserve"> </w:t>
      </w:r>
    </w:p>
    <w:p w:rsidR="00711E25" w:rsidRPr="001265BC" w:rsidRDefault="00711E25" w:rsidP="00711E25">
      <w:pPr>
        <w:pStyle w:val="PURBullet-Indented"/>
        <w:rPr>
          <w:lang w:val="es-ES"/>
        </w:rPr>
      </w:pPr>
      <w:r w:rsidRPr="001265BC">
        <w:rPr>
          <w:lang w:val="es-ES"/>
        </w:rPr>
        <w:t xml:space="preserve">como el controlador de dominio (un único servidor que contiene todos los roles de maestro de operaciones únicas flexibles (FSMO); </w:t>
      </w:r>
    </w:p>
    <w:p w:rsidR="00711E25" w:rsidRPr="001265BC" w:rsidRDefault="00711E25" w:rsidP="00711E25">
      <w:pPr>
        <w:pStyle w:val="PURBullet-Indented"/>
      </w:pPr>
      <w:r w:rsidRPr="001265BC">
        <w:t xml:space="preserve">como la raíz del bosque del dominio; </w:t>
      </w:r>
    </w:p>
    <w:p w:rsidR="00711E25" w:rsidRPr="001265BC" w:rsidRDefault="00711E25" w:rsidP="00711E25">
      <w:pPr>
        <w:pStyle w:val="PURBullet-Indented"/>
      </w:pPr>
      <w:r w:rsidRPr="001265BC">
        <w:t>no como dominio secundario, y</w:t>
      </w:r>
    </w:p>
    <w:p w:rsidR="00711E25" w:rsidRPr="001265BC" w:rsidRDefault="00711E25" w:rsidP="00711E25">
      <w:pPr>
        <w:pStyle w:val="PURBullet-Indented"/>
        <w:rPr>
          <w:lang w:val="es-ES"/>
        </w:rPr>
      </w:pPr>
      <w:r w:rsidRPr="001265BC">
        <w:rPr>
          <w:lang w:val="es-ES"/>
        </w:rPr>
        <w:t>como sin relaciones de confianza con ningún otro dominio.</w:t>
      </w:r>
    </w:p>
    <w:p w:rsidR="00711E25" w:rsidRPr="001265BC" w:rsidRDefault="00711E25" w:rsidP="00711E25">
      <w:pPr>
        <w:pStyle w:val="PURBody-Indented"/>
        <w:rPr>
          <w:lang w:val="es-ES"/>
        </w:rPr>
      </w:pPr>
      <w:r w:rsidRPr="001265BC">
        <w:rPr>
          <w:lang w:val="es-ES"/>
        </w:rPr>
        <w:t>Treinta (30) días después de la instalación del software de servidor, el software comprobará periódicamente que Active Directory esté configurado como se indicó anteriormente. Si no se realiza la comprobación de la configuración, sucederá lo siguiente:</w:t>
      </w:r>
    </w:p>
    <w:p w:rsidR="00711E25" w:rsidRPr="001265BC" w:rsidRDefault="00711E25" w:rsidP="00711E25">
      <w:pPr>
        <w:pStyle w:val="PURBullet-Indented"/>
        <w:rPr>
          <w:lang w:val="es-ES"/>
        </w:rPr>
      </w:pPr>
      <w:r w:rsidRPr="001265BC">
        <w:rPr>
          <w:bCs/>
          <w:iCs/>
          <w:lang w:val="es-ES"/>
        </w:rPr>
        <w:t>Se presentarán advertencias</w:t>
      </w:r>
      <w:r w:rsidRPr="001265BC">
        <w:rPr>
          <w:lang w:val="es-ES"/>
        </w:rPr>
        <w:t xml:space="preserve"> de error al administrador del servidor.</w:t>
      </w:r>
      <w:r w:rsidR="00A37F88" w:rsidRPr="001265BC">
        <w:rPr>
          <w:lang w:val="es-ES"/>
        </w:rPr>
        <w:t xml:space="preserve"> </w:t>
      </w:r>
      <w:r w:rsidRPr="001265BC">
        <w:rPr>
          <w:lang w:val="es-ES"/>
        </w:rPr>
        <w:t>Las advertencias de error también son visibles en la sección</w:t>
      </w:r>
      <w:r w:rsidR="001E605A">
        <w:rPr>
          <w:lang w:val="es-ES"/>
        </w:rPr>
        <w:t> </w:t>
      </w:r>
      <w:r w:rsidRPr="001265BC">
        <w:rPr>
          <w:lang w:val="es-ES"/>
        </w:rPr>
        <w:t>de alertas de mantenimiento en el panel de Small Business Server.</w:t>
      </w:r>
    </w:p>
    <w:p w:rsidR="00711E25" w:rsidRPr="001265BC" w:rsidRDefault="00711E25" w:rsidP="00711E25">
      <w:pPr>
        <w:pStyle w:val="PURBullet-Indented"/>
        <w:rPr>
          <w:lang w:val="es-ES"/>
        </w:rPr>
      </w:pPr>
      <w:r w:rsidRPr="001265BC">
        <w:rPr>
          <w:lang w:val="es-ES"/>
        </w:rPr>
        <w:t xml:space="preserve">El día 21 de incumplimiento continuado, el servidor se apagará hasta que el administrador reinicie el servidor. </w:t>
      </w:r>
    </w:p>
    <w:p w:rsidR="00711E25" w:rsidRPr="001265BC" w:rsidRDefault="00711E25" w:rsidP="00711E25">
      <w:pPr>
        <w:pStyle w:val="PURBullet-Indented"/>
        <w:rPr>
          <w:lang w:val="es-ES"/>
        </w:rPr>
      </w:pPr>
      <w:r w:rsidRPr="001265BC">
        <w:rPr>
          <w:lang w:val="es-ES"/>
        </w:rPr>
        <w:t>Cuando se haya reiniciado, el servidor se podrá ejecutar durante otros 21 días antes de que se vuelva a apagar.</w:t>
      </w:r>
      <w:r w:rsidR="00A37F88" w:rsidRPr="001265BC">
        <w:rPr>
          <w:lang w:val="es-ES"/>
        </w:rPr>
        <w:t xml:space="preserve"> </w:t>
      </w:r>
      <w:r w:rsidRPr="001265BC">
        <w:rPr>
          <w:lang w:val="es-ES"/>
        </w:rPr>
        <w:t>Esto continuará hasta que haya corregido su configuración.</w:t>
      </w:r>
      <w:r w:rsidR="00A37F88" w:rsidRPr="001265BC">
        <w:rPr>
          <w:lang w:val="es-ES"/>
        </w:rPr>
        <w:t xml:space="preserve"> </w:t>
      </w:r>
      <w:r w:rsidRPr="001265BC">
        <w:rPr>
          <w:lang w:val="es-ES"/>
        </w:rPr>
        <w:t>Durante cualquier período de 21 días, usted podrá hacer las correcciones necesarias a su configuración para cumplir con estos términos de licencia.</w:t>
      </w:r>
    </w:p>
    <w:p w:rsidR="00711E25" w:rsidRPr="001265BC" w:rsidRDefault="00711E25" w:rsidP="00711E25">
      <w:pPr>
        <w:pStyle w:val="PURBody-Indented"/>
        <w:rPr>
          <w:lang w:val="es-ES"/>
        </w:rPr>
      </w:pPr>
      <w:r w:rsidRPr="001265BC">
        <w:rPr>
          <w:lang w:val="es-ES"/>
        </w:rPr>
        <w:t>Cuando haya corregido su configuración, cesarán las advertencias y los apagados automáticos.</w:t>
      </w:r>
    </w:p>
    <w:p w:rsidR="00711E25" w:rsidRPr="001265BC" w:rsidRDefault="00711E25" w:rsidP="00711E25">
      <w:pPr>
        <w:pStyle w:val="PURBlueStrong-Indented"/>
        <w:rPr>
          <w:lang w:val="es-ES"/>
        </w:rPr>
      </w:pPr>
      <w:r w:rsidRPr="001265BC">
        <w:rPr>
          <w:rFonts w:ascii="Tahoma" w:eastAsia="Times New Roman" w:hAnsi="Tahoma" w:cs="Tahoma"/>
          <w:lang w:val="es-ES"/>
        </w:rPr>
        <w:t>Uso</w:t>
      </w:r>
      <w:r w:rsidRPr="001265BC">
        <w:rPr>
          <w:lang w:val="es-ES"/>
        </w:rPr>
        <w:t xml:space="preserve"> del Software de Servidor</w:t>
      </w:r>
      <w:r w:rsidRPr="001265BC">
        <w:rPr>
          <w:b/>
          <w:lang w:val="es-ES"/>
        </w:rPr>
        <w:t>.</w:t>
      </w:r>
    </w:p>
    <w:p w:rsidR="00711E25" w:rsidRPr="001265BC" w:rsidRDefault="00711E25" w:rsidP="00711E25">
      <w:pPr>
        <w:pStyle w:val="PURBody-Indented"/>
        <w:rPr>
          <w:lang w:val="es-ES"/>
        </w:rPr>
      </w:pPr>
      <w:r w:rsidRPr="001265BC">
        <w:rPr>
          <w:lang w:val="es-ES"/>
        </w:rPr>
        <w:t>Podrá instalar y utilizar una copia del software de servidor en un servidor con licencia. Podrá utilizar hasta 25 cuentas. Con cada cuenta, un usuario designado puede obtener acceso y utilizar el software de servidor en dicho servidor.</w:t>
      </w:r>
    </w:p>
    <w:p w:rsidR="00711E25" w:rsidRPr="001265BC" w:rsidRDefault="00711E25" w:rsidP="00711E25">
      <w:pPr>
        <w:pStyle w:val="PURBlueStrong"/>
      </w:pPr>
      <w:proofErr w:type="gramStart"/>
      <w:r w:rsidRPr="001265BC">
        <w:t>Conector de Windows Small Business.</w:t>
      </w:r>
      <w:proofErr w:type="gramEnd"/>
    </w:p>
    <w:p w:rsidR="00711E25" w:rsidRPr="001265BC" w:rsidRDefault="00711E25" w:rsidP="00711E25">
      <w:pPr>
        <w:pStyle w:val="PURBody-Indented"/>
        <w:rPr>
          <w:lang w:val="es-ES"/>
        </w:rPr>
      </w:pPr>
      <w:r w:rsidRPr="001265BC">
        <w:rPr>
          <w:lang w:val="es-ES"/>
        </w:rPr>
        <w:t>Podrá instalar y utilizar el software de Conector de Windows Small Business Server en no más de 25 dispositivos en cualquier momento. Cada dispositivo en que instale este software debe encontrarse en la misma red de área local que el software de servidor. Podrá utilizar este software exclusivamente con el software de servidor.</w:t>
      </w:r>
    </w:p>
    <w:p w:rsidR="00711E25" w:rsidRPr="001265BC" w:rsidRDefault="00711E25" w:rsidP="00711E25">
      <w:pPr>
        <w:pStyle w:val="PURBody-Indented"/>
        <w:rPr>
          <w:lang w:val="es-ES"/>
        </w:rPr>
      </w:pPr>
      <w:r w:rsidRPr="001265BC">
        <w:rPr>
          <w:lang w:val="es-ES"/>
        </w:rPr>
        <w:t>Puede reasignar una cuenta de usuario de un usuario a otro siempre que la reasignación no se produzca dentro de 90 días a</w:t>
      </w:r>
      <w:r w:rsidR="001E605A">
        <w:rPr>
          <w:lang w:val="es-ES"/>
        </w:rPr>
        <w:t> </w:t>
      </w:r>
      <w:r w:rsidRPr="001265BC">
        <w:rPr>
          <w:lang w:val="es-ES"/>
        </w:rPr>
        <w:t>contar de la última cesión.</w:t>
      </w:r>
    </w:p>
    <w:p w:rsidR="00711E25" w:rsidRPr="001265BC" w:rsidRDefault="00711E25" w:rsidP="00711E25">
      <w:pPr>
        <w:pStyle w:val="PURBlueStrong"/>
        <w:rPr>
          <w:rFonts w:ascii="Tahoma" w:hAnsi="Tahoma" w:cs="Tahoma"/>
          <w:b/>
          <w:sz w:val="16"/>
          <w:lang w:val="es-ES"/>
        </w:rPr>
      </w:pPr>
      <w:r w:rsidRPr="001265BC">
        <w:rPr>
          <w:lang w:val="es-ES"/>
        </w:rPr>
        <w:t>Acceso a Servicios de Administración de Derechos de Windows Server 2008 R2</w:t>
      </w:r>
    </w:p>
    <w:p w:rsidR="00711E25" w:rsidRPr="001265BC" w:rsidRDefault="00711E25" w:rsidP="00711E25">
      <w:pPr>
        <w:pStyle w:val="PURBody-Indented"/>
        <w:rPr>
          <w:lang w:val="es-ES"/>
        </w:rPr>
      </w:pPr>
      <w:r w:rsidRPr="001265BC">
        <w:rPr>
          <w:lang w:val="es-ES"/>
        </w:rPr>
        <w:t>Debe adquirir una SAL de Servicios de Administración de Derechos de Windows Server 2008 para cada Cuenta de Usuario a</w:t>
      </w:r>
      <w:r w:rsidR="001E605A">
        <w:rPr>
          <w:lang w:val="es-ES"/>
        </w:rPr>
        <w:t> </w:t>
      </w:r>
      <w:r w:rsidRPr="001265BC">
        <w:rPr>
          <w:lang w:val="es-ES"/>
        </w:rPr>
        <w:t>través de la cual un usuario obtiene acceso directa o indirectamente a la funcionalidad Servicios de Administración de Derechos de</w:t>
      </w:r>
      <w:r w:rsidR="001E605A">
        <w:rPr>
          <w:lang w:val="es-ES"/>
        </w:rPr>
        <w:t> </w:t>
      </w:r>
      <w:r w:rsidRPr="001265BC">
        <w:rPr>
          <w:lang w:val="es-ES"/>
        </w:rPr>
        <w:t>Windows Server 2008 R2.</w:t>
      </w:r>
    </w:p>
    <w:p w:rsidR="00711E25" w:rsidRPr="001265BC" w:rsidRDefault="00711E25" w:rsidP="00711E25">
      <w:pPr>
        <w:pStyle w:val="PURBlueStrong-Indented"/>
        <w:rPr>
          <w:lang w:val="es-ES"/>
        </w:rPr>
      </w:pPr>
      <w:r w:rsidRPr="001265BC">
        <w:rPr>
          <w:lang w:val="es-ES"/>
        </w:rPr>
        <w:t>Acceso a la realización de pruebas, mantenimiento y administración</w:t>
      </w:r>
    </w:p>
    <w:p w:rsidR="00711E25" w:rsidRPr="001265BC" w:rsidRDefault="00711E25" w:rsidP="00711E25">
      <w:pPr>
        <w:pStyle w:val="PURBody-Indented"/>
        <w:rPr>
          <w:lang w:val="es-ES"/>
        </w:rPr>
      </w:pPr>
      <w:r w:rsidRPr="001265BC">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rsidR="00711E25" w:rsidRPr="001265BC" w:rsidRDefault="00711E25" w:rsidP="00711E25">
      <w:pPr>
        <w:pStyle w:val="PURBlueStrong"/>
        <w:rPr>
          <w:b/>
          <w:bCs/>
          <w:lang w:val="es-ES"/>
        </w:rPr>
      </w:pPr>
      <w:r w:rsidRPr="001265BC">
        <w:rPr>
          <w:lang w:val="es-ES"/>
        </w:rPr>
        <w:lastRenderedPageBreak/>
        <w:t>Tecnología de Almacenamiento de Datos</w:t>
      </w:r>
    </w:p>
    <w:p w:rsidR="00711E25" w:rsidRPr="001265BC" w:rsidRDefault="00711E25" w:rsidP="00711E25">
      <w:pPr>
        <w:pStyle w:val="PURBody-Indented"/>
        <w:rPr>
          <w:lang w:val="es-ES"/>
        </w:rPr>
      </w:pPr>
      <w:r w:rsidRPr="001265BC">
        <w:rPr>
          <w:lang w:val="es-ES"/>
        </w:rPr>
        <w:t>El software de servidor puede incluir la tecnología de almacenamiento de datos denominada Windows Internal Database o</w:t>
      </w:r>
      <w:r w:rsidR="001E605A">
        <w:rPr>
          <w:lang w:val="es-ES"/>
        </w:rPr>
        <w:t> </w:t>
      </w:r>
      <w:r w:rsidRPr="001265BC">
        <w:rPr>
          <w:lang w:val="es-ES"/>
        </w:rPr>
        <w:t>Microsoft SQL Server Desktop Engine para Windows. Los componentes del software de servidor utilizan estas tecnologías para</w:t>
      </w:r>
      <w:r w:rsidR="001E605A">
        <w:rPr>
          <w:lang w:val="es-ES"/>
        </w:rPr>
        <w:t> </w:t>
      </w:r>
      <w:r w:rsidRPr="001265BC">
        <w:rPr>
          <w:lang w:val="es-ES"/>
        </w:rPr>
        <w:t>almacenar datos.</w:t>
      </w:r>
      <w:r w:rsidR="00A37F88" w:rsidRPr="001265BC">
        <w:rPr>
          <w:lang w:val="es-ES"/>
        </w:rPr>
        <w:t xml:space="preserve"> </w:t>
      </w:r>
      <w:r w:rsidRPr="001265BC">
        <w:rPr>
          <w:lang w:val="es-ES"/>
        </w:rPr>
        <w:t>De lo contrario, no podrá utilizar ni acceder a esta tecnología bajo el presente contrato.</w:t>
      </w:r>
    </w:p>
    <w:p w:rsidR="00711E25" w:rsidRPr="001265BC" w:rsidRDefault="00742D8B" w:rsidP="00BF2DB6">
      <w:pPr>
        <w:pStyle w:val="PURBreadcrumb"/>
        <w:rPr>
          <w:rFonts w:ascii="Arial Narrow" w:hAnsi="Arial Narrow"/>
          <w:color w:val="00467F"/>
          <w:sz w:val="16"/>
          <w:u w:val="single"/>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559C1" w:rsidRPr="001265BC">
          <w:rPr>
            <w:rStyle w:val="Hyperlink"/>
            <w:rFonts w:ascii="Arial Narrow" w:hAnsi="Arial Narrow"/>
            <w:sz w:val="16"/>
            <w:lang w:val="es-ES"/>
          </w:rPr>
          <w:t>Términos de Licencia Universales</w:t>
        </w:r>
      </w:hyperlink>
      <w:r w:rsidR="004476ED" w:rsidRPr="001265BC">
        <w:rPr>
          <w:rFonts w:ascii="Arial Narrow" w:hAnsi="Arial Narrow"/>
          <w:color w:val="00467F"/>
          <w:sz w:val="16"/>
          <w:u w:val="single"/>
          <w:lang w:val="es-ES"/>
        </w:rPr>
        <w:t xml:space="preserve"> </w:t>
      </w:r>
    </w:p>
    <w:p w:rsidR="0025085E" w:rsidRDefault="0025085E" w:rsidP="00C54178">
      <w:pPr>
        <w:pStyle w:val="PURProductName"/>
        <w:keepNext w:val="0"/>
        <w:pBdr>
          <w:bottom w:val="none" w:sz="0" w:space="0" w:color="auto"/>
        </w:pBdr>
      </w:pPr>
      <w:bookmarkStart w:id="634" w:name="_Toc299519168"/>
      <w:bookmarkStart w:id="635" w:name="_Toc299531600"/>
      <w:bookmarkStart w:id="636" w:name="_Toc299531924"/>
      <w:bookmarkStart w:id="637" w:name="_Toc299957207"/>
      <w:bookmarkStart w:id="638" w:name="_Toc300000157"/>
      <w:bookmarkStart w:id="639" w:name="_Toc301960320"/>
    </w:p>
    <w:p w:rsidR="00711E25" w:rsidRPr="001265BC" w:rsidRDefault="00711E25" w:rsidP="00711E25">
      <w:pPr>
        <w:pStyle w:val="PURProductName"/>
      </w:pPr>
      <w:r w:rsidRPr="001265BC">
        <w:t>Complemento de Windows Small Business Server 2011, edición Premium</w:t>
      </w:r>
      <w:bookmarkEnd w:id="634"/>
      <w:bookmarkEnd w:id="635"/>
      <w:bookmarkEnd w:id="636"/>
      <w:bookmarkEnd w:id="637"/>
      <w:bookmarkEnd w:id="638"/>
      <w:bookmarkEnd w:id="639"/>
      <w:r w:rsidR="00AE5A40" w:rsidRPr="001265BC">
        <w:fldChar w:fldCharType="begin"/>
      </w:r>
      <w:r w:rsidRPr="001265BC">
        <w:instrText xml:space="preserve">XE "Complemento de Windows Small Business Server 2011, edición Premium" </w:instrText>
      </w:r>
      <w:r w:rsidR="00AE5A40" w:rsidRPr="001265BC">
        <w:fldChar w:fldCharType="end"/>
      </w:r>
    </w:p>
    <w:p w:rsidR="00711E25" w:rsidRPr="001265BC" w:rsidRDefault="00711E25" w:rsidP="00711E25">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rsidRPr="008557D2" w:rsidTr="005F6596">
        <w:tc>
          <w:tcPr>
            <w:tcW w:w="2477" w:type="pct"/>
            <w:tcBorders>
              <w:top w:val="single" w:sz="4" w:space="0" w:color="auto"/>
              <w:bottom w:val="nil"/>
            </w:tcBorders>
          </w:tcPr>
          <w:p w:rsidR="00711E25" w:rsidRPr="001265BC" w:rsidRDefault="00711E25" w:rsidP="005F6596">
            <w:pPr>
              <w:pStyle w:val="PURLMSH"/>
              <w:rPr>
                <w:lang w:val="es-ES"/>
              </w:rPr>
            </w:pPr>
            <w:r w:rsidRPr="001265BC">
              <w:rPr>
                <w:lang w:val="es-ES"/>
              </w:rPr>
              <w:t xml:space="preserve">Sección aplicable de Términos Generales de SAL: </w:t>
            </w:r>
            <w:hyperlink w:anchor="SALTerms_Server" w:history="1">
              <w:r w:rsidRPr="001265BC">
                <w:rPr>
                  <w:rStyle w:val="Hyperlink"/>
                  <w:lang w:val="es-ES"/>
                </w:rPr>
                <w:t>Software de Servidor</w:t>
              </w:r>
            </w:hyperlink>
          </w:p>
        </w:tc>
        <w:tc>
          <w:tcPr>
            <w:tcW w:w="2523" w:type="pct"/>
            <w:vMerge w:val="restart"/>
            <w:tcBorders>
              <w:top w:val="single" w:sz="4" w:space="0" w:color="auto"/>
            </w:tcBorders>
          </w:tcPr>
          <w:p w:rsidR="00711E25" w:rsidRPr="001265BC" w:rsidRDefault="00711E25" w:rsidP="00701A27">
            <w:pPr>
              <w:pStyle w:val="PURLMSH"/>
              <w:rPr>
                <w:lang w:val="es-ES"/>
              </w:rPr>
            </w:pPr>
            <w:r w:rsidRPr="001265BC">
              <w:rPr>
                <w:lang w:val="es-ES"/>
              </w:rPr>
              <w:t xml:space="preserve">Ver Notificación Aplicable: </w:t>
            </w:r>
            <w:r w:rsidRPr="001265BC">
              <w:rPr>
                <w:b/>
                <w:lang w:val="es-ES"/>
              </w:rPr>
              <w:t xml:space="preserve">Software potencialmente no deseado, VC-1, MPEG-4 </w:t>
            </w:r>
            <w:r w:rsidR="00701A27" w:rsidRPr="001265BC">
              <w:rPr>
                <w:b/>
                <w:lang w:val="es-ES"/>
              </w:rPr>
              <w:t xml:space="preserve">(ver </w:t>
            </w:r>
            <w:hyperlink w:anchor="Appendix2" w:history="1">
              <w:r w:rsidR="00701A27" w:rsidRPr="001265BC">
                <w:rPr>
                  <w:rStyle w:val="Hyperlink"/>
                  <w:lang w:val="es-ES"/>
                </w:rPr>
                <w:t>Anexo 2</w:t>
              </w:r>
              <w:r w:rsidR="00701A27" w:rsidRPr="00701A27">
                <w:rPr>
                  <w:rStyle w:val="Hyperlink"/>
                  <w:u w:val="none"/>
                  <w:lang w:val="es-ES"/>
                </w:rPr>
                <w:t>)</w:t>
              </w:r>
            </w:hyperlink>
          </w:p>
        </w:tc>
      </w:tr>
      <w:tr w:rsidR="00711E25" w:rsidRPr="001265BC" w:rsidTr="005F6596">
        <w:tc>
          <w:tcPr>
            <w:tcW w:w="2477" w:type="pct"/>
            <w:tcBorders>
              <w:top w:val="nil"/>
            </w:tcBorders>
          </w:tcPr>
          <w:p w:rsidR="00711E25" w:rsidRPr="001265BC" w:rsidRDefault="00711E25" w:rsidP="005F6596">
            <w:pPr>
              <w:pStyle w:val="PURLMSH"/>
            </w:pPr>
            <w:r w:rsidRPr="001265BC">
              <w:t xml:space="preserve">Software Adicional/Cliente: </w:t>
            </w:r>
            <w:r w:rsidRPr="001265BC">
              <w:rPr>
                <w:b/>
              </w:rPr>
              <w:t>Si</w:t>
            </w:r>
            <w:r w:rsidRPr="001265BC">
              <w:t xml:space="preserve"> </w:t>
            </w:r>
            <w:r w:rsidRPr="001265BC">
              <w:rPr>
                <w:i/>
              </w:rPr>
              <w:t xml:space="preserve">(ver </w:t>
            </w:r>
            <w:hyperlink w:anchor="Appendix1" w:history="1">
              <w:r w:rsidR="005E3051" w:rsidRPr="001265BC">
                <w:rPr>
                  <w:rStyle w:val="Hyperlink"/>
                  <w:i/>
                </w:rPr>
                <w:t>Anexo 1</w:t>
              </w:r>
            </w:hyperlink>
            <w:r w:rsidRPr="001265BC">
              <w:rPr>
                <w:i/>
              </w:rPr>
              <w:t>)</w:t>
            </w:r>
          </w:p>
        </w:tc>
        <w:tc>
          <w:tcPr>
            <w:tcW w:w="2523" w:type="pct"/>
            <w:vMerge/>
          </w:tcPr>
          <w:p w:rsidR="00711E25" w:rsidRPr="001265BC" w:rsidRDefault="00711E25" w:rsidP="005F6596">
            <w:pPr>
              <w:pStyle w:val="PURLMSH"/>
            </w:pPr>
          </w:p>
        </w:tc>
      </w:tr>
      <w:tr w:rsidR="00711E25" w:rsidRPr="008557D2"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711E25" w:rsidRPr="001265BC" w:rsidRDefault="00711E25" w:rsidP="005F6596">
            <w:pPr>
              <w:pStyle w:val="PURTableHeaderWhite"/>
              <w:spacing w:after="0" w:line="240" w:lineRule="auto"/>
              <w:rPr>
                <w:i w:val="0"/>
                <w:color w:val="404040" w:themeColor="text1" w:themeTint="BF"/>
                <w:lang w:val="es-ES"/>
              </w:rPr>
            </w:pPr>
            <w:r w:rsidRPr="001265BC">
              <w:rPr>
                <w:i w:val="0"/>
                <w:color w:val="404040" w:themeColor="text1" w:themeTint="BF"/>
                <w:lang w:val="es-ES"/>
              </w:rPr>
              <w:t>LICENCIAS DE ACCESO DE SUSCRIPTOR (SAL)</w:t>
            </w:r>
          </w:p>
        </w:tc>
      </w:tr>
      <w:tr w:rsidR="00711E25" w:rsidRPr="001265BC"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711E25" w:rsidRPr="001265BC" w:rsidRDefault="00711E25" w:rsidP="005F6596">
            <w:pPr>
              <w:pStyle w:val="PURBody"/>
              <w:rPr>
                <w:i/>
              </w:rPr>
            </w:pPr>
            <w:r w:rsidRPr="001265BC">
              <w:rPr>
                <w:b/>
              </w:rPr>
              <w:t>Usted necesita</w:t>
            </w:r>
          </w:p>
          <w:p w:rsidR="00711E25" w:rsidRPr="001265BC" w:rsidRDefault="00711E25" w:rsidP="005F6596">
            <w:pPr>
              <w:pStyle w:val="PURBullet"/>
            </w:pPr>
            <w:r w:rsidRPr="001265BC">
              <w:rPr>
                <w:rFonts w:ascii="Tahoma" w:hAnsi="Tahoma" w:cs="Tahoma"/>
              </w:rPr>
              <w:t>Licencia SAL del Complemento de Windows Small Business Server 2011, edición Premium</w:t>
            </w:r>
          </w:p>
        </w:tc>
      </w:tr>
    </w:tbl>
    <w:p w:rsidR="00711E25" w:rsidRPr="001265BC" w:rsidRDefault="00711E25" w:rsidP="00711E25">
      <w:pPr>
        <w:pStyle w:val="PURADDITIONALTERMSHEADERMB"/>
      </w:pPr>
      <w:r w:rsidRPr="001265BC">
        <w:t>Términos Adicionales:</w:t>
      </w:r>
    </w:p>
    <w:p w:rsidR="00711E25" w:rsidRPr="001265BC" w:rsidRDefault="00711E25" w:rsidP="00711E25">
      <w:pPr>
        <w:pStyle w:val="PURBullet-Indented"/>
      </w:pPr>
      <w:r w:rsidRPr="001265BC">
        <w:t>El Complemento de Windows Small Business Server 2011, edición Premium incluye el siguiente software:</w:t>
      </w:r>
      <w:r w:rsidR="00A37F88" w:rsidRPr="001265BC">
        <w:t xml:space="preserve"> </w:t>
      </w:r>
      <w:r w:rsidRPr="001265BC">
        <w:t>Tecnología Windows</w:t>
      </w:r>
      <w:r w:rsidR="001E605A" w:rsidRPr="001E605A">
        <w:t> </w:t>
      </w:r>
      <w:r w:rsidRPr="001265BC">
        <w:t>Server 2008 R2 Standard y SQL Server 2008 R2, edición Standard para Small Business.</w:t>
      </w:r>
      <w:r w:rsidR="00A37F88" w:rsidRPr="001265BC">
        <w:t xml:space="preserve"> </w:t>
      </w:r>
    </w:p>
    <w:p w:rsidR="00711E25" w:rsidRPr="001265BC" w:rsidRDefault="00711E25" w:rsidP="00711E25">
      <w:pPr>
        <w:pStyle w:val="PURBullet-Indented"/>
        <w:rPr>
          <w:lang w:val="es-ES"/>
        </w:rPr>
      </w:pPr>
      <w:r w:rsidRPr="001265BC">
        <w:rPr>
          <w:lang w:val="es-ES"/>
        </w:rPr>
        <w:t>Solo podrá utilizar este software dentro de un dominio SBS 2011. Según esto, además de una licencia SAL para el Complemento Premium, necesita una licencia SAL para Windows SBS Standard a fin de acceder al software.</w:t>
      </w:r>
      <w:r w:rsidR="00A37F88" w:rsidRPr="001265BC">
        <w:rPr>
          <w:lang w:val="es-ES"/>
        </w:rPr>
        <w:t xml:space="preserve"> </w:t>
      </w:r>
    </w:p>
    <w:p w:rsidR="00711E25" w:rsidRPr="001265BC" w:rsidRDefault="00711E25" w:rsidP="00711E25">
      <w:pPr>
        <w:pStyle w:val="PURBullet-Indented"/>
        <w:rPr>
          <w:lang w:val="es-ES"/>
        </w:rPr>
      </w:pPr>
      <w:r w:rsidRPr="001265BC">
        <w:rPr>
          <w:lang w:val="es-ES"/>
        </w:rPr>
        <w:t>Como una excepción, también puede utilizar este software dentro de un dominio SBS 2008 siempre y cuando los usuarios de SBS 2008 que accedan al software también tengan una licencia SAL para SBS 2011, edición Standard, además en el caso de los usuarios que acceden al Server SQL 2008 R2, edición Standard para componentes de software para Small Business, las licencias para el Complemento de SBS 2011 Premium en la licencia SAL.</w:t>
      </w:r>
    </w:p>
    <w:p w:rsidR="00711E25" w:rsidRPr="001265BC" w:rsidRDefault="00711E25" w:rsidP="00711E25">
      <w:pPr>
        <w:pStyle w:val="PURBullet-Indented"/>
        <w:rPr>
          <w:lang w:val="es-ES"/>
        </w:rPr>
      </w:pPr>
      <w:r w:rsidRPr="001265BC">
        <w:rPr>
          <w:b/>
          <w:lang w:val="es-ES"/>
        </w:rPr>
        <w:t>Acceso a Servicios de Escritorio Remoto de Windows Server 2008 R2</w:t>
      </w:r>
      <w:r w:rsidRPr="001265BC">
        <w:rPr>
          <w:lang w:val="es-ES"/>
        </w:rPr>
        <w:t>.</w:t>
      </w:r>
      <w:r w:rsidR="00A37F88" w:rsidRPr="001265BC">
        <w:rPr>
          <w:lang w:val="es-ES"/>
        </w:rPr>
        <w:t xml:space="preserve"> </w:t>
      </w:r>
      <w:r w:rsidRPr="001265BC">
        <w:rPr>
          <w:lang w:val="es-ES"/>
        </w:rPr>
        <w:t>Además de la licencia SAL del Complemento de Windows Small Business Server Premium, deberá adquirir también una licencia SAL de Servicios de Escritorio Remoto de Windows Server 2008 R2 o una licencia SAL de Servicios de Windows Terminal Server 2008 para acceder a la funcionalidad Servicios de Escritorio Remoto de Windows Server 2008 R2.</w:t>
      </w:r>
    </w:p>
    <w:p w:rsidR="00711E25" w:rsidRPr="001265BC" w:rsidRDefault="00711E25" w:rsidP="00711E25">
      <w:pPr>
        <w:pStyle w:val="PURBullet-Indented"/>
        <w:rPr>
          <w:lang w:val="es-ES"/>
        </w:rPr>
      </w:pPr>
      <w:r w:rsidRPr="001265BC">
        <w:rPr>
          <w:b/>
          <w:lang w:val="es-ES"/>
        </w:rPr>
        <w:t>Acceso a Servicios de Administración de Derechos de Windows Server 2008 R2</w:t>
      </w:r>
      <w:r w:rsidRPr="001265BC">
        <w:rPr>
          <w:lang w:val="es-ES"/>
        </w:rPr>
        <w:t>.</w:t>
      </w:r>
      <w:r w:rsidR="00A37F88" w:rsidRPr="001265BC">
        <w:rPr>
          <w:lang w:val="es-ES"/>
        </w:rPr>
        <w:t xml:space="preserve"> </w:t>
      </w:r>
      <w:r w:rsidRPr="001265BC">
        <w:rPr>
          <w:lang w:val="es-ES"/>
        </w:rPr>
        <w:t>Además de la licencia SAL del Complemento de Windows Small Business Server Premium, deberá adquirir también una licencia SAL de Servicios de Administración de Derechos de Windows Server 2008 R2 para acceder a la funcionalidad Servicios de Administración de Derechos de Windows Server 2008 R2.</w:t>
      </w:r>
    </w:p>
    <w:p w:rsidR="00711E25" w:rsidRPr="001265BC" w:rsidRDefault="00711E25" w:rsidP="00711E25">
      <w:pPr>
        <w:pStyle w:val="PURBlueStrong-Indented"/>
        <w:rPr>
          <w:lang w:val="es-ES"/>
        </w:rPr>
      </w:pPr>
      <w:r w:rsidRPr="001265BC">
        <w:rPr>
          <w:lang w:val="es-ES"/>
        </w:rPr>
        <w:t>Acceso a la realización de pruebas, mantenimiento y administración</w:t>
      </w:r>
    </w:p>
    <w:p w:rsidR="00711E25" w:rsidRPr="001265BC" w:rsidRDefault="00711E25" w:rsidP="00711E25">
      <w:pPr>
        <w:pStyle w:val="PURBody-Indented"/>
        <w:rPr>
          <w:lang w:val="es-ES"/>
        </w:rPr>
      </w:pPr>
      <w:r w:rsidRPr="001265BC">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rsidR="00711E25" w:rsidRPr="001265BC" w:rsidRDefault="00711E25" w:rsidP="00711E25">
      <w:pPr>
        <w:pStyle w:val="PURBlueStrong-Indented"/>
        <w:rPr>
          <w:b/>
          <w:bCs/>
          <w:lang w:val="es-ES"/>
        </w:rPr>
      </w:pPr>
      <w:r w:rsidRPr="001265BC">
        <w:rPr>
          <w:lang w:val="es-ES"/>
        </w:rPr>
        <w:t>Tecnología de Almacenamiento de Datos</w:t>
      </w:r>
    </w:p>
    <w:p w:rsidR="00711E25" w:rsidRPr="001265BC" w:rsidRDefault="00711E25" w:rsidP="00711E25">
      <w:pPr>
        <w:pStyle w:val="PURBody-Indented"/>
        <w:rPr>
          <w:lang w:val="es-ES"/>
        </w:rPr>
      </w:pPr>
      <w:r w:rsidRPr="001265BC">
        <w:rPr>
          <w:lang w:val="es-ES"/>
        </w:rPr>
        <w:t>El software de servidor puede incluir la tecnología de almacenamiento de datos denominada Windows Internal Database o</w:t>
      </w:r>
      <w:r w:rsidR="001E605A" w:rsidRPr="001E605A">
        <w:rPr>
          <w:lang w:val="es-ES"/>
        </w:rPr>
        <w:t> </w:t>
      </w:r>
      <w:r w:rsidRPr="001265BC">
        <w:rPr>
          <w:lang w:val="es-ES"/>
        </w:rPr>
        <w:t>Microsoft SQL Server Desktop Engine para Windows. Los componentes del software de servidor utilizan estas tecnologías para</w:t>
      </w:r>
      <w:r w:rsidR="001E605A" w:rsidRPr="001E605A">
        <w:rPr>
          <w:lang w:val="es-ES"/>
        </w:rPr>
        <w:t> </w:t>
      </w:r>
      <w:r w:rsidRPr="001265BC">
        <w:rPr>
          <w:lang w:val="es-ES"/>
        </w:rPr>
        <w:t>almacenar datos.</w:t>
      </w:r>
      <w:r w:rsidR="00A37F88" w:rsidRPr="001265BC">
        <w:rPr>
          <w:lang w:val="es-ES"/>
        </w:rPr>
        <w:t xml:space="preserve"> </w:t>
      </w:r>
      <w:r w:rsidRPr="001265BC">
        <w:rPr>
          <w:lang w:val="es-ES"/>
        </w:rPr>
        <w:t>De lo contrario, no podrá utilizar ni acceder a esta tecnología bajo el presente contrato.</w:t>
      </w:r>
    </w:p>
    <w:p w:rsidR="00711E25" w:rsidRPr="001265BC" w:rsidRDefault="00711E25" w:rsidP="00711E25">
      <w:pPr>
        <w:pStyle w:val="PURBlueStrong-Indented"/>
        <w:rPr>
          <w:lang w:val="es-ES"/>
        </w:rPr>
      </w:pPr>
      <w:r w:rsidRPr="001265BC">
        <w:rPr>
          <w:lang w:val="es-ES"/>
        </w:rPr>
        <w:lastRenderedPageBreak/>
        <w:t>.NET Framework Software</w:t>
      </w:r>
    </w:p>
    <w:p w:rsidR="00711E25" w:rsidRPr="001265BC" w:rsidRDefault="00711E25" w:rsidP="00711E25">
      <w:pPr>
        <w:pStyle w:val="PURBody-Indented"/>
        <w:rPr>
          <w:lang w:val="es-ES"/>
        </w:rPr>
      </w:pPr>
      <w:r w:rsidRPr="001265BC">
        <w:rPr>
          <w:lang w:val="es-ES"/>
        </w:rPr>
        <w:t>El software del producto contiene el software Microsoft .NET Framework y puede contener el software PowerShell.</w:t>
      </w:r>
      <w:r w:rsidR="00A37F88" w:rsidRPr="001265BC">
        <w:rPr>
          <w:lang w:val="es-ES"/>
        </w:rPr>
        <w:t xml:space="preserve"> </w:t>
      </w:r>
      <w:r w:rsidRPr="001265BC">
        <w:rPr>
          <w:lang w:val="es-ES"/>
        </w:rPr>
        <w:t>Consulte los</w:t>
      </w:r>
      <w:r w:rsidR="001E605A" w:rsidRPr="001E605A">
        <w:rPr>
          <w:lang w:val="es-ES"/>
        </w:rPr>
        <w:t> </w:t>
      </w:r>
      <w:r w:rsidRPr="001265BC">
        <w:rPr>
          <w:lang w:val="es-ES"/>
        </w:rPr>
        <w:t>términos de licencia para .NET Framework y PowerShell Software en los Términos de Licencia Universal.</w:t>
      </w:r>
    </w:p>
    <w:p w:rsidR="00711E25" w:rsidRPr="001265BC" w:rsidRDefault="00742D8B" w:rsidP="00E32BA0">
      <w:pPr>
        <w:pStyle w:val="PURBreadcrumb"/>
        <w:rPr>
          <w:rFonts w:ascii="Arial Narrow" w:hAnsi="Arial Narrow"/>
          <w:color w:val="00467F"/>
          <w:sz w:val="16"/>
          <w:u w:val="single"/>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559C1" w:rsidRPr="001265BC">
          <w:rPr>
            <w:rStyle w:val="Hyperlink"/>
            <w:rFonts w:ascii="Arial Narrow" w:hAnsi="Arial Narrow"/>
            <w:sz w:val="16"/>
            <w:lang w:val="es-ES"/>
          </w:rPr>
          <w:t>Términos de Licencia Universales</w:t>
        </w:r>
      </w:hyperlink>
      <w:r w:rsidR="004476ED" w:rsidRPr="001265BC">
        <w:rPr>
          <w:rFonts w:ascii="Arial Narrow" w:hAnsi="Arial Narrow"/>
          <w:color w:val="00467F"/>
          <w:sz w:val="16"/>
          <w:u w:val="single"/>
          <w:lang w:val="es-ES"/>
        </w:rPr>
        <w:t xml:space="preserve"> </w:t>
      </w:r>
    </w:p>
    <w:p w:rsidR="00387A28" w:rsidRDefault="00387A28" w:rsidP="00C54178">
      <w:pPr>
        <w:pStyle w:val="PURProductName"/>
        <w:keepNext w:val="0"/>
        <w:keepLines w:val="0"/>
        <w:pBdr>
          <w:bottom w:val="none" w:sz="0" w:space="0" w:color="auto"/>
        </w:pBdr>
      </w:pPr>
      <w:bookmarkStart w:id="640" w:name="_Toc299519166"/>
      <w:bookmarkStart w:id="641" w:name="_Toc299531598"/>
      <w:bookmarkStart w:id="642" w:name="_Toc299531922"/>
      <w:bookmarkStart w:id="643" w:name="_Toc299957205"/>
      <w:bookmarkStart w:id="644" w:name="_Toc300000158"/>
      <w:bookmarkStart w:id="645" w:name="_Toc301960321"/>
    </w:p>
    <w:p w:rsidR="00711E25" w:rsidRPr="001265BC" w:rsidRDefault="00711E25" w:rsidP="00545186">
      <w:pPr>
        <w:pStyle w:val="PURProductName"/>
      </w:pPr>
      <w:r w:rsidRPr="001265BC">
        <w:t>Windows Small Business Server 2011 Standard</w:t>
      </w:r>
      <w:bookmarkEnd w:id="640"/>
      <w:bookmarkEnd w:id="641"/>
      <w:bookmarkEnd w:id="642"/>
      <w:bookmarkEnd w:id="643"/>
      <w:bookmarkEnd w:id="644"/>
      <w:bookmarkEnd w:id="645"/>
      <w:r w:rsidR="00AE5A40" w:rsidRPr="001265BC">
        <w:fldChar w:fldCharType="begin"/>
      </w:r>
      <w:r w:rsidRPr="001265BC">
        <w:instrText xml:space="preserve">XE "Windows Small Business Server 2011 Standard" </w:instrText>
      </w:r>
      <w:r w:rsidR="00AE5A40" w:rsidRPr="001265BC">
        <w:fldChar w:fldCharType="end"/>
      </w:r>
    </w:p>
    <w:p w:rsidR="00711E25" w:rsidRPr="001265BC" w:rsidRDefault="00711E25" w:rsidP="00E32BA0">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4EBE" w:rsidRPr="008557D2" w:rsidTr="000A69A8">
        <w:trPr>
          <w:trHeight w:val="382"/>
        </w:trPr>
        <w:tc>
          <w:tcPr>
            <w:tcW w:w="2477" w:type="pct"/>
            <w:tcBorders>
              <w:top w:val="single" w:sz="4" w:space="0" w:color="auto"/>
              <w:bottom w:val="nil"/>
            </w:tcBorders>
          </w:tcPr>
          <w:p w:rsidR="004F4EBE" w:rsidRPr="001265BC" w:rsidRDefault="004F4EBE" w:rsidP="005F6596">
            <w:pPr>
              <w:pStyle w:val="PURLMSH"/>
              <w:rPr>
                <w:lang w:val="es-ES"/>
              </w:rPr>
            </w:pPr>
            <w:r w:rsidRPr="001265BC">
              <w:rPr>
                <w:lang w:val="es-ES"/>
              </w:rPr>
              <w:t xml:space="preserve">Sección aplicable de Términos Generales de SAL: </w:t>
            </w:r>
            <w:hyperlink w:anchor="SALTerms_Server" w:history="1">
              <w:r w:rsidRPr="001265BC">
                <w:rPr>
                  <w:rStyle w:val="Hyperlink"/>
                  <w:lang w:val="es-ES"/>
                </w:rPr>
                <w:t>Software de Servidor</w:t>
              </w:r>
            </w:hyperlink>
          </w:p>
        </w:tc>
        <w:tc>
          <w:tcPr>
            <w:tcW w:w="2523" w:type="pct"/>
            <w:vMerge w:val="restart"/>
            <w:tcBorders>
              <w:top w:val="single" w:sz="4" w:space="0" w:color="auto"/>
            </w:tcBorders>
          </w:tcPr>
          <w:p w:rsidR="004F4EBE" w:rsidRPr="001265BC" w:rsidRDefault="004F4EBE" w:rsidP="001A228C">
            <w:pPr>
              <w:pStyle w:val="PURLMSH"/>
              <w:rPr>
                <w:lang w:val="es-ES"/>
              </w:rPr>
            </w:pPr>
            <w:r w:rsidRPr="001265BC">
              <w:rPr>
                <w:lang w:val="es-ES"/>
              </w:rPr>
              <w:t xml:space="preserve">Ver Notificación Aplicable: </w:t>
            </w:r>
            <w:r w:rsidRPr="001265BC">
              <w:rPr>
                <w:b/>
                <w:lang w:val="es-ES"/>
              </w:rPr>
              <w:t>Software potencialmente no deseado, MPEG-4, VC-1</w:t>
            </w:r>
            <w:r w:rsidR="005C69ED">
              <w:rPr>
                <w:b/>
                <w:lang w:val="es-ES"/>
              </w:rPr>
              <w:t xml:space="preserve"> </w:t>
            </w:r>
            <w:r w:rsidR="00701A27" w:rsidRPr="001265BC">
              <w:rPr>
                <w:b/>
                <w:lang w:val="es-ES"/>
              </w:rPr>
              <w:t xml:space="preserve">(ver </w:t>
            </w:r>
            <w:hyperlink w:anchor="Appendix2" w:history="1">
              <w:r w:rsidR="00701A27" w:rsidRPr="001265BC">
                <w:rPr>
                  <w:rStyle w:val="Hyperlink"/>
                  <w:lang w:val="es-ES"/>
                </w:rPr>
                <w:t>Anexo 2</w:t>
              </w:r>
              <w:r w:rsidR="00701A27" w:rsidRPr="00701A27">
                <w:rPr>
                  <w:rStyle w:val="Hyperlink"/>
                  <w:u w:val="none"/>
                  <w:lang w:val="es-ES"/>
                </w:rPr>
                <w:t>)</w:t>
              </w:r>
            </w:hyperlink>
          </w:p>
        </w:tc>
      </w:tr>
      <w:tr w:rsidR="004F4EBE" w:rsidRPr="001265BC" w:rsidTr="000A69A8">
        <w:tc>
          <w:tcPr>
            <w:tcW w:w="2477" w:type="pct"/>
            <w:tcBorders>
              <w:top w:val="nil"/>
            </w:tcBorders>
          </w:tcPr>
          <w:p w:rsidR="004F4EBE" w:rsidRPr="001265BC" w:rsidRDefault="004F4EBE" w:rsidP="005F6596">
            <w:pPr>
              <w:pStyle w:val="PURLMSH"/>
            </w:pPr>
            <w:r w:rsidRPr="001265BC">
              <w:t xml:space="preserve">Software Adicional/Cliente: </w:t>
            </w:r>
            <w:r w:rsidRPr="001265BC">
              <w:rPr>
                <w:b/>
              </w:rPr>
              <w:t>Si</w:t>
            </w:r>
            <w:r w:rsidRPr="001265BC">
              <w:t xml:space="preserve"> </w:t>
            </w:r>
            <w:r w:rsidRPr="001265BC">
              <w:rPr>
                <w:i/>
              </w:rPr>
              <w:t xml:space="preserve">(ver </w:t>
            </w:r>
            <w:hyperlink w:anchor="Appendix1" w:history="1">
              <w:r w:rsidR="005E3051" w:rsidRPr="001265BC">
                <w:rPr>
                  <w:rStyle w:val="Hyperlink"/>
                  <w:i/>
                </w:rPr>
                <w:t>Anexo 1</w:t>
              </w:r>
            </w:hyperlink>
            <w:r w:rsidRPr="001265BC">
              <w:rPr>
                <w:i/>
              </w:rPr>
              <w:t>)</w:t>
            </w:r>
          </w:p>
        </w:tc>
        <w:tc>
          <w:tcPr>
            <w:tcW w:w="2523" w:type="pct"/>
            <w:vMerge/>
          </w:tcPr>
          <w:p w:rsidR="004F4EBE" w:rsidRPr="001265BC" w:rsidRDefault="004F4EBE" w:rsidP="005F6596">
            <w:pPr>
              <w:pStyle w:val="PURLMSH"/>
            </w:pPr>
          </w:p>
        </w:tc>
      </w:tr>
      <w:tr w:rsidR="00711E25" w:rsidRPr="008557D2" w:rsidTr="005F6596">
        <w:tblPrEx>
          <w:tblBorders>
            <w:top w:val="none" w:sz="0" w:space="0" w:color="auto"/>
            <w:bottom w:val="none" w:sz="0" w:space="0" w:color="auto"/>
          </w:tblBorders>
        </w:tblPrEx>
        <w:tc>
          <w:tcPr>
            <w:tcW w:w="5000" w:type="pct"/>
            <w:gridSpan w:val="2"/>
            <w:shd w:val="clear" w:color="auto" w:fill="E5EEF7"/>
          </w:tcPr>
          <w:p w:rsidR="00711E25" w:rsidRPr="001265BC" w:rsidRDefault="00711E25" w:rsidP="005F6596">
            <w:pPr>
              <w:pStyle w:val="PURTableHeaderWhite"/>
              <w:spacing w:after="0" w:line="240" w:lineRule="auto"/>
              <w:rPr>
                <w:i w:val="0"/>
                <w:color w:val="404040" w:themeColor="text1" w:themeTint="BF"/>
                <w:lang w:val="es-ES"/>
              </w:rPr>
            </w:pPr>
            <w:r w:rsidRPr="001265BC">
              <w:rPr>
                <w:i w:val="0"/>
                <w:color w:val="404040" w:themeColor="text1" w:themeTint="BF"/>
                <w:lang w:val="es-ES"/>
              </w:rPr>
              <w:t>LICENCIAS DE ACCESO DE SUSCRIPTOR (SAL)</w:t>
            </w:r>
          </w:p>
        </w:tc>
      </w:tr>
      <w:tr w:rsidR="00711E25" w:rsidRPr="001265BC" w:rsidTr="005F6596">
        <w:tblPrEx>
          <w:tblBorders>
            <w:top w:val="none" w:sz="0" w:space="0" w:color="auto"/>
            <w:bottom w:val="none" w:sz="0" w:space="0" w:color="auto"/>
          </w:tblBorders>
        </w:tblPrEx>
        <w:tc>
          <w:tcPr>
            <w:tcW w:w="5000" w:type="pct"/>
            <w:gridSpan w:val="2"/>
          </w:tcPr>
          <w:p w:rsidR="00711E25" w:rsidRPr="001265BC" w:rsidRDefault="00711E25" w:rsidP="005F6596">
            <w:pPr>
              <w:pStyle w:val="PURBody"/>
              <w:rPr>
                <w:i/>
              </w:rPr>
            </w:pPr>
            <w:r w:rsidRPr="001265BC">
              <w:rPr>
                <w:b/>
              </w:rPr>
              <w:t>Usted necesita</w:t>
            </w:r>
          </w:p>
          <w:p w:rsidR="00711E25" w:rsidRPr="001265BC" w:rsidRDefault="00711E25" w:rsidP="005F6596">
            <w:pPr>
              <w:pStyle w:val="PURBullet"/>
            </w:pPr>
            <w:r w:rsidRPr="001265BC">
              <w:rPr>
                <w:rFonts w:ascii="Tahoma" w:hAnsi="Tahoma" w:cs="Tahoma"/>
                <w:szCs w:val="18"/>
              </w:rPr>
              <w:t>Licencia SAL de Windows Small Business Server Standard 2011, edición Standard</w:t>
            </w:r>
          </w:p>
        </w:tc>
      </w:tr>
    </w:tbl>
    <w:p w:rsidR="00711E25" w:rsidRPr="001265BC" w:rsidRDefault="00711E25" w:rsidP="00711E25">
      <w:pPr>
        <w:pStyle w:val="PURADDITIONALTERMSHEADERMB"/>
        <w:rPr>
          <w:lang w:val="es-ES"/>
        </w:rPr>
      </w:pPr>
      <w:r w:rsidRPr="001265BC">
        <w:rPr>
          <w:lang w:val="es-ES"/>
        </w:rPr>
        <w:t>Términos Adicionales:</w:t>
      </w:r>
    </w:p>
    <w:p w:rsidR="00711E25" w:rsidRPr="001265BC" w:rsidRDefault="00711E25" w:rsidP="00711E25">
      <w:pPr>
        <w:pStyle w:val="PURBody-Indented"/>
        <w:rPr>
          <w:lang w:val="es-ES"/>
        </w:rPr>
      </w:pPr>
      <w:r w:rsidRPr="001265BC">
        <w:rPr>
          <w:lang w:val="es-ES"/>
        </w:rPr>
        <w:t xml:space="preserve">El software Windows Small Business Server 2011, Edición Standard contiene los siguientes programas de Microsoft: </w:t>
      </w:r>
    </w:p>
    <w:p w:rsidR="00711E25" w:rsidRPr="001265BC" w:rsidRDefault="00711E25" w:rsidP="00711E25">
      <w:pPr>
        <w:pStyle w:val="PURBullet-Indented"/>
      </w:pPr>
      <w:r w:rsidRPr="001265BC">
        <w:t xml:space="preserve">Tecnología Windows Server 2008 R2 Standard </w:t>
      </w:r>
    </w:p>
    <w:p w:rsidR="00711E25" w:rsidRPr="001265BC" w:rsidRDefault="00711E25" w:rsidP="00711E25">
      <w:pPr>
        <w:pStyle w:val="PURBullet-Indented"/>
      </w:pPr>
      <w:r w:rsidRPr="001265BC">
        <w:t>Exchange Server 2010 Standard</w:t>
      </w:r>
    </w:p>
    <w:p w:rsidR="00711E25" w:rsidRPr="001265BC" w:rsidRDefault="00711E25" w:rsidP="00711E25">
      <w:pPr>
        <w:pStyle w:val="PURBullet-Indented"/>
      </w:pPr>
      <w:r w:rsidRPr="001265BC">
        <w:t>Windows SharePoint Foundation 2010 y</w:t>
      </w:r>
    </w:p>
    <w:p w:rsidR="00711E25" w:rsidRPr="001265BC" w:rsidRDefault="00711E25" w:rsidP="00711E25">
      <w:pPr>
        <w:pStyle w:val="PURBullet-Indented"/>
        <w:rPr>
          <w:lang w:val="es-ES"/>
        </w:rPr>
      </w:pPr>
      <w:r w:rsidRPr="001265BC">
        <w:rPr>
          <w:lang w:val="es-ES"/>
        </w:rPr>
        <w:t xml:space="preserve">Servicios de actualización de Windows Server 3.0 SP2 </w:t>
      </w:r>
    </w:p>
    <w:p w:rsidR="00711E25" w:rsidRPr="001265BC" w:rsidRDefault="00711E25" w:rsidP="00711E25">
      <w:pPr>
        <w:pStyle w:val="PURBody-Indented"/>
        <w:rPr>
          <w:lang w:val="es-ES"/>
        </w:rPr>
      </w:pPr>
      <w:r w:rsidRPr="001265BC">
        <w:rPr>
          <w:lang w:val="es-ES"/>
        </w:rPr>
        <w:t>Debe ejecutar el software de servidor dentro de un dominio que tenga configurado Active Directory de la siguiente forma:</w:t>
      </w:r>
      <w:r w:rsidR="00A37F88" w:rsidRPr="001265BC">
        <w:rPr>
          <w:lang w:val="es-ES"/>
        </w:rPr>
        <w:t xml:space="preserve"> </w:t>
      </w:r>
    </w:p>
    <w:p w:rsidR="00711E25" w:rsidRPr="001265BC" w:rsidRDefault="00711E25" w:rsidP="00711E25">
      <w:pPr>
        <w:pStyle w:val="PURBullet-Indented"/>
        <w:rPr>
          <w:lang w:val="es-ES"/>
        </w:rPr>
      </w:pPr>
      <w:r w:rsidRPr="001265BC">
        <w:rPr>
          <w:lang w:val="es-ES"/>
        </w:rPr>
        <w:t xml:space="preserve">el controlador de dominio (un único servidor que contiene todos los roles de maestro de operaciones únicas flexibles (FSMO); </w:t>
      </w:r>
    </w:p>
    <w:p w:rsidR="00711E25" w:rsidRPr="001265BC" w:rsidRDefault="00711E25" w:rsidP="00711E25">
      <w:pPr>
        <w:pStyle w:val="PURBullet-Indented"/>
      </w:pPr>
      <w:r w:rsidRPr="001265BC">
        <w:t xml:space="preserve">la raíz del bosque del dominio; </w:t>
      </w:r>
    </w:p>
    <w:p w:rsidR="00711E25" w:rsidRPr="001265BC" w:rsidRDefault="00711E25" w:rsidP="00711E25">
      <w:pPr>
        <w:pStyle w:val="PURBullet-Indented"/>
      </w:pPr>
      <w:r w:rsidRPr="001265BC">
        <w:t>no haya dominio secundario, y</w:t>
      </w:r>
    </w:p>
    <w:p w:rsidR="00711E25" w:rsidRPr="001265BC" w:rsidRDefault="00711E25" w:rsidP="00711E25">
      <w:pPr>
        <w:pStyle w:val="PURBullet-Indented"/>
        <w:rPr>
          <w:lang w:val="es-ES"/>
        </w:rPr>
      </w:pPr>
      <w:r w:rsidRPr="001265BC">
        <w:rPr>
          <w:lang w:val="es-ES"/>
        </w:rPr>
        <w:t>no haya relaciones de confianza con ningún otro dominio.</w:t>
      </w:r>
    </w:p>
    <w:p w:rsidR="00711E25" w:rsidRPr="001265BC" w:rsidRDefault="00711E25" w:rsidP="00711E25">
      <w:pPr>
        <w:pStyle w:val="PURBody-Indented"/>
        <w:rPr>
          <w:lang w:val="es-ES"/>
        </w:rPr>
      </w:pPr>
      <w:r w:rsidRPr="001265BC">
        <w:rPr>
          <w:lang w:val="es-ES"/>
        </w:rPr>
        <w:t>Treinta (30) días después de la instalación del software de servidor, el software comprobará periódicamente que Active Directory esté configurado como se indicó anteriormente. Si no se realiza la comprobación de la configuración, sucederá lo siguiente:</w:t>
      </w:r>
    </w:p>
    <w:p w:rsidR="00711E25" w:rsidRPr="001265BC" w:rsidRDefault="00711E25" w:rsidP="00711E25">
      <w:pPr>
        <w:pStyle w:val="PURBullet-Indented"/>
        <w:rPr>
          <w:lang w:val="es-ES"/>
        </w:rPr>
      </w:pPr>
      <w:r w:rsidRPr="001265BC">
        <w:rPr>
          <w:lang w:val="es-ES"/>
        </w:rPr>
        <w:t>Se presentarán advertencias de error al administrador del servidor.</w:t>
      </w:r>
      <w:r w:rsidR="00A37F88" w:rsidRPr="001265BC">
        <w:rPr>
          <w:lang w:val="es-ES"/>
        </w:rPr>
        <w:t xml:space="preserve"> </w:t>
      </w:r>
      <w:r w:rsidRPr="001265BC">
        <w:rPr>
          <w:lang w:val="es-ES"/>
        </w:rPr>
        <w:t>Las advertencias de error también son visibles en la sección</w:t>
      </w:r>
      <w:r w:rsidR="001E605A" w:rsidRPr="001E605A">
        <w:rPr>
          <w:lang w:val="es-ES"/>
        </w:rPr>
        <w:t> </w:t>
      </w:r>
      <w:r w:rsidRPr="001265BC">
        <w:rPr>
          <w:lang w:val="es-ES"/>
        </w:rPr>
        <w:t>de alertas de mantenimiento en el panel de Small Business Server.</w:t>
      </w:r>
    </w:p>
    <w:p w:rsidR="00711E25" w:rsidRPr="001265BC" w:rsidRDefault="00711E25" w:rsidP="00711E25">
      <w:pPr>
        <w:pStyle w:val="PURBullet-Indented"/>
        <w:rPr>
          <w:lang w:val="es-ES"/>
        </w:rPr>
      </w:pPr>
      <w:r w:rsidRPr="001265BC">
        <w:rPr>
          <w:lang w:val="es-ES"/>
        </w:rPr>
        <w:t xml:space="preserve">El día 21 de incumplimiento continuado, el servidor se apagará hasta que el administrador reinicie el servidor. </w:t>
      </w:r>
    </w:p>
    <w:p w:rsidR="00711E25" w:rsidRPr="001265BC" w:rsidRDefault="00711E25" w:rsidP="00711E25">
      <w:pPr>
        <w:pStyle w:val="PURBullet-Indented"/>
        <w:rPr>
          <w:lang w:val="es-ES"/>
        </w:rPr>
      </w:pPr>
      <w:r w:rsidRPr="001265BC">
        <w:rPr>
          <w:lang w:val="es-ES"/>
        </w:rPr>
        <w:t>Cuando se haya reiniciado, el servidor se podrá ejecutar durante otros 21 días antes de que se vuelva a apagar.</w:t>
      </w:r>
      <w:r w:rsidR="00A37F88" w:rsidRPr="001265BC">
        <w:rPr>
          <w:lang w:val="es-ES"/>
        </w:rPr>
        <w:t xml:space="preserve"> </w:t>
      </w:r>
      <w:r w:rsidRPr="001265BC">
        <w:rPr>
          <w:lang w:val="es-ES"/>
        </w:rPr>
        <w:t>Esto continuará hasta que haya corregido su configuración.</w:t>
      </w:r>
      <w:r w:rsidR="00A37F88" w:rsidRPr="001265BC">
        <w:rPr>
          <w:lang w:val="es-ES"/>
        </w:rPr>
        <w:t xml:space="preserve"> </w:t>
      </w:r>
      <w:r w:rsidRPr="001265BC">
        <w:rPr>
          <w:lang w:val="es-ES"/>
        </w:rPr>
        <w:t>Durante cualquier período de 21 días, usted podrá hacer las correcciones necesarias a su configuración para cumplir con estos términos de licencia.</w:t>
      </w:r>
    </w:p>
    <w:p w:rsidR="00711E25" w:rsidRPr="001265BC" w:rsidRDefault="00711E25" w:rsidP="00711E25">
      <w:pPr>
        <w:pStyle w:val="PURBullet-Indented"/>
        <w:rPr>
          <w:lang w:val="es-ES"/>
        </w:rPr>
      </w:pPr>
      <w:r w:rsidRPr="001265BC">
        <w:rPr>
          <w:lang w:val="es-ES"/>
        </w:rPr>
        <w:t>Cuando haya corregido su configuración, cesarán las advertencias y los apagados automáticos.</w:t>
      </w:r>
    </w:p>
    <w:p w:rsidR="00711E25" w:rsidRPr="001265BC" w:rsidRDefault="00711E25" w:rsidP="00711E25">
      <w:pPr>
        <w:pStyle w:val="PURBullet-Indented"/>
        <w:numPr>
          <w:ilvl w:val="0"/>
          <w:numId w:val="0"/>
        </w:numPr>
        <w:ind w:left="360"/>
        <w:rPr>
          <w:lang w:val="es-ES"/>
        </w:rPr>
      </w:pPr>
    </w:p>
    <w:p w:rsidR="00711E25" w:rsidRPr="001265BC" w:rsidRDefault="00711E25" w:rsidP="00711E25">
      <w:pPr>
        <w:pStyle w:val="PURBullet-Indented"/>
        <w:numPr>
          <w:ilvl w:val="0"/>
          <w:numId w:val="0"/>
        </w:numPr>
        <w:ind w:left="360"/>
        <w:rPr>
          <w:lang w:val="es-ES"/>
        </w:rPr>
      </w:pPr>
      <w:r w:rsidRPr="001265BC">
        <w:rPr>
          <w:lang w:val="es-ES"/>
        </w:rPr>
        <w:t xml:space="preserve">El total de usuarios y dispositivos en el dominio no puede ser más de 75. Usted debe obtener al menos cinco (5) licencias SAL para utilizar este software de servidor. </w:t>
      </w:r>
    </w:p>
    <w:p w:rsidR="00711E25" w:rsidRPr="001265BC" w:rsidRDefault="00711E25" w:rsidP="00711E25">
      <w:pPr>
        <w:pStyle w:val="PURBlueStrong-Indented"/>
      </w:pPr>
      <w:proofErr w:type="gramStart"/>
      <w:r w:rsidRPr="001265BC">
        <w:t>Requisitos de SAL adicionales.</w:t>
      </w:r>
      <w:proofErr w:type="gramEnd"/>
    </w:p>
    <w:p w:rsidR="00711E25" w:rsidRPr="001265BC" w:rsidRDefault="00711E25" w:rsidP="00711E25">
      <w:pPr>
        <w:pStyle w:val="PURBullet-Indented"/>
        <w:rPr>
          <w:lang w:val="es-ES"/>
        </w:rPr>
      </w:pPr>
      <w:r w:rsidRPr="001265BC">
        <w:rPr>
          <w:b/>
          <w:lang w:val="es-ES"/>
        </w:rPr>
        <w:t>Las licencias SAL de Exchange Server 2010, edición Enterprise son obligatorias para acceder a las funcionalidades de</w:t>
      </w:r>
      <w:r w:rsidR="001E605A" w:rsidRPr="001E605A">
        <w:rPr>
          <w:lang w:val="es-ES"/>
        </w:rPr>
        <w:t> </w:t>
      </w:r>
      <w:r w:rsidRPr="001265BC">
        <w:rPr>
          <w:b/>
          <w:lang w:val="es-ES"/>
        </w:rPr>
        <w:t>Enterprise</w:t>
      </w:r>
      <w:r w:rsidRPr="00AD1FA0">
        <w:rPr>
          <w:b/>
          <w:bCs/>
          <w:lang w:val="es-ES"/>
        </w:rPr>
        <w:t>.</w:t>
      </w:r>
      <w:r w:rsidRPr="001265BC">
        <w:rPr>
          <w:lang w:val="es-ES"/>
        </w:rPr>
        <w:t xml:space="preserve"> Además de la licencia SAL de Windows Small Business Server 2011 Standard, debe adquirir la licencia SAL </w:t>
      </w:r>
      <w:r w:rsidRPr="001265BC">
        <w:rPr>
          <w:lang w:val="es-ES"/>
        </w:rPr>
        <w:lastRenderedPageBreak/>
        <w:t>de</w:t>
      </w:r>
      <w:r w:rsidR="001E605A" w:rsidRPr="001E605A">
        <w:rPr>
          <w:lang w:val="es-ES"/>
        </w:rPr>
        <w:t> </w:t>
      </w:r>
      <w:r w:rsidRPr="001265BC">
        <w:rPr>
          <w:lang w:val="es-ES"/>
        </w:rPr>
        <w:t>Exchange Server 2010 Hosted Exchange Enterprise o la licencia SAL de Exchange Server 2010 Hosted Exchange Enterprise Plus para acceder a las siguientes funcionalidades de Exchange Server Enterprise en el dominio Windows Small Business Server 2011 Standard:</w:t>
      </w:r>
      <w:r w:rsidR="00A37F88" w:rsidRPr="001265BC">
        <w:rPr>
          <w:lang w:val="es-ES"/>
        </w:rPr>
        <w:t xml:space="preserve"> </w:t>
      </w:r>
      <w:r w:rsidRPr="001265BC">
        <w:rPr>
          <w:lang w:val="es-ES"/>
        </w:rPr>
        <w:t>Directivas de Retención Personalizadas; Archivo Personal; Correo de Voz; Cumplimiento y</w:t>
      </w:r>
      <w:r w:rsidR="001E605A" w:rsidRPr="001E605A">
        <w:rPr>
          <w:lang w:val="es-ES"/>
        </w:rPr>
        <w:t> </w:t>
      </w:r>
      <w:r w:rsidRPr="001265BC">
        <w:rPr>
          <w:lang w:val="es-ES"/>
        </w:rPr>
        <w:t>Protección de Información; Búsqueda entre Buzones; Conservación por Razones Legales; Directivas de Móvil Avanzadas y</w:t>
      </w:r>
      <w:r w:rsidR="001E605A" w:rsidRPr="001E605A">
        <w:rPr>
          <w:lang w:val="es-ES"/>
        </w:rPr>
        <w:t> </w:t>
      </w:r>
      <w:r w:rsidRPr="001265BC">
        <w:rPr>
          <w:lang w:val="es-ES"/>
        </w:rPr>
        <w:t>Registro en Diario por Listas de Distribución/Usuario.</w:t>
      </w:r>
    </w:p>
    <w:p w:rsidR="00711E25" w:rsidRPr="001265BC" w:rsidRDefault="00711E25" w:rsidP="003F1485">
      <w:pPr>
        <w:pStyle w:val="PURBullet-Indented"/>
        <w:rPr>
          <w:lang w:val="es-ES"/>
        </w:rPr>
      </w:pPr>
      <w:r w:rsidRPr="001265BC">
        <w:rPr>
          <w:b/>
          <w:lang w:val="es-ES"/>
        </w:rPr>
        <w:t>Acceso a Servicios de Escritorio Remoto de Windows Server 2008 R2</w:t>
      </w:r>
      <w:r w:rsidRPr="00AD1FA0">
        <w:rPr>
          <w:b/>
          <w:bCs/>
          <w:lang w:val="es-ES"/>
        </w:rPr>
        <w:t>.</w:t>
      </w:r>
      <w:r w:rsidR="00A37F88" w:rsidRPr="001265BC">
        <w:rPr>
          <w:lang w:val="es-ES"/>
        </w:rPr>
        <w:t xml:space="preserve"> </w:t>
      </w:r>
      <w:r w:rsidRPr="001265BC">
        <w:rPr>
          <w:lang w:val="es-ES"/>
        </w:rPr>
        <w:t>Además de la licencia SAL de Windows Small Business Server 2011 Standard, deberá adquirir también una licencia SAL de Servicios de Escritorio Remoto de Windows Server 2008 R2 o una licencia SAL de Servicios de Windows Terminal Server 2008 para cada usuario o dispositivo que acceda de forma directa o indirecta al software de servidor para acceder a la funcionalidad Servicios de Escritorio Remoto de Windows Server 2008 R2.</w:t>
      </w:r>
    </w:p>
    <w:p w:rsidR="00711E25" w:rsidRPr="001265BC" w:rsidRDefault="00711E25" w:rsidP="00711E25">
      <w:pPr>
        <w:pStyle w:val="PURBullet-Indented"/>
        <w:rPr>
          <w:lang w:val="es-ES"/>
        </w:rPr>
      </w:pPr>
      <w:r w:rsidRPr="001265BC">
        <w:rPr>
          <w:b/>
          <w:lang w:val="es-ES"/>
        </w:rPr>
        <w:t>Acceso a los Servicios de Administración de Derechos de Windows Server 2008 R2.</w:t>
      </w:r>
      <w:r w:rsidRPr="001265BC">
        <w:rPr>
          <w:lang w:val="es-ES"/>
        </w:rPr>
        <w:t xml:space="preserve"> Además de la licencia SAL de Windows Small Business Server 2011 Standard, deberá adquirir también una licencia SAL de Servicios de Administración de</w:t>
      </w:r>
      <w:r w:rsidR="001E605A" w:rsidRPr="001E605A">
        <w:rPr>
          <w:lang w:val="es-ES"/>
        </w:rPr>
        <w:t> </w:t>
      </w:r>
      <w:r w:rsidRPr="001265BC">
        <w:rPr>
          <w:lang w:val="es-ES"/>
        </w:rPr>
        <w:t>Derechos de Windows Server 2008 para acceder a la funcionalidad Servicios de Administración de Derechos de Windows Server 2008 R2.</w:t>
      </w:r>
    </w:p>
    <w:p w:rsidR="00711E25" w:rsidRPr="001265BC" w:rsidRDefault="00711E25" w:rsidP="00711E25">
      <w:pPr>
        <w:pStyle w:val="PURBlueStrong-Indented"/>
        <w:rPr>
          <w:lang w:val="es-ES"/>
        </w:rPr>
      </w:pPr>
      <w:r w:rsidRPr="001265BC">
        <w:rPr>
          <w:lang w:val="es-ES"/>
        </w:rPr>
        <w:t>Acceso a la realización de pruebas, mantenimiento y administración</w:t>
      </w:r>
    </w:p>
    <w:p w:rsidR="00711E25" w:rsidRPr="001265BC" w:rsidRDefault="00711E25" w:rsidP="00711E25">
      <w:pPr>
        <w:pStyle w:val="PURBody-Indented"/>
        <w:rPr>
          <w:lang w:val="es-ES"/>
        </w:rPr>
      </w:pPr>
      <w:r w:rsidRPr="001265BC">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rsidR="00711E25" w:rsidRPr="001265BC" w:rsidRDefault="00711E25" w:rsidP="00711E25">
      <w:pPr>
        <w:pStyle w:val="PURBlueStrong"/>
        <w:rPr>
          <w:b/>
          <w:bCs/>
          <w:lang w:val="es-ES"/>
        </w:rPr>
      </w:pPr>
      <w:r w:rsidRPr="001265BC">
        <w:rPr>
          <w:lang w:val="es-ES"/>
        </w:rPr>
        <w:t>Tecnología de Almacenamiento de Datos</w:t>
      </w:r>
    </w:p>
    <w:p w:rsidR="00711E25" w:rsidRPr="001265BC" w:rsidRDefault="00711E25" w:rsidP="00711E25">
      <w:pPr>
        <w:pStyle w:val="PURBody-Indented"/>
        <w:rPr>
          <w:lang w:val="es-ES"/>
        </w:rPr>
      </w:pPr>
      <w:r w:rsidRPr="001265BC">
        <w:rPr>
          <w:lang w:val="es-ES"/>
        </w:rPr>
        <w:t>El software de servidor puede incluir la tecnología de almacenamiento de datos denominada Windows Internal Database o</w:t>
      </w:r>
      <w:r w:rsidR="001E605A" w:rsidRPr="001E605A">
        <w:rPr>
          <w:lang w:val="es-ES"/>
        </w:rPr>
        <w:t> </w:t>
      </w:r>
      <w:r w:rsidRPr="001265BC">
        <w:rPr>
          <w:lang w:val="es-ES"/>
        </w:rPr>
        <w:t>Microsoft SQL Server Desktop Engine para Windows. Los componentes del software de servidor utilizan estas tecnologías para</w:t>
      </w:r>
      <w:r w:rsidR="001E605A" w:rsidRPr="001E605A">
        <w:rPr>
          <w:lang w:val="es-ES"/>
        </w:rPr>
        <w:t> </w:t>
      </w:r>
      <w:r w:rsidRPr="001265BC">
        <w:rPr>
          <w:lang w:val="es-ES"/>
        </w:rPr>
        <w:t>almacenar datos.</w:t>
      </w:r>
      <w:r w:rsidR="00A37F88" w:rsidRPr="001265BC">
        <w:rPr>
          <w:lang w:val="es-ES"/>
        </w:rPr>
        <w:t xml:space="preserve"> </w:t>
      </w:r>
      <w:r w:rsidRPr="001265BC">
        <w:rPr>
          <w:lang w:val="es-ES"/>
        </w:rPr>
        <w:t>De lo contrario, no podrá utilizar ni acceder a esta tecnología bajo el presente contrato.</w:t>
      </w:r>
    </w:p>
    <w:p w:rsidR="00B03697" w:rsidRPr="001265BC" w:rsidRDefault="00742D8B" w:rsidP="00711E25">
      <w:pPr>
        <w:pStyle w:val="PURBreadcrumb"/>
        <w:rPr>
          <w:rStyle w:val="Hyperlink"/>
          <w:rFonts w:ascii="Arial Narrow" w:hAnsi="Arial Narrow"/>
          <w:b/>
          <w:sz w:val="16"/>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559C1" w:rsidRPr="001265BC">
          <w:rPr>
            <w:rStyle w:val="Hyperlink"/>
            <w:rFonts w:ascii="Arial Narrow" w:hAnsi="Arial Narrow"/>
            <w:sz w:val="16"/>
            <w:lang w:val="es-ES"/>
          </w:rPr>
          <w:t>Términos de Licencia Universales</w:t>
        </w:r>
      </w:hyperlink>
    </w:p>
    <w:p w:rsidR="001A2B30" w:rsidRPr="001265BC" w:rsidRDefault="001A2B30" w:rsidP="006947FA">
      <w:pPr>
        <w:pStyle w:val="PURBreadcrumb"/>
        <w:rPr>
          <w:rFonts w:ascii="Arial Narrow" w:hAnsi="Arial Narrow"/>
          <w:sz w:val="16"/>
          <w:lang w:val="es-ES"/>
        </w:rPr>
      </w:pPr>
    </w:p>
    <w:p w:rsidR="00555F0C" w:rsidRPr="001265BC" w:rsidRDefault="00555F0C" w:rsidP="006B33B9">
      <w:pPr>
        <w:pStyle w:val="PURSectionHeading"/>
        <w:rPr>
          <w:lang w:val="es-ES"/>
        </w:rPr>
        <w:sectPr w:rsidR="00555F0C" w:rsidRPr="001265BC" w:rsidSect="00470521">
          <w:type w:val="continuous"/>
          <w:pgSz w:w="12240" w:h="15840" w:code="1"/>
          <w:pgMar w:top="1800" w:right="720" w:bottom="720" w:left="720" w:header="720" w:footer="720" w:gutter="0"/>
          <w:cols w:space="360"/>
          <w:docGrid w:linePitch="360"/>
        </w:sectPr>
      </w:pPr>
    </w:p>
    <w:p w:rsidR="006B33B9" w:rsidRPr="001265BC" w:rsidRDefault="006B33B9" w:rsidP="006B33B9">
      <w:pPr>
        <w:pStyle w:val="PURSectionHeading"/>
      </w:pPr>
      <w:bookmarkStart w:id="646" w:name="_Toc299519173"/>
      <w:bookmarkStart w:id="647" w:name="_Toc299525037"/>
      <w:bookmarkStart w:id="648" w:name="_Toc299531605"/>
      <w:bookmarkStart w:id="649" w:name="_Toc299531929"/>
      <w:bookmarkStart w:id="650" w:name="_Toc299957212"/>
      <w:bookmarkStart w:id="651" w:name="_Toc301960322"/>
      <w:r w:rsidRPr="001265BC">
        <w:lastRenderedPageBreak/>
        <w:t>Servicios Online</w:t>
      </w:r>
      <w:bookmarkEnd w:id="646"/>
      <w:bookmarkEnd w:id="647"/>
      <w:bookmarkEnd w:id="648"/>
      <w:bookmarkEnd w:id="649"/>
      <w:bookmarkEnd w:id="650"/>
      <w:bookmarkEnd w:id="651"/>
    </w:p>
    <w:p w:rsidR="0006656D" w:rsidRPr="001265BC" w:rsidRDefault="0006656D">
      <w:pPr>
        <w:pStyle w:val="TOC2"/>
        <w:sectPr w:rsidR="0006656D" w:rsidRPr="001265BC" w:rsidSect="00470521">
          <w:footerReference w:type="default" r:id="rId126"/>
          <w:pgSz w:w="12240" w:h="15840" w:code="1"/>
          <w:pgMar w:top="1800" w:right="720" w:bottom="720" w:left="720" w:header="720" w:footer="720" w:gutter="0"/>
          <w:cols w:space="360"/>
          <w:docGrid w:linePitch="360"/>
        </w:sectPr>
      </w:pPr>
      <w:bookmarkStart w:id="652" w:name="OLS"/>
    </w:p>
    <w:p w:rsidR="0006656D" w:rsidRPr="001265BC" w:rsidRDefault="00AE5A40">
      <w:pPr>
        <w:pStyle w:val="TOC2"/>
        <w:rPr>
          <w:noProof/>
          <w:color w:val="auto"/>
          <w:sz w:val="22"/>
        </w:rPr>
      </w:pPr>
      <w:r w:rsidRPr="001265BC">
        <w:lastRenderedPageBreak/>
        <w:fldChar w:fldCharType="begin"/>
      </w:r>
      <w:r w:rsidR="0006656D" w:rsidRPr="001265BC">
        <w:instrText xml:space="preserve"> TOC \b OLS \h \z \t "PUR Product Name,2" </w:instrText>
      </w:r>
      <w:r w:rsidRPr="001265BC">
        <w:fldChar w:fldCharType="separate"/>
      </w:r>
      <w:hyperlink w:anchor="_Toc299998346" w:history="1">
        <w:r w:rsidR="0006656D" w:rsidRPr="001265BC">
          <w:rPr>
            <w:rStyle w:val="Hyperlink"/>
            <w:rFonts w:ascii="Tahoma" w:hAnsi="Tahoma"/>
            <w:noProof/>
          </w:rPr>
          <w:t>Forefront Client Security</w:t>
        </w:r>
        <w:r w:rsidR="0006656D" w:rsidRPr="001265BC">
          <w:rPr>
            <w:rStyle w:val="Hyperlink"/>
            <w:noProof/>
          </w:rPr>
          <w:t xml:space="preserve"> with SQL Server 2005 Technology</w:t>
        </w:r>
        <w:r w:rsidR="0006656D" w:rsidRPr="001265BC">
          <w:rPr>
            <w:noProof/>
            <w:webHidden/>
          </w:rPr>
          <w:tab/>
        </w:r>
        <w:r w:rsidRPr="001265BC">
          <w:rPr>
            <w:noProof/>
            <w:webHidden/>
          </w:rPr>
          <w:fldChar w:fldCharType="begin"/>
        </w:r>
        <w:r w:rsidR="0006656D" w:rsidRPr="001265BC">
          <w:rPr>
            <w:noProof/>
            <w:webHidden/>
          </w:rPr>
          <w:instrText xml:space="preserve"> PAGEREF _Toc299998346 \h </w:instrText>
        </w:r>
        <w:r w:rsidRPr="001265BC">
          <w:rPr>
            <w:noProof/>
            <w:webHidden/>
          </w:rPr>
        </w:r>
        <w:r w:rsidRPr="001265BC">
          <w:rPr>
            <w:noProof/>
            <w:webHidden/>
          </w:rPr>
          <w:fldChar w:fldCharType="separate"/>
        </w:r>
        <w:r w:rsidR="00D56563">
          <w:rPr>
            <w:noProof/>
            <w:webHidden/>
          </w:rPr>
          <w:t>89</w:t>
        </w:r>
        <w:r w:rsidRPr="001265BC">
          <w:rPr>
            <w:noProof/>
            <w:webHidden/>
          </w:rPr>
          <w:fldChar w:fldCharType="end"/>
        </w:r>
      </w:hyperlink>
    </w:p>
    <w:p w:rsidR="0006656D" w:rsidRPr="001265BC" w:rsidRDefault="00742D8B">
      <w:pPr>
        <w:pStyle w:val="TOC2"/>
        <w:rPr>
          <w:noProof/>
          <w:color w:val="auto"/>
          <w:sz w:val="22"/>
        </w:rPr>
      </w:pPr>
      <w:hyperlink w:anchor="_Toc299998347" w:history="1">
        <w:r w:rsidR="0006656D" w:rsidRPr="001265BC">
          <w:rPr>
            <w:rStyle w:val="Hyperlink"/>
            <w:rFonts w:ascii="Tahoma" w:hAnsi="Tahoma"/>
            <w:noProof/>
          </w:rPr>
          <w:t>Forefront Endpoint Protection</w:t>
        </w:r>
        <w:r w:rsidR="0006656D" w:rsidRPr="001265BC">
          <w:rPr>
            <w:noProof/>
            <w:webHidden/>
          </w:rPr>
          <w:tab/>
        </w:r>
        <w:r w:rsidR="00AE5A40" w:rsidRPr="001265BC">
          <w:rPr>
            <w:noProof/>
            <w:webHidden/>
          </w:rPr>
          <w:fldChar w:fldCharType="begin"/>
        </w:r>
        <w:r w:rsidR="0006656D" w:rsidRPr="001265BC">
          <w:rPr>
            <w:noProof/>
            <w:webHidden/>
          </w:rPr>
          <w:instrText xml:space="preserve"> PAGEREF _Toc299998347 \h </w:instrText>
        </w:r>
        <w:r w:rsidR="00AE5A40" w:rsidRPr="001265BC">
          <w:rPr>
            <w:noProof/>
            <w:webHidden/>
          </w:rPr>
        </w:r>
        <w:r w:rsidR="00AE5A40" w:rsidRPr="001265BC">
          <w:rPr>
            <w:noProof/>
            <w:webHidden/>
          </w:rPr>
          <w:fldChar w:fldCharType="separate"/>
        </w:r>
        <w:r w:rsidR="00D56563">
          <w:rPr>
            <w:noProof/>
            <w:webHidden/>
          </w:rPr>
          <w:t>91</w:t>
        </w:r>
        <w:r w:rsidR="00AE5A40" w:rsidRPr="001265BC">
          <w:rPr>
            <w:noProof/>
            <w:webHidden/>
          </w:rPr>
          <w:fldChar w:fldCharType="end"/>
        </w:r>
      </w:hyperlink>
    </w:p>
    <w:p w:rsidR="0006656D" w:rsidRPr="001265BC" w:rsidRDefault="00742D8B">
      <w:pPr>
        <w:pStyle w:val="TOC2"/>
        <w:rPr>
          <w:noProof/>
          <w:color w:val="auto"/>
          <w:sz w:val="22"/>
        </w:rPr>
      </w:pPr>
      <w:hyperlink w:anchor="_Toc299998348" w:history="1">
        <w:r w:rsidR="0006656D" w:rsidRPr="001265BC">
          <w:rPr>
            <w:rStyle w:val="Hyperlink"/>
            <w:noProof/>
          </w:rPr>
          <w:t>Forefront Online Protection for Exchange Server</w:t>
        </w:r>
        <w:r w:rsidR="0006656D" w:rsidRPr="001265BC">
          <w:rPr>
            <w:noProof/>
            <w:webHidden/>
          </w:rPr>
          <w:tab/>
        </w:r>
        <w:r w:rsidR="00AE5A40" w:rsidRPr="001265BC">
          <w:rPr>
            <w:noProof/>
            <w:webHidden/>
          </w:rPr>
          <w:fldChar w:fldCharType="begin"/>
        </w:r>
        <w:r w:rsidR="0006656D" w:rsidRPr="001265BC">
          <w:rPr>
            <w:noProof/>
            <w:webHidden/>
          </w:rPr>
          <w:instrText xml:space="preserve"> PAGEREF _Toc299998348 \h </w:instrText>
        </w:r>
        <w:r w:rsidR="00AE5A40" w:rsidRPr="001265BC">
          <w:rPr>
            <w:noProof/>
            <w:webHidden/>
          </w:rPr>
        </w:r>
        <w:r w:rsidR="00AE5A40" w:rsidRPr="001265BC">
          <w:rPr>
            <w:noProof/>
            <w:webHidden/>
          </w:rPr>
          <w:fldChar w:fldCharType="separate"/>
        </w:r>
        <w:r w:rsidR="00D56563">
          <w:rPr>
            <w:noProof/>
            <w:webHidden/>
          </w:rPr>
          <w:t>92</w:t>
        </w:r>
        <w:r w:rsidR="00AE5A40" w:rsidRPr="001265BC">
          <w:rPr>
            <w:noProof/>
            <w:webHidden/>
          </w:rPr>
          <w:fldChar w:fldCharType="end"/>
        </w:r>
      </w:hyperlink>
    </w:p>
    <w:p w:rsidR="0006656D" w:rsidRPr="001265BC" w:rsidRDefault="00742D8B">
      <w:pPr>
        <w:pStyle w:val="TOC2"/>
        <w:rPr>
          <w:noProof/>
          <w:color w:val="auto"/>
          <w:sz w:val="22"/>
        </w:rPr>
      </w:pPr>
      <w:hyperlink w:anchor="_Toc299998349" w:history="1">
        <w:r w:rsidR="0006656D" w:rsidRPr="001265BC">
          <w:rPr>
            <w:rStyle w:val="Hyperlink"/>
            <w:noProof/>
          </w:rPr>
          <w:t>Forefront Protection 2010 for Exchange Server</w:t>
        </w:r>
        <w:r w:rsidR="0006656D" w:rsidRPr="001265BC">
          <w:rPr>
            <w:noProof/>
            <w:webHidden/>
          </w:rPr>
          <w:tab/>
        </w:r>
        <w:r w:rsidR="00AE5A40" w:rsidRPr="001265BC">
          <w:rPr>
            <w:noProof/>
            <w:webHidden/>
          </w:rPr>
          <w:fldChar w:fldCharType="begin"/>
        </w:r>
        <w:r w:rsidR="0006656D" w:rsidRPr="001265BC">
          <w:rPr>
            <w:noProof/>
            <w:webHidden/>
          </w:rPr>
          <w:instrText xml:space="preserve"> PAGEREF _Toc299998349 \h </w:instrText>
        </w:r>
        <w:r w:rsidR="00AE5A40" w:rsidRPr="001265BC">
          <w:rPr>
            <w:noProof/>
            <w:webHidden/>
          </w:rPr>
        </w:r>
        <w:r w:rsidR="00AE5A40" w:rsidRPr="001265BC">
          <w:rPr>
            <w:noProof/>
            <w:webHidden/>
          </w:rPr>
          <w:fldChar w:fldCharType="separate"/>
        </w:r>
        <w:r w:rsidR="00D56563">
          <w:rPr>
            <w:noProof/>
            <w:webHidden/>
          </w:rPr>
          <w:t>92</w:t>
        </w:r>
        <w:r w:rsidR="00AE5A40" w:rsidRPr="001265BC">
          <w:rPr>
            <w:noProof/>
            <w:webHidden/>
          </w:rPr>
          <w:fldChar w:fldCharType="end"/>
        </w:r>
      </w:hyperlink>
    </w:p>
    <w:p w:rsidR="0006656D" w:rsidRPr="001265BC" w:rsidRDefault="00742D8B">
      <w:pPr>
        <w:pStyle w:val="TOC2"/>
        <w:rPr>
          <w:noProof/>
          <w:color w:val="auto"/>
          <w:sz w:val="22"/>
        </w:rPr>
      </w:pPr>
      <w:hyperlink w:anchor="_Toc299998350" w:history="1">
        <w:r w:rsidR="0006656D" w:rsidRPr="001265BC">
          <w:rPr>
            <w:rStyle w:val="Hyperlink"/>
            <w:noProof/>
          </w:rPr>
          <w:t>Forefront Protection 2010 for SharePoint</w:t>
        </w:r>
        <w:r w:rsidR="0006656D" w:rsidRPr="001265BC">
          <w:rPr>
            <w:noProof/>
            <w:webHidden/>
          </w:rPr>
          <w:tab/>
        </w:r>
        <w:r w:rsidR="00AE5A40" w:rsidRPr="001265BC">
          <w:rPr>
            <w:noProof/>
            <w:webHidden/>
          </w:rPr>
          <w:fldChar w:fldCharType="begin"/>
        </w:r>
        <w:r w:rsidR="0006656D" w:rsidRPr="001265BC">
          <w:rPr>
            <w:noProof/>
            <w:webHidden/>
          </w:rPr>
          <w:instrText xml:space="preserve"> PAGEREF _Toc299998350 \h </w:instrText>
        </w:r>
        <w:r w:rsidR="00AE5A40" w:rsidRPr="001265BC">
          <w:rPr>
            <w:noProof/>
            <w:webHidden/>
          </w:rPr>
        </w:r>
        <w:r w:rsidR="00AE5A40" w:rsidRPr="001265BC">
          <w:rPr>
            <w:noProof/>
            <w:webHidden/>
          </w:rPr>
          <w:fldChar w:fldCharType="separate"/>
        </w:r>
        <w:r w:rsidR="00D56563">
          <w:rPr>
            <w:noProof/>
            <w:webHidden/>
          </w:rPr>
          <w:t>93</w:t>
        </w:r>
        <w:r w:rsidR="00AE5A40" w:rsidRPr="001265BC">
          <w:rPr>
            <w:noProof/>
            <w:webHidden/>
          </w:rPr>
          <w:fldChar w:fldCharType="end"/>
        </w:r>
      </w:hyperlink>
    </w:p>
    <w:p w:rsidR="0006656D" w:rsidRPr="001265BC" w:rsidRDefault="00742D8B">
      <w:pPr>
        <w:pStyle w:val="TOC2"/>
        <w:rPr>
          <w:noProof/>
          <w:color w:val="auto"/>
          <w:sz w:val="22"/>
        </w:rPr>
      </w:pPr>
      <w:hyperlink w:anchor="_Toc299998351" w:history="1">
        <w:r w:rsidR="0006656D" w:rsidRPr="001265BC">
          <w:rPr>
            <w:rStyle w:val="Hyperlink"/>
            <w:noProof/>
          </w:rPr>
          <w:t>Forefront Security for Office Communications Server</w:t>
        </w:r>
        <w:r w:rsidR="0006656D" w:rsidRPr="001265BC">
          <w:rPr>
            <w:noProof/>
            <w:webHidden/>
          </w:rPr>
          <w:tab/>
        </w:r>
        <w:r w:rsidR="00AE5A40" w:rsidRPr="001265BC">
          <w:rPr>
            <w:noProof/>
            <w:webHidden/>
          </w:rPr>
          <w:fldChar w:fldCharType="begin"/>
        </w:r>
        <w:r w:rsidR="0006656D" w:rsidRPr="001265BC">
          <w:rPr>
            <w:noProof/>
            <w:webHidden/>
          </w:rPr>
          <w:instrText xml:space="preserve"> PAGEREF _Toc299998351 \h </w:instrText>
        </w:r>
        <w:r w:rsidR="00AE5A40" w:rsidRPr="001265BC">
          <w:rPr>
            <w:noProof/>
            <w:webHidden/>
          </w:rPr>
        </w:r>
        <w:r w:rsidR="00AE5A40" w:rsidRPr="001265BC">
          <w:rPr>
            <w:noProof/>
            <w:webHidden/>
          </w:rPr>
          <w:fldChar w:fldCharType="separate"/>
        </w:r>
        <w:r w:rsidR="00D56563">
          <w:rPr>
            <w:noProof/>
            <w:webHidden/>
          </w:rPr>
          <w:t>94</w:t>
        </w:r>
        <w:r w:rsidR="00AE5A40" w:rsidRPr="001265BC">
          <w:rPr>
            <w:noProof/>
            <w:webHidden/>
          </w:rPr>
          <w:fldChar w:fldCharType="end"/>
        </w:r>
      </w:hyperlink>
    </w:p>
    <w:p w:rsidR="0006656D" w:rsidRPr="001265BC" w:rsidRDefault="00742D8B">
      <w:pPr>
        <w:pStyle w:val="TOC2"/>
        <w:rPr>
          <w:noProof/>
          <w:color w:val="auto"/>
          <w:sz w:val="22"/>
        </w:rPr>
      </w:pPr>
      <w:hyperlink w:anchor="_Toc299998352" w:history="1">
        <w:r w:rsidR="0006656D" w:rsidRPr="001265BC">
          <w:rPr>
            <w:rStyle w:val="Hyperlink"/>
            <w:rFonts w:ascii="Tahoma" w:hAnsi="Tahoma"/>
            <w:noProof/>
          </w:rPr>
          <w:t>Forefront Threat Management Gateway Web Protection Service</w:t>
        </w:r>
        <w:r w:rsidR="0006656D" w:rsidRPr="001265BC">
          <w:rPr>
            <w:noProof/>
            <w:webHidden/>
          </w:rPr>
          <w:tab/>
        </w:r>
        <w:r w:rsidR="00AE5A40" w:rsidRPr="001265BC">
          <w:rPr>
            <w:noProof/>
            <w:webHidden/>
          </w:rPr>
          <w:fldChar w:fldCharType="begin"/>
        </w:r>
        <w:r w:rsidR="0006656D" w:rsidRPr="001265BC">
          <w:rPr>
            <w:noProof/>
            <w:webHidden/>
          </w:rPr>
          <w:instrText xml:space="preserve"> PAGEREF _Toc299998352 \h </w:instrText>
        </w:r>
        <w:r w:rsidR="00AE5A40" w:rsidRPr="001265BC">
          <w:rPr>
            <w:noProof/>
            <w:webHidden/>
          </w:rPr>
        </w:r>
        <w:r w:rsidR="00AE5A40" w:rsidRPr="001265BC">
          <w:rPr>
            <w:noProof/>
            <w:webHidden/>
          </w:rPr>
          <w:fldChar w:fldCharType="separate"/>
        </w:r>
        <w:r w:rsidR="00D56563">
          <w:rPr>
            <w:noProof/>
            <w:webHidden/>
          </w:rPr>
          <w:t>94</w:t>
        </w:r>
        <w:r w:rsidR="00AE5A40" w:rsidRPr="001265BC">
          <w:rPr>
            <w:noProof/>
            <w:webHidden/>
          </w:rPr>
          <w:fldChar w:fldCharType="end"/>
        </w:r>
      </w:hyperlink>
    </w:p>
    <w:p w:rsidR="0006656D" w:rsidRPr="001265BC" w:rsidRDefault="00742D8B">
      <w:pPr>
        <w:pStyle w:val="TOC2"/>
        <w:rPr>
          <w:noProof/>
          <w:color w:val="auto"/>
          <w:sz w:val="22"/>
        </w:rPr>
      </w:pPr>
      <w:hyperlink w:anchor="_Toc299998353" w:history="1">
        <w:r w:rsidR="0006656D" w:rsidRPr="001265BC">
          <w:rPr>
            <w:rStyle w:val="Hyperlink"/>
            <w:noProof/>
          </w:rPr>
          <w:t>Microsoft Exchange Hosted Encryption</w:t>
        </w:r>
        <w:r w:rsidR="0006656D" w:rsidRPr="001265BC">
          <w:rPr>
            <w:noProof/>
            <w:webHidden/>
          </w:rPr>
          <w:tab/>
        </w:r>
        <w:r w:rsidR="00AE5A40" w:rsidRPr="001265BC">
          <w:rPr>
            <w:noProof/>
            <w:webHidden/>
          </w:rPr>
          <w:fldChar w:fldCharType="begin"/>
        </w:r>
        <w:r w:rsidR="0006656D" w:rsidRPr="001265BC">
          <w:rPr>
            <w:noProof/>
            <w:webHidden/>
          </w:rPr>
          <w:instrText xml:space="preserve"> PAGEREF _Toc299998353 \h </w:instrText>
        </w:r>
        <w:r w:rsidR="00AE5A40" w:rsidRPr="001265BC">
          <w:rPr>
            <w:noProof/>
            <w:webHidden/>
          </w:rPr>
        </w:r>
        <w:r w:rsidR="00AE5A40" w:rsidRPr="001265BC">
          <w:rPr>
            <w:noProof/>
            <w:webHidden/>
          </w:rPr>
          <w:fldChar w:fldCharType="separate"/>
        </w:r>
        <w:r w:rsidR="00D56563">
          <w:rPr>
            <w:noProof/>
            <w:webHidden/>
          </w:rPr>
          <w:t>95</w:t>
        </w:r>
        <w:r w:rsidR="00AE5A40" w:rsidRPr="001265BC">
          <w:rPr>
            <w:noProof/>
            <w:webHidden/>
          </w:rPr>
          <w:fldChar w:fldCharType="end"/>
        </w:r>
      </w:hyperlink>
    </w:p>
    <w:p w:rsidR="0006656D" w:rsidRPr="001265BC" w:rsidRDefault="00AE5A40" w:rsidP="00D05436">
      <w:pPr>
        <w:pStyle w:val="PURHeading1"/>
        <w:sectPr w:rsidR="0006656D" w:rsidRPr="001265BC" w:rsidSect="0006656D">
          <w:type w:val="continuous"/>
          <w:pgSz w:w="12240" w:h="15840" w:code="1"/>
          <w:pgMar w:top="1800" w:right="720" w:bottom="720" w:left="720" w:header="720" w:footer="720" w:gutter="0"/>
          <w:cols w:num="2" w:space="360"/>
          <w:docGrid w:linePitch="360"/>
        </w:sectPr>
      </w:pPr>
      <w:r w:rsidRPr="001265BC">
        <w:fldChar w:fldCharType="end"/>
      </w:r>
    </w:p>
    <w:p w:rsidR="0006656D" w:rsidRPr="001265BC" w:rsidRDefault="0006656D" w:rsidP="00D05436">
      <w:pPr>
        <w:pStyle w:val="PURHeading1"/>
      </w:pPr>
    </w:p>
    <w:p w:rsidR="00D05436" w:rsidRPr="001265BC" w:rsidRDefault="00D05436" w:rsidP="00D05436">
      <w:pPr>
        <w:pStyle w:val="PURHeading1"/>
        <w:rPr>
          <w:lang w:val="es-ES"/>
        </w:rPr>
      </w:pPr>
      <w:r w:rsidRPr="001265BC">
        <w:rPr>
          <w:lang w:val="es-ES"/>
        </w:rPr>
        <w:t xml:space="preserve">Términos Generales </w:t>
      </w:r>
    </w:p>
    <w:p w:rsidR="00D05436" w:rsidRPr="001265BC" w:rsidRDefault="00D05436" w:rsidP="00D05436">
      <w:pPr>
        <w:pStyle w:val="PURHeading2"/>
        <w:rPr>
          <w:lang w:val="es-ES"/>
        </w:rPr>
      </w:pPr>
      <w:r w:rsidRPr="001265BC">
        <w:rPr>
          <w:lang w:val="es-ES"/>
        </w:rPr>
        <w:t>Licencias SAL para usuario y dispositivo</w:t>
      </w:r>
    </w:p>
    <w:p w:rsidR="001E309D" w:rsidRPr="001265BC" w:rsidRDefault="00D05436" w:rsidP="002B22C1">
      <w:pPr>
        <w:pStyle w:val="PURBody-Indented"/>
        <w:rPr>
          <w:lang w:val="es-ES"/>
        </w:rPr>
      </w:pPr>
      <w:r w:rsidRPr="001265BC">
        <w:rPr>
          <w:lang w:val="es-ES"/>
        </w:rPr>
        <w:t>Cuando los servicios online se licencien conforme al modelo de Licencia de Acceso Suscriptor, usted debe adquirir y asignar una licencia SAL para usuario o dispositivo a los usuarios y dispositivos, tal como se describe en la sección de Términos de licencia específicos a un producto a continuación. Si se indican licencias SAL para usuario y dispositivo para el servicio, puede adquirir y</w:t>
      </w:r>
      <w:r w:rsidR="002B22C1">
        <w:rPr>
          <w:lang w:val="es-ES"/>
        </w:rPr>
        <w:t> </w:t>
      </w:r>
      <w:r w:rsidRPr="001265BC">
        <w:rPr>
          <w:lang w:val="es-ES"/>
        </w:rPr>
        <w:t>asignar cualquiera de estas licencias para utilizar el servicio.</w:t>
      </w:r>
      <w:r w:rsidRPr="001265BC">
        <w:rPr>
          <w:b/>
          <w:lang w:val="es-ES"/>
        </w:rPr>
        <w:t xml:space="preserve"> </w:t>
      </w:r>
      <w:r w:rsidRPr="001265BC">
        <w:rPr>
          <w:lang w:val="es-ES"/>
        </w:rPr>
        <w:t>Una partición o división de hardware se considera un dispositivo independiente.</w:t>
      </w:r>
    </w:p>
    <w:p w:rsidR="00D05436" w:rsidRPr="001265BC" w:rsidRDefault="00D05436" w:rsidP="00D05436">
      <w:pPr>
        <w:pStyle w:val="PURHeading2"/>
        <w:rPr>
          <w:lang w:val="es-ES"/>
        </w:rPr>
      </w:pPr>
      <w:r w:rsidRPr="001265BC">
        <w:rPr>
          <w:lang w:val="es-ES"/>
        </w:rPr>
        <w:t>Términos diferentes para los productos de servicios online</w:t>
      </w:r>
    </w:p>
    <w:p w:rsidR="00D05436" w:rsidRPr="001265BC" w:rsidRDefault="00D05436" w:rsidP="00D05436">
      <w:pPr>
        <w:pStyle w:val="PURBody-Indented"/>
        <w:rPr>
          <w:lang w:val="es-ES"/>
        </w:rPr>
      </w:pPr>
      <w:r w:rsidRPr="001265BC">
        <w:rPr>
          <w:lang w:val="es-ES"/>
        </w:rPr>
        <w:t>Determinados términos del contrato de licencia de proveedor de servicios no se aplican a los servicios online, incluido el compromiso con los derechos de uso. Las diferencias son las siguientes:</w:t>
      </w:r>
    </w:p>
    <w:p w:rsidR="00D05436" w:rsidRPr="001265BC" w:rsidRDefault="00D05436" w:rsidP="0021622F">
      <w:pPr>
        <w:pStyle w:val="PURHeading2"/>
        <w:rPr>
          <w:rFonts w:cs="Times New Roman"/>
          <w:lang w:val="es-ES"/>
        </w:rPr>
      </w:pPr>
      <w:r w:rsidRPr="001265BC">
        <w:rPr>
          <w:lang w:val="es-ES"/>
        </w:rPr>
        <w:t>Actualizaciones de los términos de licencia</w:t>
      </w:r>
    </w:p>
    <w:p w:rsidR="00D05436" w:rsidRPr="001265BC" w:rsidRDefault="00D05436" w:rsidP="00D05436">
      <w:pPr>
        <w:pStyle w:val="PURBody-Indented"/>
        <w:rPr>
          <w:rFonts w:cs="Times New Roman"/>
          <w:lang w:val="es-ES"/>
        </w:rPr>
      </w:pPr>
      <w:r w:rsidRPr="001265BC">
        <w:rPr>
          <w:lang w:val="es-ES"/>
        </w:rPr>
        <w:t>Podremos actualizar estos términos de licencia en cualquier momento.</w:t>
      </w:r>
      <w:r w:rsidR="00A37F88" w:rsidRPr="001265BC">
        <w:rPr>
          <w:lang w:val="es-ES"/>
        </w:rPr>
        <w:t xml:space="preserve"> </w:t>
      </w:r>
      <w:r w:rsidRPr="001265BC">
        <w:rPr>
          <w:lang w:val="es-ES"/>
        </w:rPr>
        <w:t>Si los actualizamos, el uso que haga del servicio online bajo cualquier licencia existente durante los primeros 12 meses del término de licencia de suscripción se regirá por estos términos de licencia sin esas actualizaciones. A pesar de este compromiso con los derechos de uso, si es requisito legal que cambiemos los términos de licencia, esos nuevos términos se aplicarán inmediatamente.</w:t>
      </w:r>
      <w:r w:rsidR="00A37F88" w:rsidRPr="001265BC">
        <w:rPr>
          <w:lang w:val="es-ES"/>
        </w:rPr>
        <w:t xml:space="preserve"> </w:t>
      </w:r>
      <w:r w:rsidRPr="001265BC">
        <w:rPr>
          <w:lang w:val="es-ES"/>
        </w:rPr>
        <w:t>Procuraremos notificarle de las actualizaciones al menos 30 días antes de que entren en vigor.</w:t>
      </w:r>
      <w:r w:rsidR="00A37F88" w:rsidRPr="001265BC">
        <w:rPr>
          <w:lang w:val="es-ES"/>
        </w:rPr>
        <w:t xml:space="preserve"> </w:t>
      </w:r>
      <w:r w:rsidRPr="001265BC">
        <w:rPr>
          <w:lang w:val="es-ES"/>
        </w:rPr>
        <w:t>Se entenderá que acepta los nuevos términos si utiliza el servicio online una vez que los hayamos publicado en estos derechos de uso de los productos o después que le enviemos una notificación por correo electrónico para informarle de las actualizaciones.</w:t>
      </w:r>
    </w:p>
    <w:p w:rsidR="00D05436" w:rsidRPr="001265BC" w:rsidRDefault="00D05436" w:rsidP="0021622F">
      <w:pPr>
        <w:pStyle w:val="PURHeading2"/>
        <w:rPr>
          <w:lang w:val="es-ES"/>
        </w:rPr>
      </w:pPr>
      <w:r w:rsidRPr="001265BC">
        <w:rPr>
          <w:lang w:val="es-ES"/>
        </w:rPr>
        <w:t>Actualizaciones del servicio online</w:t>
      </w:r>
    </w:p>
    <w:p w:rsidR="00D05436" w:rsidRPr="001265BC" w:rsidRDefault="00D05436" w:rsidP="00D05436">
      <w:pPr>
        <w:pStyle w:val="PURBody-Indented"/>
        <w:rPr>
          <w:lang w:val="es-ES"/>
        </w:rPr>
      </w:pPr>
      <w:r w:rsidRPr="001265BC">
        <w:rPr>
          <w:lang w:val="es-ES"/>
        </w:rPr>
        <w:t>Podremos modificar las funcionalidades o características o lanzar una versión nueva del servicio online en cualquier momento.</w:t>
      </w:r>
      <w:r w:rsidR="00A37F88" w:rsidRPr="001265BC">
        <w:rPr>
          <w:lang w:val="es-ES"/>
        </w:rPr>
        <w:t xml:space="preserve"> </w:t>
      </w:r>
      <w:r w:rsidRPr="001265BC">
        <w:rPr>
          <w:lang w:val="es-ES"/>
        </w:rPr>
        <w:t>Después de una actualización, es posible que dejen de estar disponibles algunas funcionalidades o características. Si actualizamos el servicio online y no utiliza el servicio online actualizado, es posible que dejen de estar disponibles algunas características y que se interrumpa el servicio online.</w:t>
      </w:r>
    </w:p>
    <w:p w:rsidR="00D05436" w:rsidRPr="001265BC" w:rsidRDefault="00D05436" w:rsidP="0021622F">
      <w:pPr>
        <w:pStyle w:val="PURHeading2"/>
        <w:rPr>
          <w:lang w:val="es-ES"/>
        </w:rPr>
      </w:pPr>
      <w:r w:rsidRPr="001265BC">
        <w:rPr>
          <w:lang w:val="es-ES"/>
        </w:rPr>
        <w:t>Suspensión del servicio online</w:t>
      </w:r>
    </w:p>
    <w:p w:rsidR="00D05436" w:rsidRPr="001265BC" w:rsidRDefault="00D05436" w:rsidP="00D05436">
      <w:pPr>
        <w:pStyle w:val="PURBody-Indented"/>
        <w:rPr>
          <w:lang w:val="es-ES"/>
        </w:rPr>
      </w:pPr>
      <w:r w:rsidRPr="001265BC">
        <w:rPr>
          <w:lang w:val="es-ES"/>
        </w:rPr>
        <w:t>Podemos suspender el servicio online:</w:t>
      </w:r>
    </w:p>
    <w:p w:rsidR="00D05436" w:rsidRPr="001265BC" w:rsidRDefault="00D05436" w:rsidP="002B22C1">
      <w:pPr>
        <w:pStyle w:val="PURBullet-Indented"/>
        <w:rPr>
          <w:lang w:val="es-ES"/>
        </w:rPr>
      </w:pPr>
      <w:r w:rsidRPr="001265BC">
        <w:rPr>
          <w:lang w:val="es-ES"/>
        </w:rPr>
        <w:t>si consideramos que el uso que hace usted del servicio online supone una amenaza directa o indirecta a nuestra integridad o</w:t>
      </w:r>
      <w:r w:rsidR="002B22C1">
        <w:rPr>
          <w:lang w:val="es-ES"/>
        </w:rPr>
        <w:t> </w:t>
      </w:r>
      <w:r w:rsidRPr="001265BC">
        <w:rPr>
          <w:lang w:val="es-ES"/>
        </w:rPr>
        <w:t>función de red o el uso de cualquier persona del servicio online;</w:t>
      </w:r>
    </w:p>
    <w:p w:rsidR="00D05436" w:rsidRPr="001265BC" w:rsidRDefault="00D05436" w:rsidP="00D05436">
      <w:pPr>
        <w:pStyle w:val="PURBullet-Indented"/>
        <w:rPr>
          <w:lang w:val="es-ES"/>
        </w:rPr>
      </w:pPr>
      <w:r w:rsidRPr="001265BC">
        <w:rPr>
          <w:lang w:val="es-ES"/>
        </w:rPr>
        <w:t xml:space="preserve">si consideramos que usted infringió el contrato de licencia de proveedor de servicios, incluidos estos derechos de uso de los productos; </w:t>
      </w:r>
    </w:p>
    <w:p w:rsidR="00D05436" w:rsidRPr="001265BC" w:rsidRDefault="00D05436" w:rsidP="00D05436">
      <w:pPr>
        <w:pStyle w:val="PURBullet-Indented"/>
        <w:rPr>
          <w:lang w:val="es-ES"/>
        </w:rPr>
      </w:pPr>
      <w:r w:rsidRPr="001265BC">
        <w:rPr>
          <w:rFonts w:cs="Tahoma"/>
          <w:lang w:val="es-ES"/>
        </w:rPr>
        <w:t>si el uso que hace usted supera cualquier cuota especificada en la documentación para ese servicio online; o</w:t>
      </w:r>
    </w:p>
    <w:p w:rsidR="00D05436" w:rsidRPr="001265BC" w:rsidRDefault="00D05436" w:rsidP="00D05436">
      <w:pPr>
        <w:pStyle w:val="PURBullet-Indented"/>
      </w:pPr>
      <w:proofErr w:type="gramStart"/>
      <w:r w:rsidRPr="001265BC">
        <w:t>si</w:t>
      </w:r>
      <w:proofErr w:type="gramEnd"/>
      <w:r w:rsidRPr="001265BC">
        <w:t xml:space="preserve"> es requisito legal. </w:t>
      </w:r>
    </w:p>
    <w:p w:rsidR="00D05436" w:rsidRPr="001265BC" w:rsidRDefault="00D05436" w:rsidP="00D05436">
      <w:pPr>
        <w:pStyle w:val="PURHeading2"/>
        <w:rPr>
          <w:lang w:val="es-ES"/>
        </w:rPr>
      </w:pPr>
      <w:r w:rsidRPr="001265BC">
        <w:rPr>
          <w:lang w:val="es-ES"/>
        </w:rPr>
        <w:t>Expiración o Resolución del Servicio Online</w:t>
      </w:r>
    </w:p>
    <w:p w:rsidR="00D05436" w:rsidRPr="001265BC" w:rsidRDefault="00D05436" w:rsidP="00D05436">
      <w:pPr>
        <w:pStyle w:val="PURBody-Indented"/>
        <w:rPr>
          <w:lang w:val="es-ES"/>
        </w:rPr>
      </w:pPr>
      <w:r w:rsidRPr="001265BC">
        <w:rPr>
          <w:lang w:val="es-ES"/>
        </w:rPr>
        <w:t>Tras la expiración o la resolución de la suscripción al servicio online, deberá ponerse en contacto con Microsoft e informarnos de si desea:</w:t>
      </w:r>
    </w:p>
    <w:p w:rsidR="00D05436" w:rsidRPr="001265BC" w:rsidRDefault="00D05436" w:rsidP="00B73D99">
      <w:pPr>
        <w:pStyle w:val="PURBody-Indented"/>
        <w:numPr>
          <w:ilvl w:val="0"/>
          <w:numId w:val="4"/>
        </w:numPr>
        <w:ind w:left="630"/>
        <w:rPr>
          <w:lang w:val="es-ES"/>
        </w:rPr>
      </w:pPr>
      <w:r w:rsidRPr="001265BC">
        <w:rPr>
          <w:lang w:val="es-ES"/>
        </w:rPr>
        <w:t>deshabilitar su cuenta y después eliminar sus datos de cliente; o</w:t>
      </w:r>
    </w:p>
    <w:p w:rsidR="00D05436" w:rsidRPr="001265BC" w:rsidRDefault="00D05436" w:rsidP="002B22C1">
      <w:pPr>
        <w:pStyle w:val="PURBody-Indented"/>
        <w:numPr>
          <w:ilvl w:val="0"/>
          <w:numId w:val="4"/>
        </w:numPr>
        <w:ind w:left="630"/>
        <w:rPr>
          <w:lang w:val="es-ES"/>
        </w:rPr>
      </w:pPr>
      <w:r w:rsidRPr="001265BC">
        <w:rPr>
          <w:lang w:val="es-ES"/>
        </w:rPr>
        <w:t>retener los datos de cliente en una cuenta de función limitada durante al menos noventa (90) días después de la expiración o</w:t>
      </w:r>
      <w:r w:rsidR="002B22C1">
        <w:rPr>
          <w:lang w:val="es-ES"/>
        </w:rPr>
        <w:t> </w:t>
      </w:r>
      <w:r w:rsidRPr="001265BC">
        <w:rPr>
          <w:lang w:val="es-ES"/>
        </w:rPr>
        <w:t xml:space="preserve">terminación de la suscripción (el </w:t>
      </w:r>
      <w:r w:rsidR="00C8122B">
        <w:rPr>
          <w:lang w:val="es-ES"/>
        </w:rPr>
        <w:t>“</w:t>
      </w:r>
      <w:r w:rsidRPr="001265BC">
        <w:rPr>
          <w:lang w:val="es-ES"/>
        </w:rPr>
        <w:t>período de retención</w:t>
      </w:r>
      <w:r w:rsidR="00C8122B">
        <w:rPr>
          <w:lang w:val="es-ES"/>
        </w:rPr>
        <w:t>”</w:t>
      </w:r>
      <w:r w:rsidRPr="001265BC">
        <w:rPr>
          <w:lang w:val="es-ES"/>
        </w:rPr>
        <w:t>), de modo que usted pueda extraer los datos.</w:t>
      </w:r>
    </w:p>
    <w:p w:rsidR="00D05436" w:rsidRPr="001265BC" w:rsidRDefault="00D05436" w:rsidP="00BD40C3">
      <w:pPr>
        <w:pStyle w:val="PURBullet-Indented"/>
        <w:rPr>
          <w:lang w:val="es-ES"/>
        </w:rPr>
      </w:pPr>
      <w:r w:rsidRPr="001265BC">
        <w:rPr>
          <w:lang w:val="es-ES"/>
        </w:rPr>
        <w:lastRenderedPageBreak/>
        <w:t>Si indica (1), no podrá extraer los datos de cliente de su cuenta.</w:t>
      </w:r>
      <w:r w:rsidR="00A37F88" w:rsidRPr="001265BC">
        <w:rPr>
          <w:lang w:val="es-ES"/>
        </w:rPr>
        <w:t xml:space="preserve"> </w:t>
      </w:r>
      <w:r w:rsidRPr="001265BC">
        <w:rPr>
          <w:lang w:val="es-ES"/>
        </w:rPr>
        <w:t>Si no indica (1) ni (2), retendremos los datos de cliente de acuerdo con (2).</w:t>
      </w:r>
      <w:r w:rsidR="00A37F88" w:rsidRPr="001265BC">
        <w:rPr>
          <w:lang w:val="es-ES"/>
        </w:rPr>
        <w:t xml:space="preserve"> </w:t>
      </w:r>
    </w:p>
    <w:p w:rsidR="00D05436" w:rsidRPr="001265BC" w:rsidRDefault="00D05436" w:rsidP="00BD40C3">
      <w:pPr>
        <w:pStyle w:val="PURBullet-Indented"/>
        <w:rPr>
          <w:lang w:val="es-ES"/>
        </w:rPr>
      </w:pPr>
      <w:r w:rsidRPr="001265BC">
        <w:rPr>
          <w:lang w:val="es-ES"/>
        </w:rPr>
        <w:t>Después de la expiración del periodo de retención, deshabilitaremos su cuenta y después eliminaremos sus datos de cliente.</w:t>
      </w:r>
    </w:p>
    <w:p w:rsidR="00D05436" w:rsidRPr="001265BC" w:rsidRDefault="00D05436" w:rsidP="0021622F">
      <w:pPr>
        <w:pStyle w:val="PURHeading2"/>
        <w:rPr>
          <w:lang w:val="es-ES"/>
        </w:rPr>
      </w:pPr>
      <w:r w:rsidRPr="001265BC">
        <w:rPr>
          <w:lang w:val="es-ES"/>
        </w:rPr>
        <w:t>Ausencia de Responsabilidad por la Eliminación de Datos de Cliente</w:t>
      </w:r>
    </w:p>
    <w:p w:rsidR="00D05436" w:rsidRPr="001265BC" w:rsidRDefault="00D05436" w:rsidP="00D05436">
      <w:pPr>
        <w:pStyle w:val="PURBody-Indented"/>
        <w:rPr>
          <w:lang w:val="es-ES"/>
        </w:rPr>
      </w:pPr>
      <w:r w:rsidRPr="001265BC">
        <w:rPr>
          <w:lang w:val="es-ES"/>
        </w:rPr>
        <w:t>Está de acuerdo en que, salvo por lo descrito en estos términos, no tenemos ninguna obligación de conservar, exportar o devolverle sus datos de cliente.</w:t>
      </w:r>
      <w:r w:rsidR="00A37F88" w:rsidRPr="001265BC">
        <w:rPr>
          <w:lang w:val="es-ES"/>
        </w:rPr>
        <w:t xml:space="preserve"> </w:t>
      </w:r>
      <w:r w:rsidRPr="001265BC">
        <w:rPr>
          <w:lang w:val="es-ES"/>
        </w:rPr>
        <w:t>Igualmente, está de acuerdo en que la eliminación de sus datos de cliente, conforme a estos términos, no conlleva ningún tipo de responsabilidad por nuestra parte.</w:t>
      </w:r>
    </w:p>
    <w:p w:rsidR="00D05436" w:rsidRPr="001265BC" w:rsidRDefault="00D05436" w:rsidP="00D05436">
      <w:pPr>
        <w:pStyle w:val="PURHeading2"/>
        <w:rPr>
          <w:lang w:val="es-ES"/>
        </w:rPr>
      </w:pPr>
      <w:r w:rsidRPr="001265BC">
        <w:rPr>
          <w:lang w:val="es-ES"/>
        </w:rPr>
        <w:t>Responsabilidad de sus cuentas</w:t>
      </w:r>
    </w:p>
    <w:p w:rsidR="00D05436" w:rsidRPr="001265BC" w:rsidRDefault="00D05436" w:rsidP="00D05436">
      <w:pPr>
        <w:pStyle w:val="PURBody-Indented"/>
        <w:rPr>
          <w:lang w:val="es-ES"/>
        </w:rPr>
      </w:pPr>
      <w:r w:rsidRPr="001265BC">
        <w:rPr>
          <w:lang w:val="es-ES"/>
        </w:rPr>
        <w:t>Usted será responsable de sus contraseñas, si las tiene, y de cualquier actividad con sus cuentas de servicio online, incluidas las de usuarios a los que abastezca y de las interacciones con terceros que tengan lugar a través de su cuenta o de sus cuentas asociadas.</w:t>
      </w:r>
      <w:r w:rsidR="00A37F88" w:rsidRPr="001265BC">
        <w:rPr>
          <w:lang w:val="es-ES"/>
        </w:rPr>
        <w:t xml:space="preserve"> </w:t>
      </w:r>
      <w:r w:rsidRPr="001265BC">
        <w:rPr>
          <w:lang w:val="es-ES"/>
        </w:rPr>
        <w:t>Debe mantener la confidencialidad de sus cuentas y contraseñas.</w:t>
      </w:r>
      <w:r w:rsidR="00A37F88" w:rsidRPr="001265BC">
        <w:rPr>
          <w:lang w:val="es-ES"/>
        </w:rPr>
        <w:t xml:space="preserve"> </w:t>
      </w:r>
      <w:r w:rsidRPr="001265BC">
        <w:rPr>
          <w:lang w:val="es-ES"/>
        </w:rPr>
        <w:t>Es su obligación informarnos inmediatamente sobre cualquier uso indebido de sus cuentas o sobre cualquier incidente de seguridad relacionado con el servicio online.</w:t>
      </w:r>
    </w:p>
    <w:p w:rsidR="00D05436" w:rsidRPr="001265BC" w:rsidRDefault="00D05436" w:rsidP="00D05436">
      <w:pPr>
        <w:pStyle w:val="PURHeading2"/>
        <w:rPr>
          <w:bCs/>
          <w:lang w:val="es-ES"/>
        </w:rPr>
      </w:pPr>
      <w:r w:rsidRPr="001265BC">
        <w:rPr>
          <w:lang w:val="es-ES"/>
        </w:rPr>
        <w:t>Uso del software con los servicios online</w:t>
      </w:r>
    </w:p>
    <w:p w:rsidR="00D05436" w:rsidRPr="001265BC" w:rsidRDefault="00D05436" w:rsidP="002B22C1">
      <w:pPr>
        <w:pStyle w:val="PURBody-Indented"/>
        <w:rPr>
          <w:lang w:val="es-ES"/>
        </w:rPr>
      </w:pPr>
      <w:r w:rsidRPr="001265BC">
        <w:rPr>
          <w:lang w:val="es-ES"/>
        </w:rPr>
        <w:t>Puede que deba instalar determinado software de Microsoft con el fin de iniciar sesión y utilizar el servicio online.</w:t>
      </w:r>
      <w:r w:rsidR="00A37F88" w:rsidRPr="001265BC">
        <w:rPr>
          <w:lang w:val="es-ES"/>
        </w:rPr>
        <w:t xml:space="preserve"> </w:t>
      </w:r>
      <w:r w:rsidRPr="001265BC">
        <w:rPr>
          <w:lang w:val="es-ES"/>
        </w:rPr>
        <w:t>En tal caso, se</w:t>
      </w:r>
      <w:r w:rsidR="002B22C1">
        <w:rPr>
          <w:lang w:val="es-ES"/>
        </w:rPr>
        <w:t> </w:t>
      </w:r>
      <w:r w:rsidRPr="001265BC">
        <w:rPr>
          <w:lang w:val="es-ES"/>
        </w:rPr>
        <w:t>aplican los términos siguientes:</w:t>
      </w:r>
    </w:p>
    <w:p w:rsidR="00D05436" w:rsidRPr="001265BC" w:rsidRDefault="00D05436" w:rsidP="00D05436">
      <w:pPr>
        <w:pStyle w:val="PURBlueStrong"/>
        <w:rPr>
          <w:lang w:val="es-ES"/>
        </w:rPr>
      </w:pPr>
      <w:r w:rsidRPr="001265BC">
        <w:rPr>
          <w:lang w:val="es-ES"/>
        </w:rPr>
        <w:t>Términos de Licencia del Software de Microsoft</w:t>
      </w:r>
    </w:p>
    <w:p w:rsidR="00D05436" w:rsidRPr="001265BC" w:rsidRDefault="00D05436" w:rsidP="00D05436">
      <w:pPr>
        <w:pStyle w:val="PURBody-Indented"/>
        <w:rPr>
          <w:lang w:val="es-ES"/>
        </w:rPr>
      </w:pPr>
      <w:r w:rsidRPr="001265BC">
        <w:rPr>
          <w:lang w:val="es-ES"/>
        </w:rPr>
        <w:t>Podrá instalar y utilizar el software en sus dispositivos únicamente para utilizarlo con el servicio online.</w:t>
      </w:r>
      <w:r w:rsidR="00A37F88" w:rsidRPr="001265BC">
        <w:rPr>
          <w:lang w:val="es-ES"/>
        </w:rPr>
        <w:t xml:space="preserve"> </w:t>
      </w:r>
      <w:r w:rsidRPr="001265BC">
        <w:rPr>
          <w:lang w:val="es-ES"/>
        </w:rPr>
        <w:t>Su derecho a utilizar el software finaliza cuando su derecho a utilizar el servicio online termina o expira o cuando actualizamos el servicio online y ya no admite el software, lo que ocurra primero.</w:t>
      </w:r>
      <w:r w:rsidR="00A37F88" w:rsidRPr="001265BC">
        <w:rPr>
          <w:lang w:val="es-ES"/>
        </w:rPr>
        <w:t xml:space="preserve"> </w:t>
      </w:r>
      <w:r w:rsidRPr="001265BC">
        <w:rPr>
          <w:lang w:val="es-ES"/>
        </w:rPr>
        <w:t>Debe</w:t>
      </w:r>
      <w:r w:rsidRPr="001265BC">
        <w:rPr>
          <w:rFonts w:cs="Tahoma"/>
          <w:lang w:val="es-ES"/>
        </w:rPr>
        <w:t xml:space="preserve"> </w:t>
      </w:r>
      <w:r w:rsidRPr="001265BC">
        <w:rPr>
          <w:lang w:val="es-ES"/>
        </w:rPr>
        <w:t>desinstalar el software cuando finalice su derecho a utilizarlo. También es posible que en ese momento lo desactivemos.</w:t>
      </w:r>
    </w:p>
    <w:p w:rsidR="00D05436" w:rsidRPr="001265BC" w:rsidRDefault="00D05436" w:rsidP="00D05436">
      <w:pPr>
        <w:pStyle w:val="PURBlueStrong"/>
        <w:rPr>
          <w:bCs/>
          <w:lang w:val="es-ES"/>
        </w:rPr>
      </w:pPr>
      <w:r w:rsidRPr="001265BC">
        <w:rPr>
          <w:lang w:val="es-ES"/>
        </w:rPr>
        <w:t>Actualizaciones automáticas para software de Microsoft</w:t>
      </w:r>
    </w:p>
    <w:p w:rsidR="00D05436" w:rsidRPr="001265BC" w:rsidRDefault="00D05436" w:rsidP="002B22C1">
      <w:pPr>
        <w:pStyle w:val="PURBody-Indented"/>
        <w:rPr>
          <w:lang w:val="es-ES"/>
        </w:rPr>
      </w:pPr>
      <w:r w:rsidRPr="001265BC">
        <w:rPr>
          <w:lang w:val="es-ES"/>
        </w:rPr>
        <w:t>Periódicamente, podemos comprobar su versión del software y recomendar o descargar actualizaciones para sus dispositivos.</w:t>
      </w:r>
      <w:r w:rsidR="00A37F88" w:rsidRPr="001265BC">
        <w:rPr>
          <w:lang w:val="es-ES"/>
        </w:rPr>
        <w:t xml:space="preserve"> </w:t>
      </w:r>
      <w:r w:rsidRPr="001265BC">
        <w:rPr>
          <w:lang w:val="es-ES"/>
        </w:rPr>
        <w:t>Es</w:t>
      </w:r>
      <w:r w:rsidR="002B22C1">
        <w:rPr>
          <w:lang w:val="es-ES"/>
        </w:rPr>
        <w:t> </w:t>
      </w:r>
      <w:r w:rsidRPr="001265BC">
        <w:rPr>
          <w:lang w:val="es-ES"/>
        </w:rPr>
        <w:t>posible que no se le notifique cuando descarguemos la actualización.</w:t>
      </w:r>
    </w:p>
    <w:p w:rsidR="00D05436" w:rsidRPr="001265BC" w:rsidRDefault="00D05436" w:rsidP="00D05436">
      <w:pPr>
        <w:pStyle w:val="PURHeading2"/>
        <w:rPr>
          <w:bCs/>
          <w:lang w:val="es-ES"/>
        </w:rPr>
      </w:pPr>
      <w:r w:rsidRPr="001265BC">
        <w:rPr>
          <w:lang w:val="es-ES"/>
        </w:rPr>
        <w:t>Uso de otros sitios web y servicios</w:t>
      </w:r>
    </w:p>
    <w:p w:rsidR="00D05436" w:rsidRPr="001265BC" w:rsidRDefault="00D05436" w:rsidP="00D05436">
      <w:pPr>
        <w:pStyle w:val="PURBody-Indented"/>
        <w:rPr>
          <w:lang w:val="es-ES"/>
        </w:rPr>
      </w:pPr>
      <w:r w:rsidRPr="001265BC">
        <w:rPr>
          <w:lang w:val="es-ES"/>
        </w:rPr>
        <w:t>Puede que deba utilizar determinados sitios web o servicios de Microsoft con el fin de acceder y utilizar los servicios online.</w:t>
      </w:r>
      <w:r w:rsidR="00A37F88" w:rsidRPr="001265BC">
        <w:rPr>
          <w:lang w:val="es-ES"/>
        </w:rPr>
        <w:t xml:space="preserve"> </w:t>
      </w:r>
      <w:r w:rsidRPr="001265BC">
        <w:rPr>
          <w:lang w:val="es-ES"/>
        </w:rPr>
        <w:t>En tal caso, se aplican los términos de uso asociados con dichos sitios web o servicios a su uso de ellos, según corresponda.</w:t>
      </w:r>
    </w:p>
    <w:p w:rsidR="00D05436" w:rsidRPr="001265BC" w:rsidRDefault="00D05436" w:rsidP="0021622F">
      <w:pPr>
        <w:pStyle w:val="PURHeading2"/>
        <w:rPr>
          <w:bCs/>
          <w:lang w:val="es-ES"/>
        </w:rPr>
      </w:pPr>
      <w:r w:rsidRPr="001265BC">
        <w:rPr>
          <w:lang w:val="es-ES"/>
        </w:rPr>
        <w:t>Contenido y servicios de terceros</w:t>
      </w:r>
    </w:p>
    <w:p w:rsidR="00D05436" w:rsidRPr="001265BC" w:rsidRDefault="00D05436" w:rsidP="00D05436">
      <w:pPr>
        <w:pStyle w:val="PURBody-Indented"/>
        <w:rPr>
          <w:lang w:val="es-ES"/>
        </w:rPr>
      </w:pPr>
      <w:r w:rsidRPr="001265BC">
        <w:rPr>
          <w:lang w:val="es-ES"/>
        </w:rPr>
        <w:t>No somos responsables de ningún contenido de terceros al que acceda directa o indirectamente mediante el servicio online.</w:t>
      </w:r>
      <w:r w:rsidR="00A37F88" w:rsidRPr="001265BC">
        <w:rPr>
          <w:lang w:val="es-ES"/>
        </w:rPr>
        <w:t xml:space="preserve"> </w:t>
      </w:r>
      <w:r w:rsidRPr="001265BC">
        <w:rPr>
          <w:lang w:val="es-ES"/>
        </w:rPr>
        <w:t>Usted será responsable de sus tratos con un tercero (incluidos los anunciantes) relacionados con el servicio online (incluidos la entrega y el pago de bienes y servicios).</w:t>
      </w:r>
    </w:p>
    <w:p w:rsidR="00AB1668" w:rsidRPr="001265BC" w:rsidRDefault="00AB1668" w:rsidP="0021622F">
      <w:pPr>
        <w:pStyle w:val="PURHeading2"/>
        <w:rPr>
          <w:bCs/>
          <w:lang w:val="es-ES"/>
        </w:rPr>
      </w:pPr>
      <w:r w:rsidRPr="001265BC">
        <w:rPr>
          <w:lang w:val="es-ES"/>
        </w:rPr>
        <w:t>Derechos Adquiridos</w:t>
      </w:r>
    </w:p>
    <w:p w:rsidR="00AB1668" w:rsidRPr="001265BC" w:rsidRDefault="00AB1668" w:rsidP="00AB1668">
      <w:pPr>
        <w:pStyle w:val="PURBody-Indented"/>
        <w:rPr>
          <w:lang w:val="es-ES"/>
        </w:rPr>
      </w:pPr>
      <w:r w:rsidRPr="001265BC">
        <w:rPr>
          <w:lang w:val="es-ES"/>
        </w:rPr>
        <w:t>Usted nos defenderá contra cualquier reclamación que surja a causa de (1) algún aspecto de su relación contractual presente o anterior entre usted y cualquiera de sus empleados o contratistas actuales o anteriores, o conforme cualquier contrato colectivo, lo que incluye, entre otros, reclamaciones por terminación injustificada, incumplimiento expreso o implícito de los contratos de trabajo, o pagos de beneficios o salarios, costos de despidos injustificados, o costos de despidos o (2) cualquier obligación o responsabilidad alguna que surja conforme a la Directiva de derechos adquiridos (Directiva del Consejo 2001/23/EC, ex Directiva del Consejo 77/187/ES según modificación hecha por la Directiva del Consejo 98/50/EC) o cualquier ley o reglamento que implemente lo mismo, o leyes o reglamentos similares, (lo que incluye la Transferencia de empresas (Protección del empleo) Reglamentos 2006 en el Reino Unido) que incluyen una reclamación similar hecha por su empleado o contratista actual o anterior (lo que incluye una reclamación respecto a la terminación de su empleo por parte de nosotros después de cualquier transferencia de su empleo a nosotros conforme a dichas leyes o reglamentos).</w:t>
      </w:r>
      <w:r w:rsidR="00A37F88" w:rsidRPr="001265BC">
        <w:rPr>
          <w:lang w:val="es-ES"/>
        </w:rPr>
        <w:t xml:space="preserve"> </w:t>
      </w:r>
    </w:p>
    <w:p w:rsidR="00AB1668" w:rsidRPr="001265BC" w:rsidRDefault="00AB1668" w:rsidP="00AB1668">
      <w:pPr>
        <w:pStyle w:val="PURBody-Indented"/>
        <w:rPr>
          <w:lang w:val="es-ES"/>
        </w:rPr>
      </w:pPr>
      <w:r w:rsidRPr="001265BC">
        <w:rPr>
          <w:lang w:val="es-ES"/>
        </w:rPr>
        <w:t>Deberá pagar la cantidad resultante de cualquier sentencia adversa que se dicte con carácter firme y definitivo (o acuerdo transaccional que apruebe).</w:t>
      </w:r>
      <w:r w:rsidR="00A37F88" w:rsidRPr="001265BC">
        <w:rPr>
          <w:lang w:val="es-ES"/>
        </w:rPr>
        <w:t xml:space="preserve"> </w:t>
      </w:r>
      <w:r w:rsidRPr="001265BC">
        <w:rPr>
          <w:lang w:val="es-ES"/>
        </w:rPr>
        <w:t>Esta sección describe nuestro único recurso para estas reclamaciones.</w:t>
      </w:r>
      <w:r w:rsidR="00A37F88" w:rsidRPr="001265BC">
        <w:rPr>
          <w:lang w:val="es-ES"/>
        </w:rPr>
        <w:t xml:space="preserve"> </w:t>
      </w:r>
      <w:r w:rsidRPr="001265BC">
        <w:rPr>
          <w:lang w:val="es-ES"/>
        </w:rPr>
        <w:t>Debemos notificarle por escrito oportunamente sobre alguna reclamación sujeta a esta sección.</w:t>
      </w:r>
      <w:r w:rsidR="00A37F88" w:rsidRPr="001265BC">
        <w:rPr>
          <w:lang w:val="es-ES"/>
        </w:rPr>
        <w:t xml:space="preserve"> </w:t>
      </w:r>
      <w:r w:rsidRPr="001265BC">
        <w:rPr>
          <w:lang w:val="es-ES"/>
        </w:rPr>
        <w:t>Debemos (1) darle control absoluto sobre la defensa o el acuerdo transaccional de dicha reclamación; y debemos (2) brindarle asistencia razonable en la defensa de la reclamación.</w:t>
      </w:r>
      <w:r w:rsidR="00A37F88" w:rsidRPr="001265BC">
        <w:rPr>
          <w:lang w:val="es-ES"/>
        </w:rPr>
        <w:t xml:space="preserve"> </w:t>
      </w:r>
      <w:r w:rsidRPr="001265BC">
        <w:rPr>
          <w:lang w:val="es-ES"/>
        </w:rPr>
        <w:t>Usted nos reembolsará los gastos razonables en concepto de dicha asistencia.</w:t>
      </w:r>
    </w:p>
    <w:p w:rsidR="00D05436" w:rsidRPr="001265BC" w:rsidRDefault="00D05436" w:rsidP="0021622F">
      <w:pPr>
        <w:pStyle w:val="PURHeading2"/>
        <w:rPr>
          <w:bCs/>
          <w:lang w:val="es-ES"/>
        </w:rPr>
      </w:pPr>
      <w:r w:rsidRPr="001265BC">
        <w:rPr>
          <w:lang w:val="es-ES"/>
        </w:rPr>
        <w:lastRenderedPageBreak/>
        <w:t>Sus Datos de Cliente</w:t>
      </w:r>
    </w:p>
    <w:p w:rsidR="00D05436" w:rsidRPr="001265BC" w:rsidRDefault="00D05436" w:rsidP="00D05436">
      <w:pPr>
        <w:pStyle w:val="PURBody-Indented"/>
        <w:rPr>
          <w:lang w:val="es-ES"/>
        </w:rPr>
      </w:pPr>
      <w:r w:rsidRPr="001265BC">
        <w:rPr>
          <w:lang w:val="es-ES"/>
        </w:rPr>
        <w:t>Podrá remitir datos de cliente para su uso con relación al servicio online.</w:t>
      </w:r>
      <w:r w:rsidR="00A37F88" w:rsidRPr="001265BC">
        <w:rPr>
          <w:lang w:val="es-ES"/>
        </w:rPr>
        <w:t xml:space="preserve"> </w:t>
      </w:r>
      <w:r w:rsidRPr="001265BC">
        <w:rPr>
          <w:lang w:val="es-ES"/>
        </w:rPr>
        <w:t xml:space="preserve">Los </w:t>
      </w:r>
      <w:r w:rsidR="00C8122B">
        <w:rPr>
          <w:lang w:val="es-ES"/>
        </w:rPr>
        <w:t>“</w:t>
      </w:r>
      <w:r w:rsidRPr="001265BC">
        <w:rPr>
          <w:lang w:val="es-ES"/>
        </w:rPr>
        <w:t>Datos del cliente</w:t>
      </w:r>
      <w:r w:rsidR="00C8122B">
        <w:rPr>
          <w:lang w:val="es-ES"/>
        </w:rPr>
        <w:t>”</w:t>
      </w:r>
      <w:r w:rsidRPr="001265BC">
        <w:rPr>
          <w:lang w:val="es-ES"/>
        </w:rPr>
        <w:t xml:space="preserve"> son todos los archivos de datos, sonido e imagen y las aplicaciones de software que el servicio online procese o a los que éste acceda.</w:t>
      </w:r>
      <w:r w:rsidR="00A37F88" w:rsidRPr="001265BC">
        <w:rPr>
          <w:lang w:val="es-ES"/>
        </w:rPr>
        <w:t xml:space="preserve"> </w:t>
      </w:r>
      <w:r w:rsidRPr="001265BC">
        <w:rPr>
          <w:lang w:val="es-ES"/>
        </w:rPr>
        <w:t>No reclamamos el derecho de propiedad sobre los datos del cliente, salvo aquellos materiales para los que le hayamos otorgado licencia, que nos envíe para su uso con el servicio online.</w:t>
      </w:r>
      <w:r w:rsidR="00A37F88" w:rsidRPr="001265BC">
        <w:rPr>
          <w:lang w:val="es-ES"/>
        </w:rPr>
        <w:t xml:space="preserve"> </w:t>
      </w:r>
      <w:r w:rsidRPr="001265BC">
        <w:rPr>
          <w:lang w:val="es-ES"/>
        </w:rPr>
        <w:t>Cuando envía datos de cliente para su uso con cualquier servicio online que habilite la comunicación o la colaboración con terceros, usted reconoce que esos terceros pueden:</w:t>
      </w:r>
    </w:p>
    <w:p w:rsidR="00D05436" w:rsidRPr="001265BC" w:rsidRDefault="00D05436" w:rsidP="00D05436">
      <w:pPr>
        <w:pStyle w:val="PURBullet-Indented"/>
        <w:rPr>
          <w:lang w:val="es-ES"/>
        </w:rPr>
      </w:pPr>
      <w:r w:rsidRPr="001265BC">
        <w:rPr>
          <w:lang w:val="es-ES"/>
        </w:rPr>
        <w:t xml:space="preserve"> Utilizar, copiar, distribuir, mostrar, publicar y modificar sus datos de cliente.</w:t>
      </w:r>
    </w:p>
    <w:p w:rsidR="00D05436" w:rsidRPr="001265BC" w:rsidRDefault="00D05436" w:rsidP="00D05436">
      <w:pPr>
        <w:pStyle w:val="PURBullet-Indented"/>
        <w:rPr>
          <w:lang w:val="es-ES"/>
        </w:rPr>
      </w:pPr>
      <w:r w:rsidRPr="001265BC">
        <w:rPr>
          <w:lang w:val="es-ES"/>
        </w:rPr>
        <w:t xml:space="preserve"> Publicar su nombre en relación con los datos de cliente; y </w:t>
      </w:r>
    </w:p>
    <w:p w:rsidR="00D05436" w:rsidRPr="001265BC" w:rsidRDefault="00D05436" w:rsidP="00D05436">
      <w:pPr>
        <w:pStyle w:val="PURBullet-Indented"/>
        <w:rPr>
          <w:lang w:val="es-ES"/>
        </w:rPr>
      </w:pPr>
      <w:r w:rsidRPr="001265BC">
        <w:rPr>
          <w:lang w:val="es-ES"/>
        </w:rPr>
        <w:t xml:space="preserve"> Facilitar la capacidad de otras personas para hacer lo mismo.</w:t>
      </w:r>
    </w:p>
    <w:p w:rsidR="00D05436" w:rsidRPr="001265BC" w:rsidRDefault="00D05436" w:rsidP="00D05436">
      <w:pPr>
        <w:pStyle w:val="PURBody-Indented"/>
        <w:rPr>
          <w:lang w:val="es-ES"/>
        </w:rPr>
      </w:pPr>
      <w:r w:rsidRPr="001265BC">
        <w:rPr>
          <w:lang w:val="es-ES"/>
        </w:rPr>
        <w:t>Algunos servicios online pueden ofrecer una funcionalidad que restrinja la capacidad de terceros de hacer lo anterior.</w:t>
      </w:r>
      <w:r w:rsidR="00A37F88" w:rsidRPr="001265BC">
        <w:rPr>
          <w:lang w:val="es-ES"/>
        </w:rPr>
        <w:t xml:space="preserve"> </w:t>
      </w:r>
      <w:r w:rsidRPr="001265BC">
        <w:rPr>
          <w:lang w:val="es-ES"/>
        </w:rPr>
        <w:t xml:space="preserve">Será su responsabilidad hacer uso de esa funcionalidad según corresponda para su intención de uso de sus datos de cliente. </w:t>
      </w:r>
    </w:p>
    <w:p w:rsidR="0021622F" w:rsidRPr="001265BC" w:rsidRDefault="0021622F" w:rsidP="0021622F">
      <w:pPr>
        <w:pStyle w:val="PURHeading2"/>
        <w:rPr>
          <w:lang w:val="es-ES"/>
        </w:rPr>
      </w:pPr>
      <w:r w:rsidRPr="001265BC">
        <w:rPr>
          <w:lang w:val="es-ES"/>
        </w:rPr>
        <w:t>Propiedad de los Datos de Cliente</w:t>
      </w:r>
    </w:p>
    <w:p w:rsidR="001D7180" w:rsidRPr="001265BC" w:rsidRDefault="0021622F" w:rsidP="0021622F">
      <w:pPr>
        <w:pStyle w:val="PURBody-Indented"/>
        <w:rPr>
          <w:lang w:val="es-ES"/>
        </w:rPr>
      </w:pPr>
      <w:r w:rsidRPr="001265BC">
        <w:rPr>
          <w:lang w:val="es-ES"/>
        </w:rPr>
        <w:t>Frente a las partes, usted retendrá todos los derechos, titularidad e interés sobre los datos de cliente.</w:t>
      </w:r>
      <w:r w:rsidR="00A37F88" w:rsidRPr="001265BC">
        <w:rPr>
          <w:lang w:val="es-ES"/>
        </w:rPr>
        <w:t xml:space="preserve"> </w:t>
      </w:r>
      <w:r w:rsidRPr="001265BC">
        <w:rPr>
          <w:lang w:val="es-ES"/>
        </w:rPr>
        <w:t>Nosotros no adquiriremos derechos sobre los datos de cliente, más allá de los derechos que usted nos otorga para el servicio online aplicable.</w:t>
      </w:r>
      <w:r w:rsidR="00A37F88" w:rsidRPr="001265BC">
        <w:rPr>
          <w:lang w:val="es-ES"/>
        </w:rPr>
        <w:t xml:space="preserve"> </w:t>
      </w:r>
      <w:r w:rsidRPr="001265BC">
        <w:rPr>
          <w:lang w:val="es-ES"/>
        </w:rPr>
        <w:t>Esto no se aplica al software o a los servicios para los que le cedemos licencia.</w:t>
      </w:r>
    </w:p>
    <w:p w:rsidR="00D05436" w:rsidRPr="001265BC" w:rsidRDefault="00D05436" w:rsidP="00D05436">
      <w:pPr>
        <w:pStyle w:val="PURHeading2"/>
        <w:rPr>
          <w:bCs/>
          <w:lang w:val="es-ES"/>
        </w:rPr>
      </w:pPr>
      <w:r w:rsidRPr="001265BC">
        <w:rPr>
          <w:lang w:val="es-ES"/>
        </w:rPr>
        <w:t>Privacidad</w:t>
      </w:r>
    </w:p>
    <w:p w:rsidR="00D05436" w:rsidRPr="001265BC" w:rsidRDefault="00D05436" w:rsidP="00196D4B">
      <w:pPr>
        <w:pStyle w:val="PURBody-Indented"/>
        <w:rPr>
          <w:lang w:val="es-ES"/>
        </w:rPr>
      </w:pPr>
      <w:r w:rsidRPr="001265BC">
        <w:rPr>
          <w:lang w:val="es-ES"/>
        </w:rPr>
        <w:t xml:space="preserve">Los datos personales recopilados a través del servicio </w:t>
      </w:r>
      <w:r w:rsidRPr="001265BC">
        <w:rPr>
          <w:rFonts w:cs="Tahoma"/>
          <w:szCs w:val="18"/>
          <w:lang w:val="es-ES"/>
        </w:rPr>
        <w:t xml:space="preserve">online </w:t>
      </w:r>
      <w:r w:rsidRPr="001265BC">
        <w:rPr>
          <w:lang w:val="es-ES"/>
        </w:rPr>
        <w:t>se pueden transferir, almacenar y procesar en los Estados Unidos de</w:t>
      </w:r>
      <w:r w:rsidR="00196D4B">
        <w:rPr>
          <w:lang w:val="es-ES"/>
        </w:rPr>
        <w:t> </w:t>
      </w:r>
      <w:r w:rsidRPr="001265BC">
        <w:rPr>
          <w:lang w:val="es-ES"/>
        </w:rPr>
        <w:t>América o en cualquier otro país en que Microsoft o sus proveedores de servicios cuenten con instalaciones.</w:t>
      </w:r>
      <w:r w:rsidR="00A37F88" w:rsidRPr="001265BC">
        <w:rPr>
          <w:lang w:val="es-ES"/>
        </w:rPr>
        <w:t xml:space="preserve"> </w:t>
      </w:r>
      <w:r w:rsidRPr="001265BC">
        <w:rPr>
          <w:lang w:val="es-ES"/>
        </w:rPr>
        <w:t>Esto incluye todos los datos personales que recopile a través del uso del servicio.</w:t>
      </w:r>
      <w:r w:rsidR="00A37F88" w:rsidRPr="001265BC">
        <w:rPr>
          <w:lang w:val="es-ES"/>
        </w:rPr>
        <w:t xml:space="preserve"> </w:t>
      </w:r>
      <w:r w:rsidRPr="001265BC">
        <w:rPr>
          <w:lang w:val="es-ES"/>
        </w:rPr>
        <w:t>Al utilizar este servicio online, autoriza la transferencia de datos personales fuera del país.</w:t>
      </w:r>
      <w:r w:rsidR="00A37F88" w:rsidRPr="001265BC">
        <w:rPr>
          <w:lang w:val="es-ES"/>
        </w:rPr>
        <w:t xml:space="preserve"> </w:t>
      </w:r>
      <w:r w:rsidRPr="001265BC">
        <w:rPr>
          <w:lang w:val="es-ES"/>
        </w:rPr>
        <w:t xml:space="preserve">También acuerda obtener la autorización necesaria de las personas que le proporcionan datos personales a usted para: </w:t>
      </w:r>
    </w:p>
    <w:p w:rsidR="00D05436" w:rsidRPr="001265BC" w:rsidRDefault="00D05436" w:rsidP="00D05436">
      <w:pPr>
        <w:pStyle w:val="PURBullet-Indented"/>
        <w:rPr>
          <w:lang w:val="es-ES"/>
        </w:rPr>
      </w:pPr>
      <w:r w:rsidRPr="001265BC">
        <w:rPr>
          <w:lang w:val="es-ES"/>
        </w:rPr>
        <w:t xml:space="preserve">Transferir esos datos a Microsoft y a sus mandatarios. </w:t>
      </w:r>
    </w:p>
    <w:p w:rsidR="00D05436" w:rsidRPr="001265BC" w:rsidRDefault="00D05436" w:rsidP="00D05436">
      <w:pPr>
        <w:pStyle w:val="PURBullet-Indented"/>
        <w:rPr>
          <w:lang w:val="es-ES"/>
        </w:rPr>
      </w:pPr>
      <w:r w:rsidRPr="001265BC">
        <w:rPr>
          <w:lang w:val="es-ES"/>
        </w:rPr>
        <w:t>Permitir la transferencia, el almacenamiento y el procesamiento de esos datos.</w:t>
      </w:r>
      <w:r w:rsidR="00A37F88" w:rsidRPr="001265BC">
        <w:rPr>
          <w:lang w:val="es-ES"/>
        </w:rPr>
        <w:t xml:space="preserve"> </w:t>
      </w:r>
    </w:p>
    <w:p w:rsidR="00D05436" w:rsidRPr="001265BC" w:rsidRDefault="00D05436" w:rsidP="00D05436">
      <w:pPr>
        <w:pStyle w:val="PURBody-Indented"/>
        <w:rPr>
          <w:lang w:val="es-ES"/>
        </w:rPr>
      </w:pPr>
      <w:r w:rsidRPr="001265BC">
        <w:rPr>
          <w:lang w:val="es-ES"/>
        </w:rPr>
        <w:t>Consulte la declaración de privacidad del servicio online para obtener más información sobre cómo podemos recopilar y utilizar su información. Se incluyen vínculos a la Declaración de Privacidad aplicable en la sección Términos de Licencia Específicos de un Producto a continuación.</w:t>
      </w:r>
    </w:p>
    <w:p w:rsidR="00D05436" w:rsidRPr="001265BC" w:rsidRDefault="00D05436" w:rsidP="00D05436">
      <w:pPr>
        <w:pStyle w:val="PURHeading2"/>
        <w:rPr>
          <w:bCs/>
          <w:lang w:val="es-ES"/>
        </w:rPr>
      </w:pPr>
      <w:r w:rsidRPr="001265BC">
        <w:rPr>
          <w:lang w:val="es-ES"/>
        </w:rPr>
        <w:t>Nuestro uso de los datos de cliente</w:t>
      </w:r>
    </w:p>
    <w:p w:rsidR="00AB1668" w:rsidRPr="001265BC" w:rsidRDefault="00AB1668" w:rsidP="00196D4B">
      <w:pPr>
        <w:pStyle w:val="PURBody-Indented"/>
        <w:rPr>
          <w:lang w:val="es-ES"/>
        </w:rPr>
      </w:pPr>
      <w:r w:rsidRPr="001265BC">
        <w:rPr>
          <w:lang w:val="es-ES"/>
        </w:rPr>
        <w:t>Los datos de cliente se utilizarán exclusivamente para prestarle el servicio online.</w:t>
      </w:r>
      <w:r w:rsidR="00A37F88" w:rsidRPr="001265BC">
        <w:rPr>
          <w:lang w:val="es-ES"/>
        </w:rPr>
        <w:t xml:space="preserve"> </w:t>
      </w:r>
      <w:r w:rsidRPr="001265BC">
        <w:rPr>
          <w:lang w:val="es-ES"/>
        </w:rPr>
        <w:t>Esto puede incluir la solución de problemas enfocada en la prevención, detección y reparación de problemas que afecten el funcionamiento del servicio online y las mejoras de</w:t>
      </w:r>
      <w:r w:rsidR="00196D4B">
        <w:rPr>
          <w:lang w:val="es-ES"/>
        </w:rPr>
        <w:t> </w:t>
      </w:r>
      <w:r w:rsidRPr="001265BC">
        <w:rPr>
          <w:lang w:val="es-ES"/>
        </w:rPr>
        <w:t>las características que implican la detección de amenazas emergentes y en evolución para los usuarios (como software malintencionado o correo electrónico no deseado) y su protección frente a ellas.</w:t>
      </w:r>
    </w:p>
    <w:p w:rsidR="00AB1668" w:rsidRPr="001265BC" w:rsidRDefault="00AB1668" w:rsidP="00AB1668">
      <w:pPr>
        <w:pStyle w:val="PURBody-Indented"/>
        <w:rPr>
          <w:lang w:val="es-ES"/>
        </w:rPr>
      </w:pPr>
      <w:r w:rsidRPr="001265BC">
        <w:rPr>
          <w:lang w:val="es-ES"/>
        </w:rPr>
        <w:t>Usted es responsable de responder a solicitudes de un tercero (lo que incluye aplicación de la ley, otra entidad pública o litigante civil) respecto al uso que hace de los servicios online.</w:t>
      </w:r>
      <w:r w:rsidR="00A37F88" w:rsidRPr="001265BC">
        <w:rPr>
          <w:lang w:val="es-ES"/>
        </w:rPr>
        <w:t xml:space="preserve"> </w:t>
      </w:r>
      <w:r w:rsidRPr="001265BC">
        <w:rPr>
          <w:lang w:val="es-ES"/>
        </w:rPr>
        <w:t>No revelaremos datos de cliente a terceros, a menos que se trate de un requisito legal.</w:t>
      </w:r>
      <w:r w:rsidR="00A37F88" w:rsidRPr="001265BC">
        <w:rPr>
          <w:lang w:val="es-ES"/>
        </w:rPr>
        <w:t xml:space="preserve"> </w:t>
      </w:r>
      <w:r w:rsidRPr="001265BC">
        <w:rPr>
          <w:lang w:val="es-ES"/>
        </w:rPr>
        <w:t>En caso de que terceros se pongan en contacto con nosotros exigiendo los datos de cliente, intentaremos redirigirlos para que se los soliciten directamente a usted.</w:t>
      </w:r>
      <w:r w:rsidR="00A37F88" w:rsidRPr="001265BC">
        <w:rPr>
          <w:lang w:val="es-ES"/>
        </w:rPr>
        <w:t xml:space="preserve"> </w:t>
      </w:r>
      <w:r w:rsidRPr="001265BC">
        <w:rPr>
          <w:lang w:val="es-ES"/>
        </w:rPr>
        <w:t>Como parte de ese proceso, podremos proporcionarle su información básica de contacto a terceros.</w:t>
      </w:r>
      <w:r w:rsidR="00A37F88" w:rsidRPr="001265BC">
        <w:rPr>
          <w:lang w:val="es-ES"/>
        </w:rPr>
        <w:t xml:space="preserve"> </w:t>
      </w:r>
      <w:r w:rsidRPr="001265BC">
        <w:rPr>
          <w:lang w:val="es-ES"/>
        </w:rPr>
        <w:t>Si nos vemos obligados a revelar datos de cliente a terceros, utilizaremos esfuerzos comercialmente razonables para notificarle por anticipado respecto de una revelación, a menos que se prohíba legalmente.</w:t>
      </w:r>
    </w:p>
    <w:p w:rsidR="00D05436" w:rsidRPr="001265BC" w:rsidRDefault="00D05436" w:rsidP="0021622F">
      <w:pPr>
        <w:pStyle w:val="PURHeading2"/>
        <w:rPr>
          <w:lang w:val="es-ES"/>
        </w:rPr>
      </w:pPr>
      <w:r w:rsidRPr="001265BC">
        <w:rPr>
          <w:lang w:val="es-ES"/>
        </w:rPr>
        <w:t>Seguridad de los Datos de Cliente</w:t>
      </w:r>
    </w:p>
    <w:p w:rsidR="00D05436" w:rsidRPr="001265BC" w:rsidRDefault="00D05436" w:rsidP="00D05436">
      <w:pPr>
        <w:pStyle w:val="PURBody-Indented"/>
      </w:pPr>
      <w:r w:rsidRPr="001265BC">
        <w:rPr>
          <w:lang w:val="es-ES"/>
        </w:rPr>
        <w:t>Implementaremos las medidas organizativas y técnicas adecuadas, tal y como se detalla en la descripción general de seguridad aplicable al servicio online, para ayudarle a proteger los datos de cliente que se procesen o a los que acceda el servicio online frente a la pérdida, el acceso o la revelación accidental o ilegal.</w:t>
      </w:r>
      <w:r w:rsidR="00A37F88" w:rsidRPr="001265BC">
        <w:rPr>
          <w:lang w:val="es-ES"/>
        </w:rPr>
        <w:t xml:space="preserve"> </w:t>
      </w:r>
      <w:r w:rsidRPr="001265BC">
        <w:t>Está de acuerdo en que estas medidas:</w:t>
      </w:r>
    </w:p>
    <w:p w:rsidR="00D05436" w:rsidRPr="001265BC" w:rsidRDefault="00D05436" w:rsidP="00D05436">
      <w:pPr>
        <w:pStyle w:val="PURBullet-Indented"/>
        <w:rPr>
          <w:lang w:val="es-ES"/>
        </w:rPr>
      </w:pPr>
      <w:r w:rsidRPr="001265BC">
        <w:rPr>
          <w:lang w:val="es-ES"/>
        </w:rPr>
        <w:t>Son nuestra única responsabilidad con respecto a la seguridad y administración de los datos de cliente; y</w:t>
      </w:r>
    </w:p>
    <w:p w:rsidR="00D05436" w:rsidRPr="001265BC" w:rsidRDefault="00D05436" w:rsidP="00D05436">
      <w:pPr>
        <w:pStyle w:val="PURBullet-Indented"/>
        <w:rPr>
          <w:lang w:val="es-ES"/>
        </w:rPr>
      </w:pPr>
      <w:r w:rsidRPr="001265BC">
        <w:rPr>
          <w:lang w:val="es-ES"/>
        </w:rPr>
        <w:t>Sustituyen cualquier obligación de confidencialidad incluida en el contrato de licencia de proveedor de servicios o en cualquier otro contrato de confidencialidad.</w:t>
      </w:r>
    </w:p>
    <w:p w:rsidR="00387A28" w:rsidRDefault="00387A28" w:rsidP="00387A28">
      <w:pPr>
        <w:pStyle w:val="PURHeading2"/>
        <w:keepNext w:val="0"/>
        <w:keepLines w:val="0"/>
      </w:pPr>
    </w:p>
    <w:p w:rsidR="00D05436" w:rsidRPr="001265BC" w:rsidRDefault="00D05436" w:rsidP="00545186">
      <w:pPr>
        <w:pStyle w:val="PURHeading2"/>
      </w:pPr>
      <w:r w:rsidRPr="001265BC">
        <w:lastRenderedPageBreak/>
        <w:t xml:space="preserve">Alcance de </w:t>
      </w:r>
      <w:proofErr w:type="gramStart"/>
      <w:r w:rsidRPr="001265BC">
        <w:t>uso</w:t>
      </w:r>
      <w:proofErr w:type="gramEnd"/>
      <w:r w:rsidRPr="001265BC">
        <w:t xml:space="preserve"> (Código de conducta)</w:t>
      </w:r>
    </w:p>
    <w:p w:rsidR="00D05436" w:rsidRPr="001265BC" w:rsidRDefault="00D05436" w:rsidP="00736C22">
      <w:pPr>
        <w:pStyle w:val="PURBody-Indented"/>
        <w:ind w:left="274"/>
        <w:rPr>
          <w:b/>
        </w:rPr>
      </w:pPr>
      <w:r w:rsidRPr="001265BC">
        <w:t>No podrá:</w:t>
      </w:r>
    </w:p>
    <w:p w:rsidR="00D05436" w:rsidRPr="001265BC" w:rsidRDefault="00D05436" w:rsidP="00D05436">
      <w:pPr>
        <w:pStyle w:val="PURBullet-Indented"/>
        <w:rPr>
          <w:lang w:val="es-ES"/>
        </w:rPr>
      </w:pPr>
      <w:r w:rsidRPr="001265BC">
        <w:rPr>
          <w:lang w:val="es-ES"/>
        </w:rPr>
        <w:t xml:space="preserve">utilizar el servicio online de una forma prohibida por cualquier ley, reglamento o requerimiento o decreto administrativo en cualquier jurisdicción, o que infrinja los derechos legales de otro; </w:t>
      </w:r>
    </w:p>
    <w:p w:rsidR="00D05436" w:rsidRPr="001265BC" w:rsidRDefault="00D05436" w:rsidP="00D05436">
      <w:pPr>
        <w:pStyle w:val="PURBullet-Indented"/>
        <w:rPr>
          <w:lang w:val="es-ES"/>
        </w:rPr>
      </w:pPr>
      <w:r w:rsidRPr="001265BC">
        <w:rPr>
          <w:lang w:val="es-ES"/>
        </w:rPr>
        <w:t>utilizar el servicio online de tal forma que pudiera causar daños u obstaculizar su uso a otros usuarios;</w:t>
      </w:r>
    </w:p>
    <w:p w:rsidR="00D05436" w:rsidRPr="001265BC" w:rsidRDefault="00D05436" w:rsidP="00196D4B">
      <w:pPr>
        <w:pStyle w:val="PURBullet-Indented"/>
        <w:rPr>
          <w:lang w:val="es-ES"/>
        </w:rPr>
      </w:pPr>
      <w:r w:rsidRPr="001265BC">
        <w:rPr>
          <w:lang w:val="es-ES"/>
        </w:rPr>
        <w:t>utilizar el servicio online para intentar por cualquier medio obtener un acceso no autorizado a cualquier servicio, dato, cuenta o</w:t>
      </w:r>
      <w:r w:rsidR="00196D4B">
        <w:rPr>
          <w:lang w:val="es-ES"/>
        </w:rPr>
        <w:t> </w:t>
      </w:r>
      <w:r w:rsidRPr="001265BC">
        <w:rPr>
          <w:lang w:val="es-ES"/>
        </w:rPr>
        <w:t>red;</w:t>
      </w:r>
    </w:p>
    <w:p w:rsidR="00D05436" w:rsidRPr="001265BC" w:rsidRDefault="00D05436" w:rsidP="00D05436">
      <w:pPr>
        <w:pStyle w:val="PURBullet-Indented"/>
        <w:rPr>
          <w:lang w:val="es-ES"/>
        </w:rPr>
      </w:pPr>
      <w:r w:rsidRPr="001265BC">
        <w:rPr>
          <w:lang w:val="es-ES"/>
        </w:rPr>
        <w:t xml:space="preserve">falsificar cualquier protocolo o información de encabezado de correo electrónico (por ejemplo, </w:t>
      </w:r>
      <w:r w:rsidR="00C8122B">
        <w:rPr>
          <w:lang w:val="es-ES"/>
        </w:rPr>
        <w:t>“</w:t>
      </w:r>
      <w:r w:rsidRPr="001265BC">
        <w:rPr>
          <w:lang w:val="es-ES"/>
        </w:rPr>
        <w:t>suplantación de identidad</w:t>
      </w:r>
      <w:r w:rsidR="00C8122B">
        <w:rPr>
          <w:lang w:val="es-ES"/>
        </w:rPr>
        <w:t>”</w:t>
      </w:r>
      <w:r w:rsidRPr="001265BC">
        <w:rPr>
          <w:lang w:val="es-ES"/>
        </w:rPr>
        <w:t xml:space="preserve">); </w:t>
      </w:r>
    </w:p>
    <w:p w:rsidR="00D05436" w:rsidRPr="001265BC" w:rsidRDefault="00D05436" w:rsidP="00D05436">
      <w:pPr>
        <w:pStyle w:val="PURBullet-Indented"/>
        <w:rPr>
          <w:lang w:val="es-ES"/>
        </w:rPr>
      </w:pPr>
      <w:r w:rsidRPr="001265BC">
        <w:rPr>
          <w:lang w:val="es-ES"/>
        </w:rPr>
        <w:t xml:space="preserve">utilizar el servicio online para enviar </w:t>
      </w:r>
      <w:r w:rsidR="00C8122B">
        <w:rPr>
          <w:lang w:val="es-ES"/>
        </w:rPr>
        <w:t>“</w:t>
      </w:r>
      <w:r w:rsidRPr="001265BC">
        <w:rPr>
          <w:lang w:val="es-ES"/>
        </w:rPr>
        <w:t>correo no deseado</w:t>
      </w:r>
      <w:r w:rsidR="00C8122B">
        <w:rPr>
          <w:lang w:val="es-ES"/>
        </w:rPr>
        <w:t>”</w:t>
      </w:r>
      <w:r w:rsidRPr="001265BC">
        <w:rPr>
          <w:lang w:val="es-ES"/>
        </w:rPr>
        <w:t xml:space="preserve"> (es decir, mensajes masivos o comerciales no deseados) o de otra forma poner a disposición cualquier oferta diseñada para infringir estos términos (por ejemplo, ataques por denegación de servicio, etc.);</w:t>
      </w:r>
    </w:p>
    <w:p w:rsidR="00D05436" w:rsidRPr="001265BC" w:rsidRDefault="00D05436" w:rsidP="00D05436">
      <w:pPr>
        <w:pStyle w:val="PURBullet-Indented"/>
        <w:rPr>
          <w:lang w:val="es-ES"/>
        </w:rPr>
      </w:pPr>
      <w:r w:rsidRPr="001265BC">
        <w:rPr>
          <w:lang w:val="es-ES"/>
        </w:rPr>
        <w:t>eliminar, modificar o alterar cualquier aviso reglamentario o legal o vínculo que esté incorporado en el servicio online.</w:t>
      </w:r>
    </w:p>
    <w:p w:rsidR="00D05436" w:rsidRPr="001265BC" w:rsidRDefault="00D05436" w:rsidP="00D05436">
      <w:pPr>
        <w:pStyle w:val="PURHeading2"/>
        <w:rPr>
          <w:lang w:val="es-ES"/>
        </w:rPr>
      </w:pPr>
      <w:r w:rsidRPr="001265BC">
        <w:rPr>
          <w:lang w:val="es-ES"/>
        </w:rPr>
        <w:t>Reglamentación</w:t>
      </w:r>
    </w:p>
    <w:p w:rsidR="00D05436" w:rsidRPr="001265BC" w:rsidRDefault="00D05436" w:rsidP="00D05436">
      <w:pPr>
        <w:pStyle w:val="PURBody-Indented"/>
        <w:rPr>
          <w:lang w:val="es-ES"/>
        </w:rPr>
      </w:pPr>
      <w:r w:rsidRPr="001265BC">
        <w:rPr>
          <w:lang w:val="es-ES"/>
        </w:rPr>
        <w:t>Podremos modificar o concluir el servicio online en cualquier país donde exista alguna exigencia u obligación gubernamental, presente o futura, que someta a Microsoft a cualquier regulación o exigencia que generalmente no sea aplicable a las actividades comerciales desempeñadas en ese país, presente una carga excesiva para que Microsoft continúe operando el servicio online sin modificación y/o haga que Microsoft considere que estos términos o el servicio online son incompatibles con dicha exigencia u obligación.</w:t>
      </w:r>
      <w:r w:rsidR="00A37F88" w:rsidRPr="001265BC">
        <w:rPr>
          <w:lang w:val="es-ES"/>
        </w:rPr>
        <w:t xml:space="preserve"> </w:t>
      </w:r>
      <w:r w:rsidRPr="001265BC">
        <w:rPr>
          <w:lang w:val="es-ES"/>
        </w:rPr>
        <w:t>Por ejemplo, podremos modificar o concluir el servicio online en relación con una exigencia gubernamental que haga que Microsoft sea regulado como un proveedor de servicios de telecomunicaciones.</w:t>
      </w:r>
    </w:p>
    <w:p w:rsidR="00D05436" w:rsidRPr="001265BC" w:rsidRDefault="00D05436" w:rsidP="00D05436">
      <w:pPr>
        <w:pStyle w:val="PURHeading2"/>
        <w:rPr>
          <w:lang w:val="es-ES"/>
        </w:rPr>
      </w:pPr>
      <w:r w:rsidRPr="001265BC">
        <w:rPr>
          <w:lang w:val="es-ES"/>
        </w:rPr>
        <w:t>Uso con fines de evaluación</w:t>
      </w:r>
    </w:p>
    <w:p w:rsidR="00D05436" w:rsidRPr="001265BC" w:rsidRDefault="00D05436" w:rsidP="00D05436">
      <w:pPr>
        <w:pStyle w:val="PURBody-Indented"/>
        <w:rPr>
          <w:lang w:val="es-ES"/>
        </w:rPr>
      </w:pPr>
      <w:r w:rsidRPr="001265BC">
        <w:rPr>
          <w:lang w:val="es-ES"/>
        </w:rPr>
        <w:t>Excepto como se permite en la sección Excepciones y términos adicionales aplicables a productos específicos, debe adquirir licencias para utilizar el servicio online con fines de evaluación.</w:t>
      </w:r>
      <w:r w:rsidR="00A37F88" w:rsidRPr="001265BC">
        <w:rPr>
          <w:lang w:val="es-ES"/>
        </w:rPr>
        <w:t xml:space="preserve"> </w:t>
      </w:r>
      <w:r w:rsidRPr="001265BC">
        <w:rPr>
          <w:lang w:val="es-ES"/>
        </w:rPr>
        <w:t>Esto se aplicará, aunque se establezca lo contrario en el contrato de licencia de proveedor de servicios.</w:t>
      </w:r>
    </w:p>
    <w:p w:rsidR="00D05436" w:rsidRPr="001265BC" w:rsidRDefault="00D05436" w:rsidP="00D05436">
      <w:pPr>
        <w:pStyle w:val="PURHeading2"/>
        <w:rPr>
          <w:bCs/>
          <w:lang w:val="es-ES"/>
        </w:rPr>
      </w:pPr>
      <w:r w:rsidRPr="001265BC">
        <w:rPr>
          <w:lang w:val="es-ES"/>
        </w:rPr>
        <w:t>Notificaciones electrónicas</w:t>
      </w:r>
    </w:p>
    <w:p w:rsidR="00D05436" w:rsidRPr="001265BC" w:rsidRDefault="00D05436" w:rsidP="00D05436">
      <w:pPr>
        <w:pStyle w:val="PURBody-Indented"/>
        <w:rPr>
          <w:lang w:val="es-ES"/>
        </w:rPr>
      </w:pPr>
      <w:r w:rsidRPr="001265BC">
        <w:rPr>
          <w:lang w:val="es-ES"/>
        </w:rPr>
        <w:t>Podremos proporcionarle información sobre el servicio online en formato electrónico. Ésta se podrá entregar por medio de correo electrónico a la dirección que nos proporcione al suscribir el servicio online o mediante un sitio web que identifiquemos.</w:t>
      </w:r>
      <w:r w:rsidR="00A37F88" w:rsidRPr="001265BC">
        <w:rPr>
          <w:lang w:val="es-ES"/>
        </w:rPr>
        <w:t xml:space="preserve"> </w:t>
      </w:r>
      <w:r w:rsidRPr="001265BC">
        <w:rPr>
          <w:lang w:val="es-ES"/>
        </w:rPr>
        <w:t>La fecha de las notificaciones que se realicen por correo electrónico será la de su transmisión. Mientras utilice el servicio online, contará con el software y hardware necesarios para recibir estas notificaciones. No podrá utilizar el servicio online si no acepta recibir estas notificaciones electrónicas.</w:t>
      </w:r>
    </w:p>
    <w:p w:rsidR="00D05436" w:rsidRPr="001265BC" w:rsidRDefault="00D05436" w:rsidP="00D05436">
      <w:pPr>
        <w:pStyle w:val="PURHeading2"/>
        <w:rPr>
          <w:rStyle w:val="Strong"/>
          <w:b w:val="0"/>
          <w:bCs w:val="0"/>
          <w:lang w:val="es-ES"/>
        </w:rPr>
      </w:pPr>
      <w:r w:rsidRPr="001265BC">
        <w:rPr>
          <w:rStyle w:val="Strong"/>
          <w:bCs w:val="0"/>
          <w:lang w:val="es-ES"/>
        </w:rPr>
        <w:t>Garantía limitada</w:t>
      </w:r>
    </w:p>
    <w:p w:rsidR="00D05436" w:rsidRPr="001265BC" w:rsidRDefault="00D05436" w:rsidP="00D05436">
      <w:pPr>
        <w:pStyle w:val="PURBody-Indented"/>
        <w:rPr>
          <w:lang w:val="es-ES"/>
        </w:rPr>
      </w:pPr>
      <w:r w:rsidRPr="001265BC">
        <w:rPr>
          <w:lang w:val="es-ES"/>
        </w:rPr>
        <w:t>A pesar de los términos que estipulen lo contrario en su contrato de licencia, en su caso, la garantía limitada no será de aplicación a los tiempos de inactividad u otras interrupciones del acceso al servicio online, ni a cualquier otra medida del rendimiento recogida en el Contrato de Nivel de Servicio del servicio online.</w:t>
      </w:r>
    </w:p>
    <w:p w:rsidR="00D05436" w:rsidRPr="001265BC" w:rsidRDefault="00D05436" w:rsidP="00D05436">
      <w:pPr>
        <w:pStyle w:val="PURHeading2"/>
        <w:rPr>
          <w:lang w:val="es-ES"/>
        </w:rPr>
      </w:pPr>
      <w:r w:rsidRPr="001265BC">
        <w:rPr>
          <w:lang w:val="es-ES"/>
        </w:rPr>
        <w:t>Disponibilidad del producto</w:t>
      </w:r>
    </w:p>
    <w:p w:rsidR="00D05436" w:rsidRPr="001265BC" w:rsidRDefault="00D05436" w:rsidP="00D05436">
      <w:pPr>
        <w:pStyle w:val="PURBody-Indented"/>
        <w:rPr>
          <w:lang w:val="es-ES"/>
        </w:rPr>
      </w:pPr>
      <w:r w:rsidRPr="001265BC">
        <w:rPr>
          <w:lang w:val="es-ES"/>
        </w:rPr>
        <w:t>Es posible que los productos de servicios online no se encuentren disponibles en todas las regiones.</w:t>
      </w:r>
    </w:p>
    <w:p w:rsidR="000245B9" w:rsidRPr="001265BC" w:rsidRDefault="00742D8B" w:rsidP="000245B9">
      <w:pPr>
        <w:pStyle w:val="PURBreadcrumb"/>
        <w:rPr>
          <w:rFonts w:ascii="Arial Narrow" w:hAnsi="Arial Narrow"/>
          <w:color w:val="00467F"/>
          <w:sz w:val="16"/>
          <w:u w:val="single"/>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Términos Universales" w:history="1">
        <w:r w:rsidR="004476ED" w:rsidRPr="001265BC">
          <w:rPr>
            <w:rStyle w:val="Hyperlink"/>
            <w:rFonts w:ascii="Arial Narrow" w:hAnsi="Arial Narrow"/>
            <w:sz w:val="16"/>
            <w:lang w:val="es-ES"/>
          </w:rPr>
          <w:t>Términos de Licencia Universales</w:t>
        </w:r>
      </w:hyperlink>
      <w:r w:rsidR="004476ED" w:rsidRPr="001265BC">
        <w:rPr>
          <w:rFonts w:ascii="Arial Narrow" w:hAnsi="Arial Narrow"/>
          <w:color w:val="00467F"/>
          <w:sz w:val="16"/>
          <w:u w:val="single"/>
          <w:lang w:val="es-ES"/>
        </w:rPr>
        <w:t xml:space="preserve"> </w:t>
      </w:r>
    </w:p>
    <w:p w:rsidR="00D05436" w:rsidRPr="001265BC" w:rsidRDefault="00D05436" w:rsidP="00D05436">
      <w:pPr>
        <w:pStyle w:val="PURHeading1"/>
        <w:rPr>
          <w:lang w:val="es-ES"/>
        </w:rPr>
      </w:pPr>
      <w:r w:rsidRPr="001265BC">
        <w:rPr>
          <w:lang w:val="es-ES"/>
        </w:rPr>
        <w:t xml:space="preserve">Términos de Licencia específicos de un Producto </w:t>
      </w:r>
    </w:p>
    <w:p w:rsidR="00E63762" w:rsidRPr="001265BC" w:rsidRDefault="00E63762" w:rsidP="00E63762">
      <w:pPr>
        <w:pStyle w:val="PURProductName"/>
        <w:rPr>
          <w:color w:val="797979" w:themeColor="background2"/>
          <w:sz w:val="18"/>
          <w:lang w:val="es-ES"/>
        </w:rPr>
      </w:pPr>
      <w:bookmarkStart w:id="653" w:name="_Toc299519174"/>
      <w:bookmarkStart w:id="654" w:name="_Toc299525038"/>
      <w:bookmarkStart w:id="655" w:name="_Toc299531606"/>
      <w:bookmarkStart w:id="656" w:name="_Toc299531930"/>
      <w:bookmarkStart w:id="657" w:name="_Toc299957213"/>
      <w:bookmarkStart w:id="658" w:name="_Toc299998346"/>
      <w:bookmarkStart w:id="659" w:name="_Toc301960323"/>
      <w:bookmarkStart w:id="660" w:name="_Toc286933216"/>
      <w:bookmarkStart w:id="661" w:name="_Toc287431942"/>
      <w:r w:rsidRPr="001265BC">
        <w:rPr>
          <w:rFonts w:ascii="Tahoma" w:hAnsi="Tahoma"/>
          <w:szCs w:val="18"/>
          <w:lang w:val="es-ES"/>
        </w:rPr>
        <w:t>Forefront Client Security</w:t>
      </w:r>
      <w:r w:rsidRPr="001265BC">
        <w:rPr>
          <w:lang w:val="es-ES"/>
        </w:rPr>
        <w:t xml:space="preserve"> con Tecnología SQL Server 2005</w:t>
      </w:r>
      <w:bookmarkEnd w:id="653"/>
      <w:bookmarkEnd w:id="654"/>
      <w:bookmarkEnd w:id="655"/>
      <w:bookmarkEnd w:id="656"/>
      <w:bookmarkEnd w:id="657"/>
      <w:bookmarkEnd w:id="658"/>
      <w:bookmarkEnd w:id="659"/>
    </w:p>
    <w:p w:rsidR="00E63762" w:rsidRPr="001265BC" w:rsidRDefault="00E63762" w:rsidP="00E63762">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E63762" w:rsidRPr="008557D2" w:rsidTr="00954133">
        <w:tc>
          <w:tcPr>
            <w:tcW w:w="2477" w:type="pct"/>
            <w:tcBorders>
              <w:top w:val="dotted" w:sz="4" w:space="0" w:color="98BEE1" w:themeColor="accent1" w:themeShade="E6"/>
              <w:left w:val="nil"/>
              <w:bottom w:val="nil"/>
              <w:right w:val="nil"/>
            </w:tcBorders>
          </w:tcPr>
          <w:p w:rsidR="00E63762" w:rsidRPr="001265BC" w:rsidRDefault="00E63762" w:rsidP="00DF0AD3">
            <w:pPr>
              <w:pStyle w:val="PURLMSH"/>
              <w:rPr>
                <w:lang w:val="es-ES"/>
              </w:rPr>
            </w:pPr>
            <w:r w:rsidRPr="001265BC">
              <w:rPr>
                <w:lang w:val="es-ES"/>
              </w:rPr>
              <w:t xml:space="preserve">Declaración de Privacidad: </w:t>
            </w:r>
            <w:r w:rsidRPr="001265BC">
              <w:rPr>
                <w:b/>
                <w:lang w:val="es-ES"/>
              </w:rPr>
              <w:t>Si</w:t>
            </w:r>
            <w:r w:rsidRPr="001265BC">
              <w:rPr>
                <w:lang w:val="es-ES"/>
              </w:rPr>
              <w:t xml:space="preserve"> </w:t>
            </w:r>
            <w:r w:rsidRPr="001265BC">
              <w:rPr>
                <w:i/>
                <w:lang w:val="es-ES"/>
              </w:rPr>
              <w:t xml:space="preserve">(ver </w:t>
            </w:r>
            <w:hyperlink r:id="rId127" w:tooltip="http://go.microsoft.com/fwlink/?LinkId=87415" w:history="1">
              <w:r w:rsidRPr="001265BC">
                <w:rPr>
                  <w:rStyle w:val="Hyperlink"/>
                  <w:i/>
                  <w:lang w:val="es-ES"/>
                </w:rPr>
                <w:t>http://go.microsoft.com/fwlink/?LinkId=87415</w:t>
              </w:r>
            </w:hyperlink>
            <w:r w:rsidRPr="001265BC">
              <w:rPr>
                <w:i/>
                <w:lang w:val="es-ES"/>
              </w:rPr>
              <w:t>)</w:t>
            </w:r>
          </w:p>
        </w:tc>
        <w:tc>
          <w:tcPr>
            <w:tcW w:w="2523" w:type="pct"/>
            <w:gridSpan w:val="2"/>
            <w:tcBorders>
              <w:top w:val="dotted" w:sz="4" w:space="0" w:color="98BEE1" w:themeColor="accent1" w:themeShade="E6"/>
              <w:left w:val="nil"/>
              <w:bottom w:val="nil"/>
              <w:right w:val="nil"/>
            </w:tcBorders>
          </w:tcPr>
          <w:p w:rsidR="00E63762" w:rsidRPr="001265BC" w:rsidRDefault="00E63762" w:rsidP="00DF0AD3">
            <w:pPr>
              <w:pStyle w:val="PURLMSH"/>
              <w:rPr>
                <w:lang w:val="es-ES"/>
              </w:rPr>
            </w:pPr>
            <w:r w:rsidRPr="001265BC">
              <w:rPr>
                <w:lang w:val="es-ES"/>
              </w:rPr>
              <w:t xml:space="preserve">Descripción general de seguridad: </w:t>
            </w:r>
            <w:r w:rsidRPr="001265BC">
              <w:rPr>
                <w:b/>
                <w:lang w:val="es-ES"/>
              </w:rPr>
              <w:t>No</w:t>
            </w:r>
          </w:p>
        </w:tc>
      </w:tr>
      <w:tr w:rsidR="00E63762" w:rsidRPr="008557D2" w:rsidTr="00954133">
        <w:tc>
          <w:tcPr>
            <w:tcW w:w="5000" w:type="pct"/>
            <w:gridSpan w:val="3"/>
            <w:tcBorders>
              <w:top w:val="nil"/>
              <w:left w:val="nil"/>
              <w:bottom w:val="nil"/>
              <w:right w:val="nil"/>
            </w:tcBorders>
            <w:shd w:val="clear" w:color="auto" w:fill="B9D3EB" w:themeFill="accent1"/>
            <w:vAlign w:val="center"/>
          </w:tcPr>
          <w:p w:rsidR="00E63762" w:rsidRPr="001265BC" w:rsidRDefault="00E63762" w:rsidP="00DF0AD3">
            <w:pPr>
              <w:pStyle w:val="PURTableHeaderWhite"/>
              <w:spacing w:after="0" w:line="240" w:lineRule="auto"/>
              <w:rPr>
                <w:i w:val="0"/>
                <w:color w:val="404040" w:themeColor="text1" w:themeTint="BF"/>
                <w:lang w:val="es-ES"/>
              </w:rPr>
            </w:pPr>
            <w:r w:rsidRPr="001265BC">
              <w:rPr>
                <w:i w:val="0"/>
                <w:color w:val="404040" w:themeColor="text1" w:themeTint="BF"/>
                <w:lang w:val="es-ES"/>
              </w:rPr>
              <w:lastRenderedPageBreak/>
              <w:t>LICENCIAS DE ACCESO DE SUSCRIPTOR (SAL)</w:t>
            </w:r>
          </w:p>
        </w:tc>
      </w:tr>
      <w:tr w:rsidR="00E63762" w:rsidRPr="008557D2" w:rsidTr="00051075">
        <w:tc>
          <w:tcPr>
            <w:tcW w:w="2500" w:type="pct"/>
            <w:gridSpan w:val="2"/>
            <w:tcBorders>
              <w:top w:val="nil"/>
              <w:left w:val="nil"/>
              <w:bottom w:val="dotted" w:sz="4" w:space="0" w:color="98BEE1" w:themeColor="accent1" w:themeShade="E6"/>
              <w:right w:val="nil"/>
            </w:tcBorders>
            <w:shd w:val="clear" w:color="auto" w:fill="auto"/>
          </w:tcPr>
          <w:p w:rsidR="00E63762" w:rsidRPr="001265BC" w:rsidRDefault="00E63762" w:rsidP="00DF0AD3">
            <w:pPr>
              <w:pStyle w:val="PURBody"/>
              <w:rPr>
                <w:rStyle w:val="Strong"/>
                <w:i/>
                <w:lang w:val="es-ES"/>
              </w:rPr>
            </w:pPr>
            <w:r w:rsidRPr="001265BC">
              <w:rPr>
                <w:rStyle w:val="Strong"/>
                <w:i/>
                <w:lang w:val="es-ES"/>
              </w:rPr>
              <w:t>Para:</w:t>
            </w:r>
          </w:p>
          <w:p w:rsidR="00E63762" w:rsidRPr="001265BC" w:rsidRDefault="00E63762" w:rsidP="00DF0AD3">
            <w:pPr>
              <w:pStyle w:val="PURBody"/>
              <w:rPr>
                <w:rStyle w:val="Strong"/>
                <w:lang w:val="es-ES"/>
              </w:rPr>
            </w:pPr>
            <w:r w:rsidRPr="001265BC">
              <w:rPr>
                <w:rFonts w:ascii="Tahoma" w:hAnsi="Tahoma"/>
                <w:szCs w:val="18"/>
                <w:lang w:val="es-ES"/>
              </w:rPr>
              <w:t>cada uno de sus usuarios que accedan a datos que sean procesados por el servicio online o el software relacionado</w:t>
            </w:r>
          </w:p>
        </w:tc>
        <w:tc>
          <w:tcPr>
            <w:tcW w:w="2500" w:type="pct"/>
            <w:tcBorders>
              <w:top w:val="nil"/>
              <w:left w:val="nil"/>
              <w:bottom w:val="dotted" w:sz="4" w:space="0" w:color="98BEE1" w:themeColor="accent1" w:themeShade="E6"/>
              <w:right w:val="nil"/>
            </w:tcBorders>
            <w:shd w:val="clear" w:color="auto" w:fill="auto"/>
          </w:tcPr>
          <w:p w:rsidR="00E63762" w:rsidRPr="001265BC" w:rsidRDefault="00BB41EF" w:rsidP="00DF0AD3">
            <w:pPr>
              <w:pStyle w:val="PURBody"/>
              <w:rPr>
                <w:rStyle w:val="Strong"/>
                <w:b w:val="0"/>
                <w:i/>
                <w:lang w:val="es-ES"/>
              </w:rPr>
            </w:pPr>
            <w:r w:rsidRPr="001265BC">
              <w:rPr>
                <w:rStyle w:val="Strong"/>
                <w:lang w:val="es-ES"/>
              </w:rPr>
              <w:t>Usted necesita</w:t>
            </w:r>
          </w:p>
          <w:p w:rsidR="00E63762" w:rsidRPr="001265BC" w:rsidRDefault="00E63762" w:rsidP="00833B09">
            <w:pPr>
              <w:pStyle w:val="PURBullet"/>
              <w:numPr>
                <w:ilvl w:val="0"/>
                <w:numId w:val="0"/>
              </w:numPr>
              <w:rPr>
                <w:lang w:val="es-ES"/>
              </w:rPr>
            </w:pPr>
            <w:r w:rsidRPr="001265BC">
              <w:rPr>
                <w:lang w:val="es-ES"/>
              </w:rPr>
              <w:t>Licencia SAL para usuario de Forefront Client Security</w:t>
            </w:r>
          </w:p>
        </w:tc>
      </w:tr>
      <w:tr w:rsidR="00E63762" w:rsidRPr="001265BC" w:rsidTr="00051075">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E63762" w:rsidRPr="001265BC" w:rsidRDefault="00E63762" w:rsidP="00DF0AD3">
            <w:pPr>
              <w:pStyle w:val="PURBody"/>
              <w:rPr>
                <w:rStyle w:val="Strong"/>
                <w:i/>
                <w:lang w:val="es-ES"/>
              </w:rPr>
            </w:pPr>
            <w:r w:rsidRPr="001265BC">
              <w:rPr>
                <w:rStyle w:val="Strong"/>
                <w:i/>
                <w:lang w:val="es-ES"/>
              </w:rPr>
              <w:t>Para:</w:t>
            </w:r>
          </w:p>
          <w:p w:rsidR="00E63762" w:rsidRPr="001265BC" w:rsidRDefault="00E63762" w:rsidP="00DF0AD3">
            <w:pPr>
              <w:pStyle w:val="PURBody"/>
              <w:rPr>
                <w:rStyle w:val="Strong"/>
                <w:lang w:val="es-ES"/>
              </w:rPr>
            </w:pPr>
            <w:r w:rsidRPr="001265BC">
              <w:rPr>
                <w:rFonts w:ascii="Tahoma" w:hAnsi="Tahoma"/>
                <w:szCs w:val="18"/>
                <w:lang w:val="es-ES"/>
              </w:rPr>
              <w:t>cada uno de sus dispositivos que accedan a datos que sean procesados por el servicio online o el software relacionado</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E63762" w:rsidRPr="001265BC" w:rsidRDefault="00BB41EF" w:rsidP="00DF0AD3">
            <w:pPr>
              <w:pStyle w:val="PURBody"/>
              <w:rPr>
                <w:rStyle w:val="Strong"/>
                <w:b w:val="0"/>
                <w:i/>
              </w:rPr>
            </w:pPr>
            <w:r w:rsidRPr="001265BC">
              <w:rPr>
                <w:rStyle w:val="Strong"/>
              </w:rPr>
              <w:t>Usted necesita</w:t>
            </w:r>
          </w:p>
          <w:p w:rsidR="00E63762" w:rsidRPr="001265BC" w:rsidRDefault="00E63762" w:rsidP="00833B09">
            <w:pPr>
              <w:pStyle w:val="PURBody"/>
            </w:pPr>
            <w:r w:rsidRPr="001265BC">
              <w:t>Licencia SAL para dispositivo de Forefront Client Security</w:t>
            </w:r>
          </w:p>
        </w:tc>
      </w:tr>
    </w:tbl>
    <w:p w:rsidR="00E63762" w:rsidRPr="001265BC" w:rsidRDefault="00E63762" w:rsidP="0085206E">
      <w:pPr>
        <w:pStyle w:val="PURADDITIONALTERMSHEADERMB"/>
      </w:pPr>
      <w:r w:rsidRPr="001265BC">
        <w:t>Términos Adicionales:</w:t>
      </w:r>
    </w:p>
    <w:p w:rsidR="00833B09" w:rsidRPr="001265BC" w:rsidRDefault="00833B09" w:rsidP="00833B09">
      <w:pPr>
        <w:pStyle w:val="PURBlueStrong"/>
      </w:pPr>
      <w:r w:rsidRPr="001265BC">
        <w:t>Uso Bajo Renovación</w:t>
      </w:r>
    </w:p>
    <w:p w:rsidR="00833B09" w:rsidRPr="001265BC" w:rsidRDefault="00833B09" w:rsidP="00833B09">
      <w:pPr>
        <w:pStyle w:val="PURBody-Indented"/>
        <w:rPr>
          <w:lang w:val="es-ES"/>
        </w:rPr>
      </w:pPr>
      <w:r w:rsidRPr="001265BC">
        <w:rPr>
          <w:lang w:val="es-ES"/>
        </w:rPr>
        <w:t xml:space="preserve">Para evitar el uso sin licencia, algunas características del servicio online pueden deshabilitarse transcurridos tres años a partir la fecha del primer uso del servicio online. Con la renovación del derecho a utilizar el servicio online, le proporcionaremos los medios para ampliar ese plazo. </w:t>
      </w:r>
    </w:p>
    <w:p w:rsidR="00833B09" w:rsidRPr="001265BC" w:rsidRDefault="00833B09" w:rsidP="00833B09">
      <w:pPr>
        <w:pStyle w:val="PURBlueStrong"/>
        <w:rPr>
          <w:lang w:val="es-ES"/>
        </w:rPr>
      </w:pPr>
      <w:r w:rsidRPr="001265BC">
        <w:rPr>
          <w:lang w:val="es-ES"/>
        </w:rPr>
        <w:t>Sustitución de Motores de Detección</w:t>
      </w:r>
    </w:p>
    <w:p w:rsidR="00833B09" w:rsidRPr="001265BC" w:rsidRDefault="00833B09" w:rsidP="00833B09">
      <w:pPr>
        <w:pStyle w:val="PURBody-Indented"/>
        <w:rPr>
          <w:lang w:val="es-ES"/>
        </w:rPr>
      </w:pPr>
      <w:r w:rsidRPr="001265BC">
        <w:rPr>
          <w:lang w:val="es-ES"/>
        </w:rPr>
        <w:t>Podremos sustituir los archivos y software de los servicios online por otros similares en lo que se refiere a</w:t>
      </w:r>
      <w:r w:rsidRPr="001265BC">
        <w:rPr>
          <w:lang w:val="es-ES"/>
        </w:rPr>
        <w:tab/>
      </w:r>
    </w:p>
    <w:p w:rsidR="00833B09" w:rsidRPr="001265BC" w:rsidRDefault="00833B09" w:rsidP="00833B09">
      <w:pPr>
        <w:pStyle w:val="PURBullet-Indented"/>
        <w:rPr>
          <w:lang w:val="es-ES"/>
        </w:rPr>
      </w:pPr>
      <w:r w:rsidRPr="001265BC">
        <w:rPr>
          <w:lang w:val="es-ES"/>
        </w:rPr>
        <w:t>software antivirus y contra correo electrónico no deseado y</w:t>
      </w:r>
    </w:p>
    <w:p w:rsidR="00833B09" w:rsidRPr="001265BC" w:rsidRDefault="00833B09" w:rsidP="00833B09">
      <w:pPr>
        <w:pStyle w:val="PURBullet-Indented"/>
        <w:rPr>
          <w:lang w:val="es-ES"/>
        </w:rPr>
      </w:pPr>
      <w:r w:rsidRPr="001265BC">
        <w:rPr>
          <w:lang w:val="es-ES"/>
        </w:rPr>
        <w:t>archivos de firma y de datos con filtración de contenido.</w:t>
      </w:r>
    </w:p>
    <w:p w:rsidR="00833B09" w:rsidRPr="001265BC" w:rsidRDefault="00833B09" w:rsidP="00833B09">
      <w:pPr>
        <w:pStyle w:val="PURBlueStrong"/>
        <w:rPr>
          <w:lang w:val="es-ES"/>
        </w:rPr>
      </w:pPr>
      <w:r w:rsidRPr="001265BC">
        <w:rPr>
          <w:lang w:val="es-ES"/>
        </w:rPr>
        <w:t>Licencias SAL para usuario o dispositivo</w:t>
      </w:r>
    </w:p>
    <w:p w:rsidR="00833B09" w:rsidRPr="001265BC" w:rsidRDefault="00833B09" w:rsidP="00833B09">
      <w:pPr>
        <w:pStyle w:val="PURBody-Indented"/>
        <w:rPr>
          <w:lang w:val="es-ES"/>
        </w:rPr>
      </w:pPr>
      <w:r w:rsidRPr="001265BC">
        <w:rPr>
          <w:lang w:val="es-ES"/>
        </w:rPr>
        <w:t>Sólo puede adquirir una licencia SAL para dispositivo o usuario.</w:t>
      </w:r>
    </w:p>
    <w:p w:rsidR="00833B09" w:rsidRPr="001265BC" w:rsidRDefault="00833B09" w:rsidP="00833B09">
      <w:pPr>
        <w:pStyle w:val="PURBlueStrong"/>
        <w:rPr>
          <w:lang w:val="es-ES"/>
        </w:rPr>
      </w:pPr>
      <w:r w:rsidRPr="001265BC">
        <w:rPr>
          <w:lang w:val="es-ES"/>
        </w:rPr>
        <w:t>Términos de licencia para la tecnología Microsoft Operations Manager (MOM) 2005</w:t>
      </w:r>
    </w:p>
    <w:p w:rsidR="00833B09" w:rsidRPr="001265BC" w:rsidRDefault="00833B09" w:rsidP="00833B09">
      <w:pPr>
        <w:pStyle w:val="PURBody-Indented"/>
        <w:rPr>
          <w:lang w:val="es-ES"/>
        </w:rPr>
      </w:pPr>
      <w:r w:rsidRPr="001265BC">
        <w:rPr>
          <w:lang w:val="es-ES"/>
        </w:rPr>
        <w:t>El software incluye tecnología MOM 2005.</w:t>
      </w:r>
      <w:r w:rsidR="00A37F88" w:rsidRPr="001265BC">
        <w:rPr>
          <w:lang w:val="es-ES"/>
        </w:rPr>
        <w:t xml:space="preserve"> </w:t>
      </w:r>
      <w:r w:rsidRPr="001265BC">
        <w:rPr>
          <w:lang w:val="es-ES"/>
        </w:rPr>
        <w:t>Excepto en lo dispuesto a continuación expresamente para el software MOM adicional, podrá ejecutar una instancia de esta tecnología a la vez en un entorno de sistema operativo (u OSE) físico o virtual en un servidor por cada instancia de la consola de administración de Forefront Client Security que esté en ejecución.</w:t>
      </w:r>
      <w:r w:rsidR="00A37F88" w:rsidRPr="001265BC">
        <w:rPr>
          <w:lang w:val="es-ES"/>
        </w:rPr>
        <w:t xml:space="preserve"> </w:t>
      </w:r>
      <w:r w:rsidRPr="001265BC">
        <w:rPr>
          <w:lang w:val="es-ES"/>
        </w:rPr>
        <w:t>Puede utilizar la tecnología MOM 2005 únicamente como ayuda para el uso del software y de los servicios online.</w:t>
      </w:r>
      <w:r w:rsidR="00A37F88" w:rsidRPr="001265BC">
        <w:rPr>
          <w:lang w:val="es-ES"/>
        </w:rPr>
        <w:t xml:space="preserve"> </w:t>
      </w:r>
      <w:r w:rsidRPr="001265BC">
        <w:rPr>
          <w:lang w:val="es-ES"/>
        </w:rPr>
        <w:t>Para dicho uso, no necesita licencias de administración de MOM.</w:t>
      </w:r>
      <w:r w:rsidR="00A37F88" w:rsidRPr="001265BC">
        <w:rPr>
          <w:lang w:val="es-ES"/>
        </w:rPr>
        <w:t xml:space="preserve"> </w:t>
      </w:r>
      <w:r w:rsidRPr="001265BC">
        <w:rPr>
          <w:lang w:val="es-ES"/>
        </w:rPr>
        <w:t>Puede crear y guardar la cantidad necesaria de instancias de tecnología MOM 2005 en cualquiera de los servidores o soportes físicos de almacenamiento exclusivamente para ejercer el derecho de ejecutar una instancia de dicha tecnología, según se describe en este documento.</w:t>
      </w:r>
    </w:p>
    <w:p w:rsidR="00833B09" w:rsidRPr="001265BC" w:rsidRDefault="00833B09" w:rsidP="00833B09">
      <w:pPr>
        <w:pStyle w:val="PURBlueStrong"/>
        <w:rPr>
          <w:lang w:val="es-ES"/>
        </w:rPr>
      </w:pPr>
      <w:r w:rsidRPr="001265BC">
        <w:rPr>
          <w:lang w:val="es-ES"/>
        </w:rPr>
        <w:t>Términos de Licencia de la Tecnología Microsoft SQL Server</w:t>
      </w:r>
    </w:p>
    <w:p w:rsidR="00833B09" w:rsidRPr="001265BC" w:rsidRDefault="00833B09" w:rsidP="00833B09">
      <w:pPr>
        <w:pStyle w:val="PURBody-Indented"/>
        <w:rPr>
          <w:lang w:val="es-ES"/>
        </w:rPr>
      </w:pPr>
      <w:r w:rsidRPr="001265BC">
        <w:rPr>
          <w:lang w:val="es-ES"/>
        </w:rPr>
        <w:t>El software incluye tecnología SQL Server.</w:t>
      </w:r>
      <w:r w:rsidR="00A37F88" w:rsidRPr="001265BC">
        <w:rPr>
          <w:lang w:val="es-ES"/>
        </w:rPr>
        <w:t xml:space="preserve"> </w:t>
      </w:r>
      <w:r w:rsidRPr="001265BC">
        <w:rPr>
          <w:lang w:val="es-ES"/>
        </w:rPr>
        <w:t>Con la excepción de lo expresamente dispuesto a continuación para el software SQL Server adicional, podrá ejecutar en cada momento una sola instancia de dicha tecnología, en un único sistema operativo (u OSE) físico o virtual y en un solo servidor para cada licencia que adquiera. También puede usar la instancia para admitir otros productos que incluyan cualquier versión de Tecnología SQL Server.</w:t>
      </w:r>
      <w:r w:rsidR="00A37F88" w:rsidRPr="001265BC">
        <w:rPr>
          <w:lang w:val="es-ES"/>
        </w:rPr>
        <w:t xml:space="preserve"> </w:t>
      </w:r>
      <w:r w:rsidRPr="001265BC">
        <w:rPr>
          <w:lang w:val="es-ES"/>
        </w:rPr>
        <w:t>No puede compartir la instancia para admitir otros productos que no estén licenciados con Tecnología SQL Server.</w:t>
      </w:r>
      <w:r w:rsidR="00A37F88" w:rsidRPr="001265BC">
        <w:rPr>
          <w:lang w:val="es-ES"/>
        </w:rPr>
        <w:t xml:space="preserve"> </w:t>
      </w:r>
      <w:r w:rsidRPr="001265BC">
        <w:rPr>
          <w:lang w:val="es-ES"/>
        </w:rPr>
        <w:t>Puede utilizar la Tecnología SQL Server únicamente como ayuda para el uso del software y de los servicios online.</w:t>
      </w:r>
      <w:r w:rsidR="00A37F88" w:rsidRPr="001265BC">
        <w:rPr>
          <w:lang w:val="es-ES"/>
        </w:rPr>
        <w:t xml:space="preserve"> </w:t>
      </w:r>
      <w:r w:rsidRPr="001265BC">
        <w:rPr>
          <w:lang w:val="es-ES"/>
        </w:rPr>
        <w:t>Para dicho uso, no necesita una licencia de acceso cliente de SQL Server.</w:t>
      </w:r>
      <w:r w:rsidR="00A37F88" w:rsidRPr="001265BC">
        <w:rPr>
          <w:lang w:val="es-ES"/>
        </w:rPr>
        <w:t xml:space="preserve"> </w:t>
      </w:r>
      <w:r w:rsidRPr="001265BC">
        <w:rPr>
          <w:lang w:val="es-ES"/>
        </w:rPr>
        <w:t>Puede crear y guardar la cantidad necesaria de instancias de tecnología SQL Server en cualquiera de los servidores o soportes físicos de almacenamiento exclusivamente para ejercer el derecho de ejecutar una instancia de dicha tecnología, según se describe en este documento.</w:t>
      </w:r>
    </w:p>
    <w:p w:rsidR="00833B09" w:rsidRPr="001265BC" w:rsidRDefault="00833B09" w:rsidP="00833B09">
      <w:pPr>
        <w:pStyle w:val="PURBlueStrong"/>
        <w:rPr>
          <w:lang w:val="es-ES"/>
        </w:rPr>
      </w:pPr>
      <w:r w:rsidRPr="001265BC">
        <w:rPr>
          <w:lang w:val="es-ES"/>
        </w:rPr>
        <w:t>Ejecución de Instancias del Software Adicional</w:t>
      </w:r>
    </w:p>
    <w:p w:rsidR="009C7C76" w:rsidRPr="001265BC" w:rsidRDefault="00833B09" w:rsidP="00701A27">
      <w:pPr>
        <w:pStyle w:val="PURBody-Indented"/>
        <w:rPr>
          <w:lang w:val="es-ES"/>
        </w:rPr>
      </w:pPr>
      <w:r w:rsidRPr="001265BC">
        <w:rPr>
          <w:lang w:val="es-ES"/>
        </w:rPr>
        <w:t xml:space="preserve">Podrá ejecutar o utilizar la cantidad que desee de instancias del software adicional que se indica en el </w:t>
      </w:r>
      <w:hyperlink w:anchor="Appendix1" w:history="1">
        <w:r w:rsidR="00701A27" w:rsidRPr="001265BC">
          <w:rPr>
            <w:rStyle w:val="Hyperlink"/>
            <w:lang w:val="es-ES"/>
          </w:rPr>
          <w:t>Anexo 1</w:t>
        </w:r>
      </w:hyperlink>
      <w:r w:rsidRPr="001265BC">
        <w:rPr>
          <w:lang w:val="es-ES"/>
        </w:rPr>
        <w:t xml:space="preserve"> en los entornos de sistema operativo (u OSEs) físico o virtual de cualquier cantidad de dispositivos.</w:t>
      </w:r>
      <w:r w:rsidR="00A37F88" w:rsidRPr="001265BC">
        <w:rPr>
          <w:lang w:val="es-ES"/>
        </w:rPr>
        <w:t xml:space="preserve"> </w:t>
      </w:r>
      <w:r w:rsidRPr="001265BC">
        <w:rPr>
          <w:lang w:val="es-ES"/>
        </w:rPr>
        <w:t xml:space="preserve">Este software adicional se puede utilizar sólo con el software y el servicio online de forma directa, o indirectamente a través de otro software adicional. </w:t>
      </w:r>
    </w:p>
    <w:p w:rsidR="00833B09" w:rsidRPr="001265BC" w:rsidRDefault="00742D8B" w:rsidP="009C7C76">
      <w:pPr>
        <w:pStyle w:val="PURBody-Indented"/>
        <w:jc w:val="right"/>
        <w:rPr>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559C1" w:rsidRPr="001265BC">
          <w:rPr>
            <w:rStyle w:val="Hyperlink"/>
            <w:rFonts w:ascii="Arial Narrow" w:hAnsi="Arial Narrow"/>
            <w:sz w:val="16"/>
            <w:lang w:val="es-ES"/>
          </w:rPr>
          <w:t>Términos de Licencia Universales</w:t>
        </w:r>
      </w:hyperlink>
    </w:p>
    <w:p w:rsidR="00387A28" w:rsidRDefault="00387A28" w:rsidP="00C54178">
      <w:pPr>
        <w:pStyle w:val="PURProductName"/>
        <w:keepNext w:val="0"/>
        <w:keepLines w:val="0"/>
        <w:pBdr>
          <w:bottom w:val="none" w:sz="0" w:space="0" w:color="auto"/>
        </w:pBdr>
        <w:rPr>
          <w:rFonts w:ascii="Tahoma" w:hAnsi="Tahoma"/>
          <w:szCs w:val="18"/>
          <w:lang w:val="es-ES"/>
        </w:rPr>
      </w:pPr>
      <w:bookmarkStart w:id="662" w:name="_Toc299519175"/>
      <w:bookmarkStart w:id="663" w:name="_Toc299525039"/>
      <w:bookmarkStart w:id="664" w:name="_Toc299531607"/>
      <w:bookmarkStart w:id="665" w:name="_Toc299531931"/>
      <w:bookmarkStart w:id="666" w:name="_Toc299957214"/>
      <w:bookmarkStart w:id="667" w:name="_Toc299998347"/>
      <w:bookmarkStart w:id="668" w:name="_Toc301960324"/>
    </w:p>
    <w:p w:rsidR="00D05436" w:rsidRPr="001265BC" w:rsidRDefault="00D05436" w:rsidP="00545186">
      <w:pPr>
        <w:pStyle w:val="PURProductName"/>
        <w:rPr>
          <w:color w:val="797979" w:themeColor="background2"/>
          <w:sz w:val="18"/>
          <w:lang w:val="es-ES"/>
        </w:rPr>
      </w:pPr>
      <w:r w:rsidRPr="001265BC">
        <w:rPr>
          <w:rFonts w:ascii="Tahoma" w:hAnsi="Tahoma"/>
          <w:szCs w:val="18"/>
          <w:lang w:val="es-ES"/>
        </w:rPr>
        <w:lastRenderedPageBreak/>
        <w:t>Forefront Endpoint Protection</w:t>
      </w:r>
      <w:bookmarkEnd w:id="660"/>
      <w:bookmarkEnd w:id="661"/>
      <w:bookmarkEnd w:id="662"/>
      <w:bookmarkEnd w:id="663"/>
      <w:bookmarkEnd w:id="664"/>
      <w:bookmarkEnd w:id="665"/>
      <w:bookmarkEnd w:id="666"/>
      <w:bookmarkEnd w:id="667"/>
      <w:bookmarkEnd w:id="668"/>
      <w:r w:rsidR="00AE5A40" w:rsidRPr="001265BC">
        <w:fldChar w:fldCharType="begin"/>
      </w:r>
      <w:r w:rsidRPr="001265BC">
        <w:rPr>
          <w:lang w:val="es-ES"/>
        </w:rPr>
        <w:instrText xml:space="preserve">XE "Forefront Endpoint Protection" </w:instrText>
      </w:r>
      <w:r w:rsidR="00AE5A40" w:rsidRPr="001265BC">
        <w:fldChar w:fldCharType="end"/>
      </w:r>
      <w:r w:rsidRPr="001265BC">
        <w:rPr>
          <w:rFonts w:ascii="Tahoma" w:hAnsi="Tahoma"/>
          <w:szCs w:val="18"/>
          <w:lang w:val="es-ES"/>
        </w:rPr>
        <w:t xml:space="preserve"> </w:t>
      </w:r>
    </w:p>
    <w:p w:rsidR="00D05436" w:rsidRPr="001265BC" w:rsidRDefault="00D05436" w:rsidP="00736C22">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D05436" w:rsidRPr="008557D2" w:rsidTr="0046632E">
        <w:tc>
          <w:tcPr>
            <w:tcW w:w="2477" w:type="pct"/>
            <w:tcBorders>
              <w:top w:val="dotted" w:sz="4" w:space="0" w:color="98BEE1" w:themeColor="accent1" w:themeShade="E6"/>
              <w:left w:val="nil"/>
              <w:bottom w:val="dotted" w:sz="4" w:space="0" w:color="98BEE1" w:themeColor="accent1" w:themeShade="E6"/>
              <w:right w:val="nil"/>
            </w:tcBorders>
          </w:tcPr>
          <w:p w:rsidR="00D05436" w:rsidRPr="001265BC" w:rsidRDefault="00D05436" w:rsidP="0046632E">
            <w:pPr>
              <w:pStyle w:val="PURLMSH"/>
              <w:rPr>
                <w:lang w:val="es-ES"/>
              </w:rPr>
            </w:pPr>
            <w:r w:rsidRPr="001265BC">
              <w:rPr>
                <w:lang w:val="es-ES"/>
              </w:rPr>
              <w:t xml:space="preserve">Declaración de Privacidad: </w:t>
            </w:r>
            <w:r w:rsidRPr="001265BC">
              <w:rPr>
                <w:b/>
                <w:lang w:val="es-ES"/>
              </w:rPr>
              <w:t>Si</w:t>
            </w:r>
            <w:r w:rsidRPr="001265BC">
              <w:rPr>
                <w:lang w:val="es-ES"/>
              </w:rPr>
              <w:t xml:space="preserve"> </w:t>
            </w:r>
            <w:r w:rsidRPr="001265BC">
              <w:rPr>
                <w:i/>
                <w:lang w:val="es-ES"/>
              </w:rPr>
              <w:t xml:space="preserve">(ver </w:t>
            </w:r>
            <w:hyperlink r:id="rId128" w:tooltip="http://go.microsoft.com/fwlink/?LinkId=87415" w:history="1">
              <w:r w:rsidRPr="001265BC">
                <w:rPr>
                  <w:rStyle w:val="Hyperlink"/>
                  <w:i/>
                  <w:lang w:val="es-ES"/>
                </w:rPr>
                <w:t>http://go.microsoft.com/fwlink/?LinkId=87415</w:t>
              </w:r>
            </w:hyperlink>
            <w:r w:rsidRPr="001265BC">
              <w:rPr>
                <w:i/>
                <w:lang w:val="es-ES"/>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D05436" w:rsidRPr="001265BC" w:rsidRDefault="00D05436" w:rsidP="0046632E">
            <w:pPr>
              <w:pStyle w:val="PURLMSH"/>
              <w:rPr>
                <w:lang w:val="es-ES"/>
              </w:rPr>
            </w:pPr>
            <w:r w:rsidRPr="001265BC">
              <w:rPr>
                <w:lang w:val="es-ES"/>
              </w:rPr>
              <w:t xml:space="preserve">Descripción general de seguridad: </w:t>
            </w:r>
            <w:r w:rsidRPr="001265BC">
              <w:rPr>
                <w:b/>
                <w:lang w:val="es-ES"/>
              </w:rPr>
              <w:t>No</w:t>
            </w:r>
          </w:p>
        </w:tc>
      </w:tr>
      <w:tr w:rsidR="00D05436" w:rsidRPr="008557D2" w:rsidTr="0046632E">
        <w:tc>
          <w:tcPr>
            <w:tcW w:w="5000" w:type="pct"/>
            <w:gridSpan w:val="3"/>
            <w:tcBorders>
              <w:top w:val="nil"/>
              <w:left w:val="nil"/>
              <w:bottom w:val="nil"/>
              <w:right w:val="nil"/>
            </w:tcBorders>
            <w:shd w:val="clear" w:color="auto" w:fill="B9D3EB" w:themeFill="accent1"/>
            <w:vAlign w:val="center"/>
          </w:tcPr>
          <w:p w:rsidR="00D05436" w:rsidRPr="001265BC" w:rsidRDefault="00F245C6" w:rsidP="000F6C7A">
            <w:pPr>
              <w:pStyle w:val="PURTableHeaderWhite"/>
              <w:spacing w:after="0" w:line="240" w:lineRule="auto"/>
              <w:rPr>
                <w:i w:val="0"/>
                <w:color w:val="404040" w:themeColor="text1" w:themeTint="BF"/>
                <w:lang w:val="es-ES"/>
              </w:rPr>
            </w:pPr>
            <w:r w:rsidRPr="001265BC">
              <w:rPr>
                <w:i w:val="0"/>
                <w:color w:val="404040" w:themeColor="text1" w:themeTint="BF"/>
                <w:lang w:val="es-ES"/>
              </w:rPr>
              <w:t>LICENCIAS DE ACCESO DE SUSCRIPTOR (SAL)</w:t>
            </w:r>
          </w:p>
        </w:tc>
      </w:tr>
      <w:tr w:rsidR="00D05436" w:rsidRPr="008557D2" w:rsidTr="0046632E">
        <w:tc>
          <w:tcPr>
            <w:tcW w:w="2500" w:type="pct"/>
            <w:gridSpan w:val="2"/>
            <w:tcBorders>
              <w:top w:val="nil"/>
              <w:left w:val="nil"/>
              <w:bottom w:val="dotted" w:sz="4" w:space="0" w:color="98BEE1" w:themeColor="accent1" w:themeShade="E6"/>
              <w:right w:val="nil"/>
            </w:tcBorders>
            <w:shd w:val="clear" w:color="auto" w:fill="auto"/>
          </w:tcPr>
          <w:p w:rsidR="00087F39" w:rsidRPr="001265BC" w:rsidRDefault="00087F39" w:rsidP="00087F39">
            <w:pPr>
              <w:pStyle w:val="PURBody"/>
              <w:rPr>
                <w:rStyle w:val="Strong"/>
                <w:i/>
                <w:lang w:val="es-ES"/>
              </w:rPr>
            </w:pPr>
            <w:r w:rsidRPr="001265BC">
              <w:rPr>
                <w:rStyle w:val="Strong"/>
                <w:i/>
                <w:lang w:val="es-ES"/>
              </w:rPr>
              <w:t>Para:</w:t>
            </w:r>
          </w:p>
          <w:p w:rsidR="00D05436" w:rsidRPr="001265BC" w:rsidRDefault="00087F39" w:rsidP="0046632E">
            <w:pPr>
              <w:pStyle w:val="PURBody"/>
              <w:rPr>
                <w:rStyle w:val="Strong"/>
                <w:lang w:val="es-ES"/>
              </w:rPr>
            </w:pPr>
            <w:r w:rsidRPr="001265BC">
              <w:rPr>
                <w:rFonts w:ascii="Tahoma" w:hAnsi="Tahoma"/>
                <w:szCs w:val="18"/>
                <w:lang w:val="es-ES"/>
              </w:rPr>
              <w:t>cada uno de sus usuarios que accedan a datos que sean procesados por el servicio online o el software relacionado</w:t>
            </w:r>
          </w:p>
        </w:tc>
        <w:tc>
          <w:tcPr>
            <w:tcW w:w="2500" w:type="pct"/>
            <w:tcBorders>
              <w:top w:val="nil"/>
              <w:left w:val="nil"/>
              <w:bottom w:val="dotted" w:sz="4" w:space="0" w:color="98BEE1" w:themeColor="accent1" w:themeShade="E6"/>
              <w:right w:val="nil"/>
            </w:tcBorders>
            <w:shd w:val="clear" w:color="auto" w:fill="auto"/>
          </w:tcPr>
          <w:p w:rsidR="004F3F70" w:rsidRPr="001265BC" w:rsidRDefault="00BB41EF" w:rsidP="004F3F70">
            <w:pPr>
              <w:pStyle w:val="PURBody"/>
              <w:rPr>
                <w:rStyle w:val="Strong"/>
                <w:b w:val="0"/>
                <w:i/>
                <w:lang w:val="es-ES"/>
              </w:rPr>
            </w:pPr>
            <w:r w:rsidRPr="001265BC">
              <w:rPr>
                <w:rStyle w:val="Strong"/>
                <w:lang w:val="es-ES"/>
              </w:rPr>
              <w:t>Usted necesita</w:t>
            </w:r>
          </w:p>
          <w:p w:rsidR="00D05436" w:rsidRPr="001265BC" w:rsidRDefault="00D05436" w:rsidP="00087F39">
            <w:pPr>
              <w:pStyle w:val="PURBullet"/>
              <w:numPr>
                <w:ilvl w:val="0"/>
                <w:numId w:val="0"/>
              </w:numPr>
              <w:rPr>
                <w:lang w:val="es-ES"/>
              </w:rPr>
            </w:pPr>
            <w:r w:rsidRPr="001265BC">
              <w:rPr>
                <w:lang w:val="es-ES"/>
              </w:rPr>
              <w:t>Licencia SAL para usuario de Forefront Endpoint Protection</w:t>
            </w:r>
          </w:p>
        </w:tc>
      </w:tr>
      <w:tr w:rsidR="00D05436" w:rsidRPr="001265BC" w:rsidTr="0046632E">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087F39" w:rsidRPr="001265BC" w:rsidRDefault="00087F39" w:rsidP="00087F39">
            <w:pPr>
              <w:pStyle w:val="PURBody"/>
              <w:rPr>
                <w:rStyle w:val="Strong"/>
                <w:i/>
                <w:lang w:val="es-ES"/>
              </w:rPr>
            </w:pPr>
            <w:r w:rsidRPr="001265BC">
              <w:rPr>
                <w:rStyle w:val="Strong"/>
                <w:i/>
                <w:lang w:val="es-ES"/>
              </w:rPr>
              <w:t>Para:</w:t>
            </w:r>
          </w:p>
          <w:p w:rsidR="00D05436" w:rsidRPr="001265BC" w:rsidRDefault="00087F39" w:rsidP="0046632E">
            <w:pPr>
              <w:pStyle w:val="PURBody"/>
              <w:rPr>
                <w:rStyle w:val="Strong"/>
                <w:lang w:val="es-ES"/>
              </w:rPr>
            </w:pPr>
            <w:r w:rsidRPr="001265BC">
              <w:rPr>
                <w:rFonts w:ascii="Tahoma" w:hAnsi="Tahoma"/>
                <w:szCs w:val="18"/>
                <w:lang w:val="es-ES"/>
              </w:rPr>
              <w:t>cada uno de sus dispositivos que accedan a datos que sean procesados por el servicio online o el software relacionado</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4F3F70" w:rsidRPr="001265BC" w:rsidRDefault="00BB41EF" w:rsidP="004F3F70">
            <w:pPr>
              <w:pStyle w:val="PURBody"/>
              <w:rPr>
                <w:rStyle w:val="Strong"/>
                <w:b w:val="0"/>
                <w:i/>
              </w:rPr>
            </w:pPr>
            <w:r w:rsidRPr="001265BC">
              <w:rPr>
                <w:rStyle w:val="Strong"/>
              </w:rPr>
              <w:t>Usted necesita</w:t>
            </w:r>
          </w:p>
          <w:p w:rsidR="00D05436" w:rsidRPr="001265BC" w:rsidRDefault="00D05436" w:rsidP="0046632E">
            <w:pPr>
              <w:pStyle w:val="PURBody"/>
            </w:pPr>
            <w:r w:rsidRPr="001265BC">
              <w:t>Licencia SAL para dispositivo de Forefront Endpoint Protection</w:t>
            </w:r>
          </w:p>
        </w:tc>
      </w:tr>
    </w:tbl>
    <w:p w:rsidR="00D05436" w:rsidRPr="001265BC" w:rsidRDefault="00D05436" w:rsidP="0085206E">
      <w:pPr>
        <w:pStyle w:val="PURADDITIONALTERMSHEADERMB"/>
      </w:pPr>
      <w:bookmarkStart w:id="669" w:name="_Toc286933217"/>
      <w:bookmarkStart w:id="670" w:name="_Toc287431943"/>
      <w:r w:rsidRPr="001265BC">
        <w:t>Términos Adicionales:</w:t>
      </w:r>
    </w:p>
    <w:p w:rsidR="00D05436" w:rsidRPr="001265BC" w:rsidRDefault="00D05436" w:rsidP="00D05436">
      <w:pPr>
        <w:pStyle w:val="PURBlueStrong"/>
      </w:pPr>
      <w:r w:rsidRPr="001265BC">
        <w:t>Uso Bajo Renovación</w:t>
      </w:r>
    </w:p>
    <w:p w:rsidR="00D05436" w:rsidRPr="001265BC" w:rsidRDefault="00D05436" w:rsidP="00D05436">
      <w:pPr>
        <w:pStyle w:val="PURBody-Indented"/>
        <w:rPr>
          <w:lang w:val="es-ES"/>
        </w:rPr>
      </w:pPr>
      <w:r w:rsidRPr="001265BC">
        <w:rPr>
          <w:lang w:val="es-ES"/>
        </w:rPr>
        <w:t xml:space="preserve">Para evitar el uso sin licencia, algunas características del servicio online pueden deshabilitarse transcurridos tres años a partir la fecha del primer uso del servicio online. Con la renovación del derecho a utilizar el servicio online, le proporcionaremos los medios para ampliar ese plazo. </w:t>
      </w:r>
    </w:p>
    <w:p w:rsidR="00D05436" w:rsidRPr="001265BC" w:rsidRDefault="00D05436" w:rsidP="00D05436">
      <w:pPr>
        <w:pStyle w:val="PURBlueStrong"/>
        <w:rPr>
          <w:lang w:val="es-ES"/>
        </w:rPr>
      </w:pPr>
      <w:r w:rsidRPr="001265BC">
        <w:rPr>
          <w:lang w:val="es-ES"/>
        </w:rPr>
        <w:t>Sustitución de Motores de Detección</w:t>
      </w:r>
    </w:p>
    <w:p w:rsidR="00D05436" w:rsidRPr="001265BC" w:rsidRDefault="00D05436" w:rsidP="00D05436">
      <w:pPr>
        <w:pStyle w:val="PURBody-Indented"/>
        <w:rPr>
          <w:lang w:val="es-ES"/>
        </w:rPr>
      </w:pPr>
      <w:r w:rsidRPr="001265BC">
        <w:rPr>
          <w:lang w:val="es-ES"/>
        </w:rPr>
        <w:t>Podremos sustituir los archivos y software de los servicios online por otros similares en lo que se refiere a</w:t>
      </w:r>
      <w:r w:rsidRPr="001265BC">
        <w:rPr>
          <w:lang w:val="es-ES"/>
        </w:rPr>
        <w:tab/>
      </w:r>
    </w:p>
    <w:p w:rsidR="00D05436" w:rsidRPr="001265BC" w:rsidRDefault="00D05436" w:rsidP="00D05436">
      <w:pPr>
        <w:pStyle w:val="PURBullet-Indented"/>
        <w:rPr>
          <w:lang w:val="es-ES"/>
        </w:rPr>
      </w:pPr>
      <w:r w:rsidRPr="001265BC">
        <w:rPr>
          <w:lang w:val="es-ES"/>
        </w:rPr>
        <w:t>software antivirus y contra correo electrónico no deseado y</w:t>
      </w:r>
    </w:p>
    <w:p w:rsidR="00D05436" w:rsidRPr="001265BC" w:rsidRDefault="00D05436" w:rsidP="00D05436">
      <w:pPr>
        <w:pStyle w:val="PURBullet-Indented"/>
        <w:rPr>
          <w:lang w:val="es-ES"/>
        </w:rPr>
      </w:pPr>
      <w:r w:rsidRPr="001265BC">
        <w:rPr>
          <w:lang w:val="es-ES"/>
        </w:rPr>
        <w:t>archivos de firma y de datos con filtración de contenido.</w:t>
      </w:r>
    </w:p>
    <w:p w:rsidR="00D05436" w:rsidRPr="001265BC" w:rsidRDefault="00D05436" w:rsidP="00D05436">
      <w:pPr>
        <w:pStyle w:val="PURBlueStrong"/>
        <w:rPr>
          <w:lang w:val="es-ES"/>
        </w:rPr>
      </w:pPr>
      <w:r w:rsidRPr="001265BC">
        <w:rPr>
          <w:lang w:val="es-ES"/>
        </w:rPr>
        <w:t>Licencias SAL para usuario o dispositivo</w:t>
      </w:r>
    </w:p>
    <w:p w:rsidR="00D05436" w:rsidRPr="001265BC" w:rsidRDefault="00D05436" w:rsidP="00D05436">
      <w:pPr>
        <w:pStyle w:val="PURBody-Indented"/>
        <w:rPr>
          <w:lang w:val="es-ES"/>
        </w:rPr>
      </w:pPr>
      <w:r w:rsidRPr="001265BC">
        <w:rPr>
          <w:lang w:val="es-ES"/>
        </w:rPr>
        <w:t>Sólo puede adquirir una licencia SAL para dispositivo o usuario.</w:t>
      </w:r>
    </w:p>
    <w:p w:rsidR="00D05436" w:rsidRPr="001265BC" w:rsidRDefault="00D05436" w:rsidP="00D05436">
      <w:pPr>
        <w:pStyle w:val="PURBlueStrong"/>
        <w:rPr>
          <w:lang w:val="es-ES"/>
        </w:rPr>
      </w:pPr>
      <w:r w:rsidRPr="001265BC">
        <w:rPr>
          <w:lang w:val="es-ES"/>
        </w:rPr>
        <w:t>Términos de Licencia de la Tecnología Microsoft SQL Server</w:t>
      </w:r>
    </w:p>
    <w:p w:rsidR="00D05436" w:rsidRPr="001265BC" w:rsidRDefault="00D05436" w:rsidP="00D05436">
      <w:pPr>
        <w:pStyle w:val="PURBody-Indented"/>
        <w:rPr>
          <w:lang w:val="es-ES"/>
        </w:rPr>
      </w:pPr>
      <w:r w:rsidRPr="001265BC">
        <w:rPr>
          <w:lang w:val="es-ES"/>
        </w:rPr>
        <w:t>El software incluye tecnología SQL Server.</w:t>
      </w:r>
      <w:r w:rsidR="00A37F88" w:rsidRPr="001265BC">
        <w:rPr>
          <w:lang w:val="es-ES"/>
        </w:rPr>
        <w:t xml:space="preserve"> </w:t>
      </w:r>
      <w:r w:rsidRPr="001265BC">
        <w:rPr>
          <w:lang w:val="es-ES"/>
        </w:rPr>
        <w:t>Con la excepción de lo expresamente dispuesto a continuación para el software SQL Server adicional, podrá ejecutar en cada momento una sola instancia de dicha tecnología, en un único sistema operativo (u OSE) físico o virtual y en un solo servidor para cada licencia que adquiera. También puede usar la instancia para admitir otros productos que incluyan cualquier versión de Tecnología SQL Server.</w:t>
      </w:r>
      <w:r w:rsidR="00A37F88" w:rsidRPr="001265BC">
        <w:rPr>
          <w:lang w:val="es-ES"/>
        </w:rPr>
        <w:t xml:space="preserve"> </w:t>
      </w:r>
      <w:r w:rsidRPr="001265BC">
        <w:rPr>
          <w:lang w:val="es-ES"/>
        </w:rPr>
        <w:t>No puede compartir la instancia para admitir otros productos que no estén licenciados con Tecnología SQL Server.</w:t>
      </w:r>
      <w:r w:rsidR="00A37F88" w:rsidRPr="001265BC">
        <w:rPr>
          <w:lang w:val="es-ES"/>
        </w:rPr>
        <w:t xml:space="preserve"> </w:t>
      </w:r>
      <w:r w:rsidRPr="001265BC">
        <w:rPr>
          <w:lang w:val="es-ES"/>
        </w:rPr>
        <w:t>Puede utilizar la Tecnología SQL Server únicamente como ayuda para el uso del software y de los servicios online.</w:t>
      </w:r>
      <w:r w:rsidR="00A37F88" w:rsidRPr="001265BC">
        <w:rPr>
          <w:lang w:val="es-ES"/>
        </w:rPr>
        <w:t xml:space="preserve"> </w:t>
      </w:r>
      <w:r w:rsidRPr="001265BC">
        <w:rPr>
          <w:lang w:val="es-ES"/>
        </w:rPr>
        <w:t>Para dicho uso, no necesita una licencia de acceso cliente de SQL Server.</w:t>
      </w:r>
      <w:r w:rsidR="00A37F88" w:rsidRPr="001265BC">
        <w:rPr>
          <w:lang w:val="es-ES"/>
        </w:rPr>
        <w:t xml:space="preserve"> </w:t>
      </w:r>
      <w:r w:rsidRPr="001265BC">
        <w:rPr>
          <w:lang w:val="es-ES"/>
        </w:rPr>
        <w:t>Puede crear y guardar la cantidad necesaria de instancias de tecnología SQL Server en cualquiera de los servidores o soportes físicos de almacenamiento exclusivamente para ejercer el derecho de ejecutar una instancia de dicha tecnología, según se describe en este documento.</w:t>
      </w:r>
    </w:p>
    <w:p w:rsidR="00D05436" w:rsidRPr="001265BC" w:rsidRDefault="00D05436" w:rsidP="00D05436">
      <w:pPr>
        <w:pStyle w:val="PURBlueStrong"/>
        <w:rPr>
          <w:lang w:val="es-ES"/>
        </w:rPr>
      </w:pPr>
      <w:r w:rsidRPr="001265BC">
        <w:rPr>
          <w:lang w:val="es-ES"/>
        </w:rPr>
        <w:t>Ejecución de Instancias del Software Adicional</w:t>
      </w:r>
    </w:p>
    <w:p w:rsidR="00D05436" w:rsidRPr="001265BC" w:rsidRDefault="00D05436" w:rsidP="000C252C">
      <w:pPr>
        <w:pStyle w:val="PURBody-Indented"/>
        <w:rPr>
          <w:lang w:val="es-ES"/>
        </w:rPr>
      </w:pPr>
      <w:r w:rsidRPr="001265BC">
        <w:rPr>
          <w:lang w:val="es-ES"/>
        </w:rPr>
        <w:t xml:space="preserve">Podrá ejecutar o utilizar la cantidad que desee de instancias del software adicional que se indica en el </w:t>
      </w:r>
      <w:hyperlink w:anchor="Appendix1" w:history="1">
        <w:r w:rsidR="000C252C" w:rsidRPr="001265BC">
          <w:rPr>
            <w:rStyle w:val="Hyperlink"/>
            <w:lang w:val="es-ES"/>
          </w:rPr>
          <w:t>Anexo 1</w:t>
        </w:r>
      </w:hyperlink>
      <w:r w:rsidRPr="001265BC">
        <w:rPr>
          <w:lang w:val="es-ES"/>
        </w:rPr>
        <w:t xml:space="preserve"> en los entornos de sistema operativo (u OSEs) físico o virtual de cualquier cantidad de dispositivos.</w:t>
      </w:r>
      <w:r w:rsidR="00A37F88" w:rsidRPr="001265BC">
        <w:rPr>
          <w:lang w:val="es-ES"/>
        </w:rPr>
        <w:t xml:space="preserve"> </w:t>
      </w:r>
      <w:r w:rsidRPr="001265BC">
        <w:rPr>
          <w:lang w:val="es-ES"/>
        </w:rPr>
        <w:t xml:space="preserve">Este software adicional se puede utilizar sólo con el software y el servicio online de forma directa, o indirectamente a través de otro software adicional. </w:t>
      </w:r>
    </w:p>
    <w:p w:rsidR="0047191F" w:rsidRPr="001265BC" w:rsidRDefault="00742D8B" w:rsidP="00387A28">
      <w:pPr>
        <w:pStyle w:val="PURBreadcrumb"/>
        <w:keepNext w:val="0"/>
        <w:keepLines w:val="0"/>
        <w:rPr>
          <w:rStyle w:val="Hyperlink"/>
          <w:rFonts w:ascii="Arial Narrow" w:hAnsi="Arial Narrow"/>
          <w:sz w:val="16"/>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559C1" w:rsidRPr="001265BC">
          <w:rPr>
            <w:rStyle w:val="Hyperlink"/>
            <w:rFonts w:ascii="Arial Narrow" w:hAnsi="Arial Narrow"/>
            <w:sz w:val="16"/>
            <w:lang w:val="es-ES"/>
          </w:rPr>
          <w:t>Términos de Licencia Universales</w:t>
        </w:r>
      </w:hyperlink>
      <w:r w:rsidR="004476ED" w:rsidRPr="001265BC">
        <w:rPr>
          <w:rStyle w:val="Hyperlink"/>
          <w:rFonts w:ascii="Arial Narrow" w:hAnsi="Arial Narrow"/>
          <w:sz w:val="16"/>
          <w:lang w:val="es-ES"/>
        </w:rPr>
        <w:t xml:space="preserve"> </w:t>
      </w:r>
    </w:p>
    <w:p w:rsidR="00D05436" w:rsidRPr="001265BC" w:rsidRDefault="00D05436" w:rsidP="00545186">
      <w:pPr>
        <w:pStyle w:val="PURProductName"/>
      </w:pPr>
      <w:bookmarkStart w:id="671" w:name="_Toc299519176"/>
      <w:bookmarkStart w:id="672" w:name="_Toc299525040"/>
      <w:bookmarkStart w:id="673" w:name="_Toc299531608"/>
      <w:bookmarkStart w:id="674" w:name="_Toc299531932"/>
      <w:bookmarkStart w:id="675" w:name="_Toc299957215"/>
      <w:bookmarkStart w:id="676" w:name="_Toc299998348"/>
      <w:bookmarkStart w:id="677" w:name="_Toc301960325"/>
      <w:r w:rsidRPr="001265BC">
        <w:lastRenderedPageBreak/>
        <w:t>Forefront Online Protection para Exchange</w:t>
      </w:r>
      <w:bookmarkEnd w:id="669"/>
      <w:bookmarkEnd w:id="670"/>
      <w:bookmarkEnd w:id="671"/>
      <w:bookmarkEnd w:id="672"/>
      <w:bookmarkEnd w:id="673"/>
      <w:bookmarkEnd w:id="674"/>
      <w:r w:rsidRPr="001265BC">
        <w:t xml:space="preserve"> Server</w:t>
      </w:r>
      <w:bookmarkEnd w:id="675"/>
      <w:bookmarkEnd w:id="676"/>
      <w:bookmarkEnd w:id="677"/>
      <w:r w:rsidR="00AE5A40" w:rsidRPr="001265BC">
        <w:fldChar w:fldCharType="begin"/>
      </w:r>
      <w:r w:rsidRPr="001265BC">
        <w:instrText xml:space="preserve">XE "Forefront Online Protection para Exchange" </w:instrText>
      </w:r>
      <w:r w:rsidR="00AE5A40" w:rsidRPr="001265BC">
        <w:fldChar w:fldCharType="end"/>
      </w:r>
      <w:r w:rsidRPr="001265BC">
        <w:t xml:space="preserve"> </w:t>
      </w:r>
    </w:p>
    <w:p w:rsidR="00D05436" w:rsidRPr="001265BC" w:rsidRDefault="00D05436" w:rsidP="00545186">
      <w:pPr>
        <w:pStyle w:val="PURLicenseTerm"/>
        <w:keepNext/>
        <w:keepLines/>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515"/>
      </w:tblGrid>
      <w:tr w:rsidR="00D05436" w:rsidRPr="008557D2" w:rsidTr="0046632E">
        <w:tc>
          <w:tcPr>
            <w:tcW w:w="2477" w:type="pct"/>
            <w:tcBorders>
              <w:top w:val="dotted" w:sz="4" w:space="0" w:color="98BEE1" w:themeColor="accent1" w:themeShade="E6"/>
              <w:left w:val="nil"/>
              <w:bottom w:val="dotted" w:sz="4" w:space="0" w:color="98BEE1" w:themeColor="accent1" w:themeShade="E6"/>
              <w:right w:val="nil"/>
            </w:tcBorders>
          </w:tcPr>
          <w:p w:rsidR="00D05436" w:rsidRPr="001265BC" w:rsidRDefault="00D05436" w:rsidP="0046632E">
            <w:pPr>
              <w:pStyle w:val="PURLMSH"/>
              <w:rPr>
                <w:lang w:val="es-ES"/>
              </w:rPr>
            </w:pPr>
            <w:r w:rsidRPr="001265BC">
              <w:rPr>
                <w:lang w:val="es-ES"/>
              </w:rPr>
              <w:t xml:space="preserve">Declaración de Privacidad: </w:t>
            </w:r>
            <w:r w:rsidRPr="001265BC">
              <w:rPr>
                <w:b/>
                <w:lang w:val="es-ES"/>
              </w:rPr>
              <w:t>Si</w:t>
            </w:r>
            <w:r w:rsidRPr="001265BC">
              <w:rPr>
                <w:lang w:val="es-ES"/>
              </w:rPr>
              <w:t xml:space="preserve"> </w:t>
            </w:r>
            <w:r w:rsidRPr="001265BC">
              <w:rPr>
                <w:i/>
                <w:lang w:val="es-ES"/>
              </w:rPr>
              <w:t xml:space="preserve">(ver </w:t>
            </w:r>
            <w:hyperlink r:id="rId129" w:history="1">
              <w:r w:rsidRPr="001265BC">
                <w:rPr>
                  <w:rStyle w:val="Hyperlink"/>
                  <w:i/>
                  <w:lang w:val="es-ES"/>
                </w:rPr>
                <w:t>http://go.microsoft.com/fwlink/?LinkID=101332</w:t>
              </w:r>
            </w:hyperlink>
            <w:r w:rsidRPr="001265BC">
              <w:rPr>
                <w:rStyle w:val="Hyperlink"/>
                <w:i/>
                <w:lang w:val="es-ES"/>
              </w:rPr>
              <w:t>)</w:t>
            </w:r>
          </w:p>
        </w:tc>
        <w:tc>
          <w:tcPr>
            <w:tcW w:w="2523" w:type="pct"/>
            <w:tcBorders>
              <w:top w:val="dotted" w:sz="4" w:space="0" w:color="98BEE1" w:themeColor="accent1" w:themeShade="E6"/>
              <w:left w:val="nil"/>
              <w:bottom w:val="dotted" w:sz="4" w:space="0" w:color="98BEE1" w:themeColor="accent1" w:themeShade="E6"/>
              <w:right w:val="nil"/>
            </w:tcBorders>
          </w:tcPr>
          <w:p w:rsidR="00D05436" w:rsidRPr="001265BC" w:rsidRDefault="00D05436" w:rsidP="0046632E">
            <w:pPr>
              <w:pStyle w:val="PURLMSH"/>
              <w:rPr>
                <w:lang w:val="es-ES"/>
              </w:rPr>
            </w:pPr>
            <w:r w:rsidRPr="001265BC">
              <w:rPr>
                <w:lang w:val="es-ES"/>
              </w:rPr>
              <w:t xml:space="preserve">Descripción general de seguridad: </w:t>
            </w:r>
            <w:r w:rsidRPr="001265BC">
              <w:rPr>
                <w:b/>
                <w:lang w:val="es-ES"/>
              </w:rPr>
              <w:t>Si</w:t>
            </w:r>
            <w:r w:rsidRPr="001265BC">
              <w:rPr>
                <w:lang w:val="es-ES"/>
              </w:rPr>
              <w:t xml:space="preserve"> </w:t>
            </w:r>
            <w:r w:rsidRPr="001265BC">
              <w:rPr>
                <w:i/>
                <w:lang w:val="es-ES"/>
              </w:rPr>
              <w:t xml:space="preserve">(ver </w:t>
            </w:r>
            <w:hyperlink r:id="rId130" w:history="1">
              <w:r w:rsidRPr="00FA637B">
                <w:rPr>
                  <w:rStyle w:val="Hyperlink"/>
                  <w:i/>
                  <w:lang w:val="es-ES"/>
                </w:rPr>
                <w:t>http://go.microsoft.com/fwlink/?LinkId=137325</w:t>
              </w:r>
            </w:hyperlink>
            <w:r w:rsidRPr="001265BC">
              <w:rPr>
                <w:i/>
                <w:lang w:val="es-ES"/>
              </w:rPr>
              <w:t>)</w:t>
            </w:r>
            <w:r w:rsidRPr="001265BC">
              <w:rPr>
                <w:lang w:val="es-ES"/>
              </w:rPr>
              <w:t xml:space="preserve"> </w:t>
            </w:r>
          </w:p>
        </w:tc>
      </w:tr>
      <w:tr w:rsidR="00D05436" w:rsidRPr="008557D2" w:rsidTr="0046632E">
        <w:tc>
          <w:tcPr>
            <w:tcW w:w="5000" w:type="pct"/>
            <w:gridSpan w:val="2"/>
            <w:tcBorders>
              <w:top w:val="nil"/>
              <w:left w:val="nil"/>
              <w:bottom w:val="nil"/>
              <w:right w:val="nil"/>
            </w:tcBorders>
            <w:shd w:val="clear" w:color="auto" w:fill="B9D3EB" w:themeFill="accent1"/>
            <w:vAlign w:val="center"/>
          </w:tcPr>
          <w:p w:rsidR="00D05436" w:rsidRPr="001265BC" w:rsidRDefault="00F245C6" w:rsidP="000F6C7A">
            <w:pPr>
              <w:pStyle w:val="PURTableHeaderWhite"/>
              <w:spacing w:after="0" w:line="240" w:lineRule="auto"/>
              <w:rPr>
                <w:i w:val="0"/>
                <w:color w:val="404040" w:themeColor="text1" w:themeTint="BF"/>
                <w:lang w:val="es-ES"/>
              </w:rPr>
            </w:pPr>
            <w:r w:rsidRPr="001265BC">
              <w:rPr>
                <w:i w:val="0"/>
                <w:color w:val="404040" w:themeColor="text1" w:themeTint="BF"/>
                <w:lang w:val="es-ES"/>
              </w:rPr>
              <w:t>LICENCIAS DE ACCESO DE SUSCRIPTOR (SAL)</w:t>
            </w:r>
          </w:p>
        </w:tc>
      </w:tr>
      <w:tr w:rsidR="00A16EFA" w:rsidRPr="001265BC" w:rsidTr="00276809">
        <w:tc>
          <w:tcPr>
            <w:tcW w:w="5000" w:type="pct"/>
            <w:gridSpan w:val="2"/>
            <w:tcBorders>
              <w:top w:val="nil"/>
              <w:left w:val="nil"/>
              <w:bottom w:val="single" w:sz="4" w:space="0" w:color="auto"/>
              <w:right w:val="nil"/>
            </w:tcBorders>
            <w:shd w:val="clear" w:color="auto" w:fill="auto"/>
          </w:tcPr>
          <w:p w:rsidR="00A16EFA" w:rsidRPr="001265BC" w:rsidRDefault="00A16EFA" w:rsidP="00A16EFA">
            <w:pPr>
              <w:pStyle w:val="PURFootnote"/>
              <w:rPr>
                <w:sz w:val="18"/>
                <w:lang w:val="es-ES"/>
              </w:rPr>
            </w:pPr>
            <w:r w:rsidRPr="001265BC">
              <w:rPr>
                <w:sz w:val="18"/>
                <w:lang w:val="es-ES"/>
              </w:rPr>
              <w:t>Para cada uno de sus dispositivos cuyos datos de cliente sean procesados por el servicio online o el software relacionado,</w:t>
            </w:r>
          </w:p>
          <w:p w:rsidR="00A16EFA" w:rsidRPr="001265BC" w:rsidRDefault="00A16EFA" w:rsidP="00A16EFA">
            <w:pPr>
              <w:pStyle w:val="PURFootnote"/>
              <w:rPr>
                <w:sz w:val="18"/>
                <w:lang w:val="es-ES"/>
              </w:rPr>
            </w:pPr>
          </w:p>
          <w:p w:rsidR="00A16EFA" w:rsidRPr="001265BC" w:rsidRDefault="00A16EFA" w:rsidP="00A16EFA">
            <w:pPr>
              <w:pStyle w:val="PURFootnote"/>
              <w:rPr>
                <w:rStyle w:val="Strong"/>
              </w:rPr>
            </w:pPr>
            <w:r w:rsidRPr="001265BC">
              <w:rPr>
                <w:rStyle w:val="Strong"/>
              </w:rPr>
              <w:t>Usted necesita</w:t>
            </w:r>
          </w:p>
          <w:p w:rsidR="00A16EFA" w:rsidRPr="001265BC" w:rsidRDefault="00A16EFA" w:rsidP="00276809">
            <w:pPr>
              <w:pStyle w:val="PURBullet"/>
            </w:pPr>
            <w:r w:rsidRPr="001265BC">
              <w:t>Licencia SAL de Dispositivo de Forefront Online Protection 2010 para Exchange</w:t>
            </w:r>
          </w:p>
        </w:tc>
      </w:tr>
      <w:tr w:rsidR="00276809" w:rsidRPr="001265BC" w:rsidTr="00276809">
        <w:tc>
          <w:tcPr>
            <w:tcW w:w="5000" w:type="pct"/>
            <w:gridSpan w:val="2"/>
            <w:tcBorders>
              <w:top w:val="single" w:sz="4" w:space="0" w:color="auto"/>
              <w:left w:val="nil"/>
              <w:bottom w:val="dotted" w:sz="4" w:space="0" w:color="98BEE1" w:themeColor="accent1" w:themeShade="E6"/>
              <w:right w:val="nil"/>
            </w:tcBorders>
            <w:shd w:val="clear" w:color="auto" w:fill="auto"/>
          </w:tcPr>
          <w:p w:rsidR="00276809" w:rsidRPr="001265BC" w:rsidRDefault="00276809" w:rsidP="00276809">
            <w:pPr>
              <w:pStyle w:val="PURFootnote"/>
              <w:rPr>
                <w:sz w:val="18"/>
                <w:lang w:val="es-ES"/>
              </w:rPr>
            </w:pPr>
            <w:r w:rsidRPr="001265BC">
              <w:rPr>
                <w:sz w:val="18"/>
                <w:lang w:val="es-ES"/>
              </w:rPr>
              <w:t>Para cada uno de sus usuarios cuyos datos de cliente sean procesados por el servicio online o el software relacionado,</w:t>
            </w:r>
          </w:p>
          <w:p w:rsidR="00276809" w:rsidRPr="001265BC" w:rsidRDefault="00276809" w:rsidP="00276809">
            <w:pPr>
              <w:pStyle w:val="PURFootnote"/>
              <w:rPr>
                <w:sz w:val="18"/>
                <w:lang w:val="es-ES"/>
              </w:rPr>
            </w:pPr>
          </w:p>
          <w:p w:rsidR="00276809" w:rsidRPr="001265BC" w:rsidRDefault="00276809" w:rsidP="009C7C76">
            <w:pPr>
              <w:pStyle w:val="PURFootnote"/>
              <w:rPr>
                <w:b/>
                <w:bCs/>
              </w:rPr>
            </w:pPr>
            <w:r w:rsidRPr="001265BC">
              <w:rPr>
                <w:rStyle w:val="Strong"/>
              </w:rPr>
              <w:t>Usted necesita</w:t>
            </w:r>
          </w:p>
          <w:p w:rsidR="00276809" w:rsidRPr="001265BC" w:rsidRDefault="00276809" w:rsidP="00276809">
            <w:pPr>
              <w:pStyle w:val="PURBullet"/>
            </w:pPr>
            <w:r w:rsidRPr="001265BC">
              <w:t>Licencia SAL para usuario de Forefront Online Protection 2010 para Exchange</w:t>
            </w:r>
          </w:p>
          <w:p w:rsidR="00276809" w:rsidRPr="001265BC" w:rsidRDefault="00276809" w:rsidP="00276809">
            <w:pPr>
              <w:pStyle w:val="PURBullet"/>
              <w:rPr>
                <w:rFonts w:ascii="Tahoma" w:hAnsi="Tahoma"/>
                <w:szCs w:val="18"/>
              </w:rPr>
            </w:pPr>
            <w:r w:rsidRPr="001265BC">
              <w:rPr>
                <w:rFonts w:ascii="Tahoma" w:hAnsi="Tahoma"/>
                <w:szCs w:val="18"/>
              </w:rPr>
              <w:t>Licencia SAL de Hosted Exchange Enterprise</w:t>
            </w:r>
          </w:p>
          <w:p w:rsidR="00276809" w:rsidRPr="001265BC" w:rsidRDefault="00276809" w:rsidP="00276809">
            <w:pPr>
              <w:pStyle w:val="PURBullet"/>
              <w:rPr>
                <w:rFonts w:ascii="Tahoma" w:hAnsi="Tahoma"/>
                <w:szCs w:val="18"/>
              </w:rPr>
            </w:pPr>
            <w:r w:rsidRPr="001265BC">
              <w:t>Licencia SAL de Hosted Exchange Enterprise Plus</w:t>
            </w:r>
          </w:p>
        </w:tc>
      </w:tr>
    </w:tbl>
    <w:p w:rsidR="00D05436" w:rsidRPr="001265BC" w:rsidRDefault="00D05436" w:rsidP="0085206E">
      <w:pPr>
        <w:pStyle w:val="PURADDITIONALTERMSHEADERMB"/>
      </w:pPr>
      <w:r w:rsidRPr="001265BC">
        <w:t>Términos Adicionales:</w:t>
      </w:r>
    </w:p>
    <w:p w:rsidR="00AC27EC" w:rsidRPr="001265BC" w:rsidRDefault="00AC27EC" w:rsidP="00AC27EC">
      <w:pPr>
        <w:pStyle w:val="PURBullet"/>
        <w:rPr>
          <w:lang w:val="es-ES"/>
        </w:rPr>
      </w:pPr>
      <w:r w:rsidRPr="001265BC">
        <w:rPr>
          <w:u w:val="single"/>
          <w:lang w:val="es-ES"/>
        </w:rPr>
        <w:t>Actualizaciones de los términos de licencia</w:t>
      </w:r>
      <w:r w:rsidR="005E3051" w:rsidRPr="005E3051">
        <w:rPr>
          <w:lang w:val="es-ES"/>
        </w:rPr>
        <w:t>.</w:t>
      </w:r>
      <w:r w:rsidRPr="001265BC">
        <w:rPr>
          <w:lang w:val="es-ES"/>
        </w:rPr>
        <w:t xml:space="preserve"> A excepción de lo siguiente, durante la vigencia actual de su contrato de licencia de proveedor de servicios, los términos de licencia que estuvieran vigentes en la fecha en que se contrató por primera vez el servicio online serán de aplicación al uso que haga de dicho servicio online. Podremos actualizar el ámbito de las condiciones de uso en cualquier momento. Se entenderá que acepta el nuevo ámbito de las condiciones de uso si utiliza el servicio online una vez que las hayamos publicado en estos derechos de uso de los productos o después que le enviemos un mensaje de correo electrónico para informarle de las actualizaciones.</w:t>
      </w:r>
    </w:p>
    <w:p w:rsidR="00AC27EC" w:rsidRPr="001265BC" w:rsidRDefault="00AC27EC" w:rsidP="00691E8F">
      <w:pPr>
        <w:pStyle w:val="PURBullet"/>
        <w:rPr>
          <w:lang w:val="es-ES"/>
        </w:rPr>
      </w:pPr>
      <w:r w:rsidRPr="001265BC">
        <w:rPr>
          <w:u w:val="single"/>
          <w:lang w:val="es-ES"/>
        </w:rPr>
        <w:t>Uso con fines de evaluación</w:t>
      </w:r>
      <w:r w:rsidR="005E3051" w:rsidRPr="005E3051">
        <w:rPr>
          <w:lang w:val="es-ES"/>
        </w:rPr>
        <w:t>.</w:t>
      </w:r>
      <w:r w:rsidR="00A37F88" w:rsidRPr="001265BC">
        <w:rPr>
          <w:lang w:val="es-ES"/>
        </w:rPr>
        <w:t xml:space="preserve"> </w:t>
      </w:r>
      <w:r w:rsidRPr="001265BC">
        <w:rPr>
          <w:lang w:val="es-ES"/>
        </w:rPr>
        <w:t>En lo que se refiere a Microsoft Exchange Hosted Filtering, usted y los usuarios pueden utilizar el servicio online por un periodo de evaluación de 30 días.</w:t>
      </w:r>
    </w:p>
    <w:p w:rsidR="0047191F" w:rsidRPr="001265BC" w:rsidRDefault="00742D8B" w:rsidP="0047191F">
      <w:pPr>
        <w:pStyle w:val="PURBreadcrumb"/>
        <w:rPr>
          <w:rStyle w:val="Hyperlink"/>
          <w:rFonts w:ascii="Arial Narrow" w:hAnsi="Arial Narrow"/>
          <w:sz w:val="16"/>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559C1" w:rsidRPr="001265BC">
          <w:rPr>
            <w:rStyle w:val="Hyperlink"/>
            <w:rFonts w:ascii="Arial Narrow" w:hAnsi="Arial Narrow"/>
            <w:sz w:val="16"/>
            <w:lang w:val="es-ES"/>
          </w:rPr>
          <w:t>Términos de Licencia Universales</w:t>
        </w:r>
      </w:hyperlink>
      <w:r w:rsidR="004476ED" w:rsidRPr="001265BC">
        <w:rPr>
          <w:rStyle w:val="Hyperlink"/>
          <w:rFonts w:ascii="Arial Narrow" w:hAnsi="Arial Narrow"/>
          <w:sz w:val="16"/>
          <w:lang w:val="es-ES"/>
        </w:rPr>
        <w:t xml:space="preserve"> </w:t>
      </w:r>
    </w:p>
    <w:p w:rsidR="0047191F" w:rsidRPr="001265BC" w:rsidRDefault="0047191F" w:rsidP="0047191F">
      <w:pPr>
        <w:pStyle w:val="PURProductName"/>
      </w:pPr>
      <w:bookmarkStart w:id="678" w:name="_Toc299519177"/>
      <w:bookmarkStart w:id="679" w:name="_Toc299525041"/>
      <w:bookmarkStart w:id="680" w:name="_Toc299531609"/>
      <w:bookmarkStart w:id="681" w:name="_Toc299531933"/>
      <w:bookmarkStart w:id="682" w:name="_Toc299957216"/>
      <w:bookmarkStart w:id="683" w:name="_Toc299998349"/>
      <w:bookmarkStart w:id="684" w:name="_Toc301960326"/>
      <w:r w:rsidRPr="001265BC">
        <w:t>Forefront Protection 2010 para Exchange Server</w:t>
      </w:r>
      <w:bookmarkEnd w:id="678"/>
      <w:bookmarkEnd w:id="679"/>
      <w:bookmarkEnd w:id="680"/>
      <w:bookmarkEnd w:id="681"/>
      <w:bookmarkEnd w:id="682"/>
      <w:bookmarkEnd w:id="683"/>
      <w:bookmarkEnd w:id="684"/>
      <w:r w:rsidR="00AE5A40" w:rsidRPr="001265BC">
        <w:fldChar w:fldCharType="begin"/>
      </w:r>
      <w:r w:rsidRPr="001265BC">
        <w:instrText xml:space="preserve">XE "Forefront Protection 2010 para Exchange Server" </w:instrText>
      </w:r>
      <w:r w:rsidR="00AE5A40" w:rsidRPr="001265BC">
        <w:fldChar w:fldCharType="end"/>
      </w:r>
    </w:p>
    <w:p w:rsidR="0047191F" w:rsidRPr="001265BC" w:rsidRDefault="0047191F" w:rsidP="0047191F">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515"/>
      </w:tblGrid>
      <w:tr w:rsidR="0047191F" w:rsidRPr="008557D2" w:rsidTr="0047191F">
        <w:tc>
          <w:tcPr>
            <w:tcW w:w="2477" w:type="pct"/>
            <w:tcBorders>
              <w:top w:val="dotted" w:sz="4" w:space="0" w:color="98BEE1" w:themeColor="accent1" w:themeShade="E6"/>
              <w:left w:val="nil"/>
              <w:bottom w:val="dotted" w:sz="4" w:space="0" w:color="98BEE1" w:themeColor="accent1" w:themeShade="E6"/>
              <w:right w:val="nil"/>
            </w:tcBorders>
          </w:tcPr>
          <w:p w:rsidR="0047191F" w:rsidRPr="001265BC" w:rsidRDefault="0047191F" w:rsidP="0047191F">
            <w:pPr>
              <w:pStyle w:val="PURLMSH"/>
              <w:rPr>
                <w:lang w:val="es-ES"/>
              </w:rPr>
            </w:pPr>
            <w:r w:rsidRPr="001265BC">
              <w:rPr>
                <w:lang w:val="es-ES"/>
              </w:rPr>
              <w:t xml:space="preserve">Declaración de Privacidad: </w:t>
            </w:r>
            <w:r w:rsidRPr="001265BC">
              <w:rPr>
                <w:b/>
                <w:lang w:val="es-ES"/>
              </w:rPr>
              <w:t>Si</w:t>
            </w:r>
            <w:r w:rsidRPr="001265BC">
              <w:rPr>
                <w:lang w:val="es-ES"/>
              </w:rPr>
              <w:t xml:space="preserve"> </w:t>
            </w:r>
            <w:r w:rsidRPr="001265BC">
              <w:rPr>
                <w:i/>
                <w:lang w:val="es-ES"/>
              </w:rPr>
              <w:t xml:space="preserve">(ver </w:t>
            </w:r>
            <w:hyperlink r:id="rId131" w:history="1">
              <w:r w:rsidRPr="001265BC">
                <w:rPr>
                  <w:rStyle w:val="Hyperlink"/>
                  <w:i/>
                  <w:lang w:val="es-ES"/>
                </w:rPr>
                <w:t>http://go.microsoft.com/fwlink/?LinkID=91255</w:t>
              </w:r>
            </w:hyperlink>
            <w:r w:rsidRPr="001265BC">
              <w:rPr>
                <w:i/>
                <w:lang w:val="es-ES"/>
              </w:rPr>
              <w:t>)</w:t>
            </w:r>
          </w:p>
        </w:tc>
        <w:tc>
          <w:tcPr>
            <w:tcW w:w="2523" w:type="pct"/>
            <w:tcBorders>
              <w:top w:val="dotted" w:sz="4" w:space="0" w:color="98BEE1" w:themeColor="accent1" w:themeShade="E6"/>
              <w:left w:val="nil"/>
              <w:bottom w:val="dotted" w:sz="4" w:space="0" w:color="98BEE1" w:themeColor="accent1" w:themeShade="E6"/>
              <w:right w:val="nil"/>
            </w:tcBorders>
          </w:tcPr>
          <w:p w:rsidR="0047191F" w:rsidRPr="001265BC" w:rsidRDefault="0047191F" w:rsidP="0047191F">
            <w:pPr>
              <w:pStyle w:val="PURLMSH"/>
              <w:rPr>
                <w:lang w:val="es-ES"/>
              </w:rPr>
            </w:pPr>
            <w:r w:rsidRPr="001265BC">
              <w:rPr>
                <w:lang w:val="es-ES"/>
              </w:rPr>
              <w:t xml:space="preserve">Descripción general de seguridad: </w:t>
            </w:r>
            <w:r w:rsidRPr="001265BC">
              <w:rPr>
                <w:b/>
                <w:lang w:val="es-ES"/>
              </w:rPr>
              <w:t>No</w:t>
            </w:r>
            <w:r w:rsidRPr="001265BC">
              <w:rPr>
                <w:lang w:val="es-ES"/>
              </w:rPr>
              <w:t xml:space="preserve"> </w:t>
            </w:r>
          </w:p>
        </w:tc>
      </w:tr>
      <w:tr w:rsidR="0047191F" w:rsidRPr="008557D2" w:rsidTr="0047191F">
        <w:tc>
          <w:tcPr>
            <w:tcW w:w="5000" w:type="pct"/>
            <w:gridSpan w:val="2"/>
            <w:tcBorders>
              <w:top w:val="nil"/>
              <w:left w:val="nil"/>
              <w:bottom w:val="nil"/>
              <w:right w:val="nil"/>
            </w:tcBorders>
            <w:shd w:val="clear" w:color="auto" w:fill="B9D3EB" w:themeFill="accent1"/>
            <w:vAlign w:val="center"/>
          </w:tcPr>
          <w:p w:rsidR="0047191F" w:rsidRPr="001265BC" w:rsidRDefault="00F245C6" w:rsidP="00F245C6">
            <w:pPr>
              <w:pStyle w:val="PURTableHeaderWhite"/>
              <w:spacing w:after="0" w:line="240" w:lineRule="auto"/>
              <w:rPr>
                <w:i w:val="0"/>
                <w:color w:val="404040" w:themeColor="text1" w:themeTint="BF"/>
                <w:lang w:val="es-ES"/>
              </w:rPr>
            </w:pPr>
            <w:r w:rsidRPr="001265BC">
              <w:rPr>
                <w:i w:val="0"/>
                <w:color w:val="404040" w:themeColor="text1" w:themeTint="BF"/>
                <w:lang w:val="es-ES"/>
              </w:rPr>
              <w:t>LICENCIAS DE ACCESO DE SUSCRIPTOR (SAL)</w:t>
            </w:r>
          </w:p>
        </w:tc>
      </w:tr>
      <w:tr w:rsidR="00A16EFA" w:rsidRPr="001265BC" w:rsidTr="001E6585">
        <w:tc>
          <w:tcPr>
            <w:tcW w:w="5000" w:type="pct"/>
            <w:gridSpan w:val="2"/>
            <w:tcBorders>
              <w:top w:val="nil"/>
              <w:left w:val="nil"/>
              <w:bottom w:val="nil"/>
              <w:right w:val="nil"/>
            </w:tcBorders>
            <w:shd w:val="clear" w:color="auto" w:fill="auto"/>
          </w:tcPr>
          <w:p w:rsidR="00A16EFA" w:rsidRPr="001265BC" w:rsidRDefault="00A16EFA" w:rsidP="00A16EFA">
            <w:pPr>
              <w:pStyle w:val="PURFootnote"/>
              <w:rPr>
                <w:sz w:val="18"/>
                <w:lang w:val="es-ES"/>
              </w:rPr>
            </w:pPr>
            <w:r w:rsidRPr="001265BC">
              <w:rPr>
                <w:sz w:val="18"/>
                <w:lang w:val="es-ES"/>
              </w:rPr>
              <w:t>Para cada uno de sus usuarios cuyos datos de cliente sean procesados por el servicio online o el software relacionado,</w:t>
            </w:r>
          </w:p>
          <w:p w:rsidR="00A16EFA" w:rsidRPr="001265BC" w:rsidRDefault="00A16EFA" w:rsidP="00A16EFA">
            <w:pPr>
              <w:pStyle w:val="PURFootnote"/>
              <w:rPr>
                <w:sz w:val="18"/>
                <w:lang w:val="es-ES"/>
              </w:rPr>
            </w:pPr>
          </w:p>
          <w:p w:rsidR="00A16EFA" w:rsidRPr="001265BC" w:rsidRDefault="00A16EFA" w:rsidP="004F4EBE">
            <w:pPr>
              <w:pStyle w:val="PURFootnote"/>
              <w:rPr>
                <w:sz w:val="18"/>
              </w:rPr>
            </w:pPr>
            <w:r w:rsidRPr="001265BC">
              <w:rPr>
                <w:rStyle w:val="Strong"/>
              </w:rPr>
              <w:t>Usted necesita</w:t>
            </w:r>
          </w:p>
          <w:p w:rsidR="00A16EFA" w:rsidRPr="001265BC" w:rsidRDefault="00A16EFA" w:rsidP="00A16EFA">
            <w:pPr>
              <w:pStyle w:val="PURBullet"/>
            </w:pPr>
            <w:r w:rsidRPr="001265BC">
              <w:t>Licencia SAL de Hosted Forefront Protection 2010 para Exchange Server Basic</w:t>
            </w:r>
          </w:p>
          <w:p w:rsidR="00A16EFA" w:rsidRPr="001265BC" w:rsidRDefault="00A16EFA" w:rsidP="00A16EFA">
            <w:pPr>
              <w:pStyle w:val="PURBullet"/>
            </w:pPr>
            <w:r w:rsidRPr="001265BC">
              <w:t>Licencia SAL de Hosted Forefront Protection 2010 para Exchange Server Standard</w:t>
            </w:r>
          </w:p>
          <w:p w:rsidR="00A16EFA" w:rsidRPr="001265BC" w:rsidRDefault="00A16EFA" w:rsidP="00A16EFA">
            <w:pPr>
              <w:pStyle w:val="PURBullet"/>
            </w:pPr>
            <w:r w:rsidRPr="001265BC">
              <w:t>Licencia SAL de Hosted Forefront Protection 2010 para Exchange Server Standard Plus</w:t>
            </w:r>
          </w:p>
          <w:p w:rsidR="00A16EFA" w:rsidRPr="001265BC" w:rsidRDefault="00A16EFA" w:rsidP="00A16EFA">
            <w:pPr>
              <w:pStyle w:val="PURBullet"/>
              <w:rPr>
                <w:rFonts w:ascii="Tahoma" w:hAnsi="Tahoma"/>
                <w:szCs w:val="18"/>
              </w:rPr>
            </w:pPr>
            <w:r w:rsidRPr="001265BC">
              <w:rPr>
                <w:rFonts w:ascii="Tahoma" w:hAnsi="Tahoma"/>
                <w:szCs w:val="18"/>
              </w:rPr>
              <w:t>Licencia SAL de Hosted Exchange Enterprise</w:t>
            </w:r>
          </w:p>
          <w:p w:rsidR="00A16EFA" w:rsidRPr="001265BC" w:rsidRDefault="00A16EFA" w:rsidP="0047191F">
            <w:pPr>
              <w:pStyle w:val="PURBullet"/>
            </w:pPr>
            <w:r w:rsidRPr="001265BC">
              <w:t>Licencia SAL de Hosted Exchange Enterprise Plus</w:t>
            </w:r>
          </w:p>
        </w:tc>
      </w:tr>
      <w:tr w:rsidR="00022437" w:rsidRPr="001265BC" w:rsidTr="001E6585">
        <w:tc>
          <w:tcPr>
            <w:tcW w:w="5000" w:type="pct"/>
            <w:gridSpan w:val="2"/>
            <w:tcBorders>
              <w:top w:val="nil"/>
              <w:left w:val="nil"/>
              <w:bottom w:val="nil"/>
              <w:right w:val="nil"/>
            </w:tcBorders>
            <w:shd w:val="clear" w:color="auto" w:fill="auto"/>
          </w:tcPr>
          <w:p w:rsidR="00022437" w:rsidRDefault="00022437" w:rsidP="00A16EFA">
            <w:pPr>
              <w:pStyle w:val="PURFootnote"/>
              <w:rPr>
                <w:sz w:val="18"/>
                <w:lang w:val="es-ES"/>
              </w:rPr>
            </w:pPr>
          </w:p>
          <w:p w:rsidR="00022437" w:rsidRPr="00022437" w:rsidRDefault="00022437" w:rsidP="00022437">
            <w:pPr>
              <w:pStyle w:val="PURBody"/>
              <w:rPr>
                <w:lang w:val="es-ES"/>
              </w:rPr>
            </w:pPr>
          </w:p>
        </w:tc>
      </w:tr>
    </w:tbl>
    <w:p w:rsidR="0047191F" w:rsidRPr="001265BC" w:rsidRDefault="0047191F" w:rsidP="00736C22">
      <w:pPr>
        <w:pStyle w:val="PURADDITIONALTERMSHEADERMB"/>
      </w:pPr>
      <w:r w:rsidRPr="001265BC">
        <w:t>Términos Adicionales:</w:t>
      </w:r>
    </w:p>
    <w:p w:rsidR="0058283D" w:rsidRPr="001265BC" w:rsidRDefault="0058283D" w:rsidP="0058283D">
      <w:pPr>
        <w:pStyle w:val="PURBlueStrong"/>
      </w:pPr>
      <w:r w:rsidRPr="001265BC">
        <w:t>Uso Bajo Renovación</w:t>
      </w:r>
    </w:p>
    <w:p w:rsidR="0058283D" w:rsidRPr="001265BC" w:rsidRDefault="0058283D" w:rsidP="0058283D">
      <w:pPr>
        <w:pStyle w:val="PURBody-Indented"/>
        <w:rPr>
          <w:lang w:val="es-ES"/>
        </w:rPr>
      </w:pPr>
      <w:r w:rsidRPr="001265BC">
        <w:rPr>
          <w:lang w:val="es-ES"/>
        </w:rPr>
        <w:t xml:space="preserve">Para evitar el uso sin licencia, algunas características del servicio online pueden deshabilitarse transcurridos tres años a partir la fecha del primer uso del servicio online. Con la renovación del derecho a utilizar el servicio online, le proporcionaremos los medios para ampliar ese plazo. </w:t>
      </w:r>
    </w:p>
    <w:p w:rsidR="0058283D" w:rsidRPr="001265BC" w:rsidRDefault="0058283D" w:rsidP="0058283D">
      <w:pPr>
        <w:pStyle w:val="PURBlueStrong"/>
        <w:rPr>
          <w:lang w:val="es-ES"/>
        </w:rPr>
      </w:pPr>
      <w:r w:rsidRPr="001265BC">
        <w:rPr>
          <w:lang w:val="es-ES"/>
        </w:rPr>
        <w:t>Sustitución de Motores de Detección</w:t>
      </w:r>
    </w:p>
    <w:p w:rsidR="0058283D" w:rsidRPr="001265BC" w:rsidRDefault="0058283D" w:rsidP="0058283D">
      <w:pPr>
        <w:pStyle w:val="PURBody-Indented"/>
        <w:rPr>
          <w:lang w:val="es-ES"/>
        </w:rPr>
      </w:pPr>
      <w:r w:rsidRPr="001265BC">
        <w:rPr>
          <w:lang w:val="es-ES"/>
        </w:rPr>
        <w:t>Podremos sustituir los archivos y software de los servicios online por otros similares en lo que se refiere a</w:t>
      </w:r>
      <w:r w:rsidRPr="001265BC">
        <w:rPr>
          <w:lang w:val="es-ES"/>
        </w:rPr>
        <w:tab/>
      </w:r>
    </w:p>
    <w:p w:rsidR="0058283D" w:rsidRPr="001265BC" w:rsidRDefault="0058283D" w:rsidP="0058283D">
      <w:pPr>
        <w:pStyle w:val="PURBullet-Indented"/>
        <w:rPr>
          <w:lang w:val="es-ES"/>
        </w:rPr>
      </w:pPr>
      <w:r w:rsidRPr="001265BC">
        <w:rPr>
          <w:lang w:val="es-ES"/>
        </w:rPr>
        <w:t>software antivirus y contra correo electrónico no deseado y</w:t>
      </w:r>
    </w:p>
    <w:p w:rsidR="0058283D" w:rsidRPr="001265BC" w:rsidRDefault="0058283D" w:rsidP="0058283D">
      <w:pPr>
        <w:pStyle w:val="PURBullet-Indented"/>
        <w:rPr>
          <w:lang w:val="es-ES"/>
        </w:rPr>
      </w:pPr>
      <w:r w:rsidRPr="001265BC">
        <w:rPr>
          <w:lang w:val="es-ES"/>
        </w:rPr>
        <w:t>archivos de firma y de datos con filtración de contenido.</w:t>
      </w:r>
    </w:p>
    <w:p w:rsidR="0058283D" w:rsidRPr="001265BC" w:rsidRDefault="00742D8B" w:rsidP="0058283D">
      <w:pPr>
        <w:pStyle w:val="PURBreadcrumb"/>
        <w:rPr>
          <w:rFonts w:ascii="Arial Narrow" w:hAnsi="Arial Narrow"/>
          <w:color w:val="00467F"/>
          <w:sz w:val="16"/>
          <w:u w:val="single"/>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559C1" w:rsidRPr="001265BC">
          <w:rPr>
            <w:rStyle w:val="Hyperlink"/>
            <w:rFonts w:ascii="Arial Narrow" w:hAnsi="Arial Narrow"/>
            <w:sz w:val="16"/>
            <w:lang w:val="es-ES"/>
          </w:rPr>
          <w:t>Términos de Licencia Universales</w:t>
        </w:r>
      </w:hyperlink>
      <w:r w:rsidR="004476ED" w:rsidRPr="001265BC">
        <w:rPr>
          <w:rFonts w:ascii="Arial Narrow" w:hAnsi="Arial Narrow"/>
          <w:color w:val="00467F"/>
          <w:sz w:val="16"/>
          <w:u w:val="single"/>
          <w:lang w:val="es-ES"/>
        </w:rPr>
        <w:t xml:space="preserve"> </w:t>
      </w:r>
    </w:p>
    <w:p w:rsidR="0058283D" w:rsidRPr="001265BC" w:rsidRDefault="0058283D" w:rsidP="0058283D">
      <w:pPr>
        <w:pStyle w:val="PURProductName"/>
        <w:rPr>
          <w:lang w:val="es-ES"/>
        </w:rPr>
      </w:pPr>
      <w:bookmarkStart w:id="685" w:name="_Toc299519178"/>
      <w:bookmarkStart w:id="686" w:name="_Toc299525042"/>
      <w:bookmarkStart w:id="687" w:name="_Toc299531610"/>
      <w:bookmarkStart w:id="688" w:name="_Toc299531934"/>
      <w:bookmarkStart w:id="689" w:name="_Toc299957217"/>
      <w:bookmarkStart w:id="690" w:name="_Toc299998350"/>
      <w:bookmarkStart w:id="691" w:name="_Toc301960327"/>
      <w:r w:rsidRPr="001265BC">
        <w:rPr>
          <w:lang w:val="es-ES"/>
        </w:rPr>
        <w:t>Forefront Protection 2010 para SharePoint</w:t>
      </w:r>
      <w:bookmarkEnd w:id="685"/>
      <w:bookmarkEnd w:id="686"/>
      <w:bookmarkEnd w:id="687"/>
      <w:bookmarkEnd w:id="688"/>
      <w:bookmarkEnd w:id="689"/>
      <w:bookmarkEnd w:id="690"/>
      <w:bookmarkEnd w:id="691"/>
      <w:r w:rsidR="00AE5A40" w:rsidRPr="001265BC">
        <w:fldChar w:fldCharType="begin"/>
      </w:r>
      <w:r w:rsidRPr="001265BC">
        <w:rPr>
          <w:lang w:val="es-ES"/>
        </w:rPr>
        <w:instrText xml:space="preserve">XE "Forefront Protection 2010 para SharePoint" </w:instrText>
      </w:r>
      <w:r w:rsidR="00AE5A40" w:rsidRPr="001265BC">
        <w:fldChar w:fldCharType="end"/>
      </w:r>
    </w:p>
    <w:p w:rsidR="0058283D" w:rsidRPr="001265BC" w:rsidRDefault="0058283D" w:rsidP="0058283D">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8283D" w:rsidRPr="008557D2" w:rsidTr="000245B9">
        <w:tc>
          <w:tcPr>
            <w:tcW w:w="2477" w:type="pct"/>
            <w:tcBorders>
              <w:top w:val="dotted" w:sz="4" w:space="0" w:color="98BEE1" w:themeColor="accent1" w:themeShade="E6"/>
              <w:left w:val="nil"/>
              <w:bottom w:val="dotted" w:sz="4" w:space="0" w:color="98BEE1" w:themeColor="accent1" w:themeShade="E6"/>
              <w:right w:val="nil"/>
            </w:tcBorders>
          </w:tcPr>
          <w:p w:rsidR="0058283D" w:rsidRPr="001265BC" w:rsidRDefault="0058283D" w:rsidP="000245B9">
            <w:pPr>
              <w:pStyle w:val="PURLMSH"/>
              <w:rPr>
                <w:lang w:val="es-ES"/>
              </w:rPr>
            </w:pPr>
            <w:r w:rsidRPr="001265BC">
              <w:rPr>
                <w:lang w:val="es-ES"/>
              </w:rPr>
              <w:t xml:space="preserve">Declaración de Privacidad: </w:t>
            </w:r>
            <w:r w:rsidRPr="001265BC">
              <w:rPr>
                <w:b/>
                <w:lang w:val="es-ES"/>
              </w:rPr>
              <w:t>Si</w:t>
            </w:r>
            <w:r w:rsidRPr="001265BC">
              <w:rPr>
                <w:lang w:val="es-ES"/>
              </w:rPr>
              <w:t xml:space="preserve"> </w:t>
            </w:r>
            <w:r w:rsidRPr="001265BC">
              <w:rPr>
                <w:i/>
                <w:lang w:val="es-ES"/>
              </w:rPr>
              <w:t xml:space="preserve">(ver </w:t>
            </w:r>
            <w:hyperlink r:id="rId132" w:history="1">
              <w:r w:rsidRPr="001265BC">
                <w:rPr>
                  <w:rStyle w:val="Hyperlink"/>
                  <w:i/>
                  <w:lang w:val="es-ES"/>
                </w:rPr>
                <w:t>http://go.microsoft.com/fwlink/?LinkID=91255</w:t>
              </w:r>
            </w:hyperlink>
            <w:r w:rsidRPr="001265BC">
              <w:rPr>
                <w:i/>
                <w:lang w:val="es-ES"/>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8283D" w:rsidRPr="001265BC" w:rsidRDefault="0058283D" w:rsidP="000245B9">
            <w:pPr>
              <w:pStyle w:val="PURLMSH"/>
              <w:rPr>
                <w:lang w:val="es-ES"/>
              </w:rPr>
            </w:pPr>
            <w:r w:rsidRPr="001265BC">
              <w:rPr>
                <w:lang w:val="es-ES"/>
              </w:rPr>
              <w:t xml:space="preserve">Descripción general de seguridad: </w:t>
            </w:r>
            <w:r w:rsidRPr="001265BC">
              <w:rPr>
                <w:b/>
                <w:lang w:val="es-ES"/>
              </w:rPr>
              <w:t>No</w:t>
            </w:r>
            <w:r w:rsidRPr="001265BC">
              <w:rPr>
                <w:lang w:val="es-ES"/>
              </w:rPr>
              <w:t xml:space="preserve"> </w:t>
            </w:r>
          </w:p>
        </w:tc>
      </w:tr>
      <w:tr w:rsidR="0058283D" w:rsidRPr="008557D2" w:rsidTr="000245B9">
        <w:tc>
          <w:tcPr>
            <w:tcW w:w="5000" w:type="pct"/>
            <w:gridSpan w:val="3"/>
            <w:tcBorders>
              <w:top w:val="nil"/>
              <w:left w:val="nil"/>
              <w:bottom w:val="nil"/>
              <w:right w:val="nil"/>
            </w:tcBorders>
            <w:shd w:val="clear" w:color="auto" w:fill="B9D3EB" w:themeFill="accent1"/>
            <w:vAlign w:val="center"/>
          </w:tcPr>
          <w:p w:rsidR="0058283D" w:rsidRPr="001265BC" w:rsidRDefault="00F245C6" w:rsidP="000F6C7A">
            <w:pPr>
              <w:pStyle w:val="PURTableHeaderWhite"/>
              <w:spacing w:after="0" w:line="240" w:lineRule="auto"/>
              <w:rPr>
                <w:i w:val="0"/>
                <w:color w:val="404040" w:themeColor="text1" w:themeTint="BF"/>
                <w:lang w:val="es-ES"/>
              </w:rPr>
            </w:pPr>
            <w:r w:rsidRPr="001265BC">
              <w:rPr>
                <w:i w:val="0"/>
                <w:color w:val="404040" w:themeColor="text1" w:themeTint="BF"/>
                <w:lang w:val="es-ES"/>
              </w:rPr>
              <w:t>LICENCIAS DE ACCESO DE SUSCRIPTOR (SAL)</w:t>
            </w:r>
          </w:p>
        </w:tc>
      </w:tr>
      <w:tr w:rsidR="0058283D" w:rsidRPr="001265BC" w:rsidTr="000245B9">
        <w:tc>
          <w:tcPr>
            <w:tcW w:w="2500" w:type="pct"/>
            <w:gridSpan w:val="2"/>
            <w:tcBorders>
              <w:top w:val="nil"/>
              <w:left w:val="nil"/>
              <w:bottom w:val="dotted" w:sz="4" w:space="0" w:color="98BEE1" w:themeColor="accent1" w:themeShade="E6"/>
              <w:right w:val="nil"/>
            </w:tcBorders>
            <w:shd w:val="clear" w:color="auto" w:fill="auto"/>
          </w:tcPr>
          <w:p w:rsidR="00526715" w:rsidRPr="001265BC" w:rsidRDefault="00051075" w:rsidP="00526715">
            <w:pPr>
              <w:pStyle w:val="PURBody"/>
              <w:rPr>
                <w:rStyle w:val="Strong"/>
                <w:b w:val="0"/>
                <w:i/>
                <w:lang w:val="es-ES"/>
              </w:rPr>
            </w:pPr>
            <w:r w:rsidRPr="001265BC">
              <w:rPr>
                <w:rStyle w:val="Strong"/>
                <w:i/>
                <w:lang w:val="es-ES"/>
              </w:rPr>
              <w:t>Para:</w:t>
            </w:r>
          </w:p>
          <w:p w:rsidR="0058283D" w:rsidRPr="001265BC" w:rsidRDefault="00087F39" w:rsidP="00526715">
            <w:pPr>
              <w:pStyle w:val="PURFootnote"/>
              <w:rPr>
                <w:lang w:val="es-ES"/>
              </w:rPr>
            </w:pPr>
            <w:r w:rsidRPr="001265BC">
              <w:rPr>
                <w:sz w:val="18"/>
                <w:lang w:val="es-ES"/>
              </w:rPr>
              <w:t>cada uno de los usuarios que accedan a datos en sitios de SharePoint que sean procesados por el servicio online o el software relacionado</w:t>
            </w:r>
          </w:p>
        </w:tc>
        <w:tc>
          <w:tcPr>
            <w:tcW w:w="2500" w:type="pct"/>
            <w:tcBorders>
              <w:top w:val="nil"/>
              <w:left w:val="nil"/>
              <w:bottom w:val="dotted" w:sz="4" w:space="0" w:color="98BEE1" w:themeColor="accent1" w:themeShade="E6"/>
              <w:right w:val="nil"/>
            </w:tcBorders>
            <w:shd w:val="clear" w:color="auto" w:fill="auto"/>
          </w:tcPr>
          <w:p w:rsidR="00526715" w:rsidRPr="001265BC" w:rsidRDefault="00BB41EF" w:rsidP="00526715">
            <w:pPr>
              <w:pStyle w:val="PURBody"/>
              <w:rPr>
                <w:rStyle w:val="Strong"/>
                <w:b w:val="0"/>
                <w:i/>
              </w:rPr>
            </w:pPr>
            <w:r w:rsidRPr="001265BC">
              <w:rPr>
                <w:rStyle w:val="Strong"/>
              </w:rPr>
              <w:t>Usted necesita</w:t>
            </w:r>
          </w:p>
          <w:p w:rsidR="0058283D" w:rsidRPr="001265BC" w:rsidRDefault="0058283D" w:rsidP="000245B9">
            <w:pPr>
              <w:pStyle w:val="PURBody"/>
            </w:pPr>
            <w:r w:rsidRPr="001265BC">
              <w:t>Licencia SAL para usuario de Forefront Protection 2010 para SharePoint</w:t>
            </w:r>
          </w:p>
        </w:tc>
      </w:tr>
      <w:tr w:rsidR="0058283D" w:rsidRPr="001265BC" w:rsidTr="00691E8F">
        <w:trPr>
          <w:trHeight w:val="19"/>
        </w:trPr>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526715" w:rsidRPr="001265BC" w:rsidRDefault="00051075" w:rsidP="00526715">
            <w:pPr>
              <w:pStyle w:val="PURBody"/>
              <w:rPr>
                <w:rStyle w:val="Strong"/>
                <w:b w:val="0"/>
                <w:i/>
                <w:lang w:val="es-ES"/>
              </w:rPr>
            </w:pPr>
            <w:r w:rsidRPr="001265BC">
              <w:rPr>
                <w:rStyle w:val="Strong"/>
                <w:i/>
                <w:lang w:val="es-ES"/>
              </w:rPr>
              <w:t>Para:</w:t>
            </w:r>
          </w:p>
          <w:p w:rsidR="0058283D" w:rsidRPr="001265BC" w:rsidRDefault="00526715" w:rsidP="00526715">
            <w:pPr>
              <w:pStyle w:val="PURFootnote"/>
              <w:rPr>
                <w:rStyle w:val="Strong"/>
                <w:lang w:val="es-ES"/>
              </w:rPr>
            </w:pPr>
            <w:r w:rsidRPr="001265BC">
              <w:rPr>
                <w:sz w:val="18"/>
                <w:lang w:val="es-ES"/>
              </w:rPr>
              <w:t>cada uno de los dispositivos que accedan a datos en sitios de SharePoint que sean procesados por el servicio online o el software relacionado</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526715" w:rsidRPr="001265BC" w:rsidRDefault="00BB41EF" w:rsidP="00526715">
            <w:pPr>
              <w:pStyle w:val="PURBody"/>
              <w:rPr>
                <w:rStyle w:val="Strong"/>
                <w:b w:val="0"/>
                <w:i/>
              </w:rPr>
            </w:pPr>
            <w:r w:rsidRPr="001265BC">
              <w:rPr>
                <w:rStyle w:val="Strong"/>
              </w:rPr>
              <w:t>Usted necesita</w:t>
            </w:r>
          </w:p>
          <w:p w:rsidR="0058283D" w:rsidRPr="001265BC" w:rsidRDefault="0058283D" w:rsidP="0058283D">
            <w:pPr>
              <w:pStyle w:val="PURBody"/>
            </w:pPr>
            <w:r w:rsidRPr="001265BC">
              <w:t>Licencia SAL para Dispositivo de Forefront Protection 2010 para SharePoint</w:t>
            </w:r>
          </w:p>
        </w:tc>
      </w:tr>
    </w:tbl>
    <w:p w:rsidR="0058283D" w:rsidRPr="001265BC" w:rsidRDefault="0058283D" w:rsidP="0085206E">
      <w:pPr>
        <w:pStyle w:val="PURADDITIONALTERMSHEADERMB"/>
      </w:pPr>
      <w:r w:rsidRPr="001265BC">
        <w:t>Términos Adicionales:</w:t>
      </w:r>
    </w:p>
    <w:p w:rsidR="0058283D" w:rsidRPr="001265BC" w:rsidRDefault="0058283D" w:rsidP="0058283D">
      <w:pPr>
        <w:pStyle w:val="PURBlueStrong"/>
      </w:pPr>
      <w:r w:rsidRPr="001265BC">
        <w:t>Uso Bajo Renovación</w:t>
      </w:r>
    </w:p>
    <w:p w:rsidR="0058283D" w:rsidRPr="001265BC" w:rsidRDefault="0058283D" w:rsidP="0058283D">
      <w:pPr>
        <w:pStyle w:val="PURBody-Indented"/>
        <w:rPr>
          <w:lang w:val="es-ES"/>
        </w:rPr>
      </w:pPr>
      <w:r w:rsidRPr="001265BC">
        <w:rPr>
          <w:lang w:val="es-ES"/>
        </w:rPr>
        <w:t xml:space="preserve">Para evitar el uso sin licencia, algunas características del servicio online pueden deshabilitarse transcurridos tres años a partir la fecha del primer uso del servicio online. Con la renovación del derecho a utilizar el servicio online, le proporcionaremos los medios para ampliar ese plazo. </w:t>
      </w:r>
    </w:p>
    <w:p w:rsidR="0058283D" w:rsidRPr="001265BC" w:rsidRDefault="0058283D" w:rsidP="0058283D">
      <w:pPr>
        <w:pStyle w:val="PURBlueStrong"/>
        <w:rPr>
          <w:lang w:val="es-ES"/>
        </w:rPr>
      </w:pPr>
      <w:r w:rsidRPr="001265BC">
        <w:rPr>
          <w:lang w:val="es-ES"/>
        </w:rPr>
        <w:t>Sustitución de Motores de Detección</w:t>
      </w:r>
    </w:p>
    <w:p w:rsidR="0058283D" w:rsidRPr="001265BC" w:rsidRDefault="0058283D" w:rsidP="0058283D">
      <w:pPr>
        <w:pStyle w:val="PURBody-Indented"/>
        <w:rPr>
          <w:lang w:val="es-ES"/>
        </w:rPr>
      </w:pPr>
      <w:r w:rsidRPr="001265BC">
        <w:rPr>
          <w:lang w:val="es-ES"/>
        </w:rPr>
        <w:t>Podremos sustituir los archivos y software de los servicios online por otros similares en lo que se refiere a</w:t>
      </w:r>
      <w:r w:rsidRPr="001265BC">
        <w:rPr>
          <w:lang w:val="es-ES"/>
        </w:rPr>
        <w:tab/>
      </w:r>
    </w:p>
    <w:p w:rsidR="0058283D" w:rsidRPr="001265BC" w:rsidRDefault="0058283D" w:rsidP="0058283D">
      <w:pPr>
        <w:pStyle w:val="PURBullet-Indented"/>
        <w:rPr>
          <w:lang w:val="es-ES"/>
        </w:rPr>
      </w:pPr>
      <w:r w:rsidRPr="001265BC">
        <w:rPr>
          <w:lang w:val="es-ES"/>
        </w:rPr>
        <w:t>software antivirus y contra correo electrónico no deseado y</w:t>
      </w:r>
    </w:p>
    <w:p w:rsidR="0058283D" w:rsidRPr="001265BC" w:rsidRDefault="0058283D" w:rsidP="0058283D">
      <w:pPr>
        <w:pStyle w:val="PURBullet-Indented"/>
        <w:rPr>
          <w:lang w:val="es-ES"/>
        </w:rPr>
      </w:pPr>
      <w:r w:rsidRPr="001265BC">
        <w:rPr>
          <w:lang w:val="es-ES"/>
        </w:rPr>
        <w:t>archivos de firma y de datos con filtración de contenido.</w:t>
      </w:r>
    </w:p>
    <w:p w:rsidR="0058283D" w:rsidRPr="001265BC" w:rsidRDefault="0058283D" w:rsidP="0058283D">
      <w:pPr>
        <w:pStyle w:val="PURBlueStrong"/>
        <w:rPr>
          <w:lang w:val="es-ES"/>
        </w:rPr>
      </w:pPr>
      <w:r w:rsidRPr="001265BC">
        <w:rPr>
          <w:lang w:val="es-ES"/>
        </w:rPr>
        <w:t>Licencias SAL para usuario o dispositivo</w:t>
      </w:r>
    </w:p>
    <w:p w:rsidR="0058283D" w:rsidRPr="001265BC" w:rsidRDefault="0058283D" w:rsidP="00276809">
      <w:pPr>
        <w:pStyle w:val="PURBody-Indented"/>
        <w:rPr>
          <w:lang w:val="es-ES"/>
        </w:rPr>
      </w:pPr>
      <w:r w:rsidRPr="001265BC">
        <w:rPr>
          <w:lang w:val="es-ES"/>
        </w:rPr>
        <w:t>Sólo puede adquirir una licencia SAL para dispositivo o usuario.</w:t>
      </w:r>
    </w:p>
    <w:p w:rsidR="0058283D" w:rsidRPr="001265BC" w:rsidRDefault="00742D8B" w:rsidP="00F63CDB">
      <w:pPr>
        <w:pStyle w:val="PURBreadcrumb"/>
        <w:rPr>
          <w:rStyle w:val="Hyperlink"/>
          <w:rFonts w:ascii="Arial Narrow" w:hAnsi="Arial Narrow"/>
          <w:sz w:val="16"/>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559C1" w:rsidRPr="001265BC">
          <w:rPr>
            <w:rStyle w:val="Hyperlink"/>
            <w:rFonts w:ascii="Arial Narrow" w:hAnsi="Arial Narrow"/>
            <w:sz w:val="16"/>
            <w:lang w:val="es-ES"/>
          </w:rPr>
          <w:t>Términos de Licencia Universales</w:t>
        </w:r>
      </w:hyperlink>
    </w:p>
    <w:p w:rsidR="00022437" w:rsidRDefault="00022437" w:rsidP="00C54178">
      <w:pPr>
        <w:pStyle w:val="PURProductName"/>
        <w:keepNext w:val="0"/>
        <w:keepLines w:val="0"/>
        <w:pBdr>
          <w:bottom w:val="none" w:sz="0" w:space="0" w:color="auto"/>
        </w:pBdr>
      </w:pPr>
      <w:bookmarkStart w:id="692" w:name="_Toc299519179"/>
      <w:bookmarkStart w:id="693" w:name="_Toc299525043"/>
      <w:bookmarkStart w:id="694" w:name="_Toc299531611"/>
      <w:bookmarkStart w:id="695" w:name="_Toc299531935"/>
      <w:bookmarkStart w:id="696" w:name="_Toc299957218"/>
      <w:bookmarkStart w:id="697" w:name="_Toc299998351"/>
      <w:bookmarkStart w:id="698" w:name="_Toc301960328"/>
    </w:p>
    <w:p w:rsidR="00531E7B" w:rsidRPr="001265BC" w:rsidRDefault="00531E7B" w:rsidP="00545186">
      <w:pPr>
        <w:pStyle w:val="PURProductName"/>
      </w:pPr>
      <w:r w:rsidRPr="001265BC">
        <w:t>Forefront Security para Office Communications Server</w:t>
      </w:r>
      <w:bookmarkEnd w:id="692"/>
      <w:bookmarkEnd w:id="693"/>
      <w:bookmarkEnd w:id="694"/>
      <w:bookmarkEnd w:id="695"/>
      <w:bookmarkEnd w:id="696"/>
      <w:bookmarkEnd w:id="697"/>
      <w:bookmarkEnd w:id="698"/>
      <w:r w:rsidR="00AE5A40" w:rsidRPr="001265BC">
        <w:fldChar w:fldCharType="begin"/>
      </w:r>
      <w:r w:rsidRPr="001265BC">
        <w:instrText xml:space="preserve">XE "Forefront Security para Office Communications Server" </w:instrText>
      </w:r>
      <w:r w:rsidR="00AE5A40" w:rsidRPr="001265BC">
        <w:fldChar w:fldCharType="end"/>
      </w:r>
    </w:p>
    <w:p w:rsidR="00531E7B" w:rsidRPr="001265BC" w:rsidRDefault="00531E7B" w:rsidP="00F63CDB">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1E7B" w:rsidRPr="008557D2" w:rsidTr="00022437">
        <w:trPr>
          <w:cantSplit/>
        </w:trPr>
        <w:tc>
          <w:tcPr>
            <w:tcW w:w="2477" w:type="pct"/>
            <w:tcBorders>
              <w:top w:val="dotted" w:sz="4" w:space="0" w:color="98BEE1" w:themeColor="accent1" w:themeShade="E6"/>
              <w:left w:val="nil"/>
              <w:bottom w:val="dotted" w:sz="4" w:space="0" w:color="98BEE1" w:themeColor="accent1" w:themeShade="E6"/>
              <w:right w:val="nil"/>
            </w:tcBorders>
          </w:tcPr>
          <w:p w:rsidR="00531E7B" w:rsidRPr="001265BC" w:rsidRDefault="00531E7B" w:rsidP="000245B9">
            <w:pPr>
              <w:pStyle w:val="PURLMSH"/>
              <w:rPr>
                <w:lang w:val="es-ES"/>
              </w:rPr>
            </w:pPr>
            <w:r w:rsidRPr="001265BC">
              <w:rPr>
                <w:lang w:val="es-ES"/>
              </w:rPr>
              <w:t xml:space="preserve">Declaración de Privacidad: </w:t>
            </w:r>
            <w:r w:rsidRPr="001265BC">
              <w:rPr>
                <w:b/>
                <w:lang w:val="es-ES"/>
              </w:rPr>
              <w:t>Si</w:t>
            </w:r>
            <w:r w:rsidRPr="001265BC">
              <w:rPr>
                <w:lang w:val="es-ES"/>
              </w:rPr>
              <w:t xml:space="preserve"> </w:t>
            </w:r>
            <w:r w:rsidRPr="001265BC">
              <w:rPr>
                <w:i/>
                <w:lang w:val="es-ES"/>
              </w:rPr>
              <w:t xml:space="preserve">(ver </w:t>
            </w:r>
            <w:hyperlink r:id="rId133" w:history="1">
              <w:r w:rsidRPr="001265BC">
                <w:rPr>
                  <w:rStyle w:val="Hyperlink"/>
                  <w:i/>
                  <w:lang w:val="es-ES"/>
                </w:rPr>
                <w:t>http://go.microsoft.com/fwlink/?LinkID=91255</w:t>
              </w:r>
            </w:hyperlink>
            <w:r w:rsidRPr="001265BC">
              <w:rPr>
                <w:i/>
                <w:lang w:val="es-ES"/>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31E7B" w:rsidRPr="001265BC" w:rsidRDefault="00531E7B" w:rsidP="000245B9">
            <w:pPr>
              <w:pStyle w:val="PURLMSH"/>
              <w:rPr>
                <w:lang w:val="es-ES"/>
              </w:rPr>
            </w:pPr>
            <w:r w:rsidRPr="001265BC">
              <w:rPr>
                <w:lang w:val="es-ES"/>
              </w:rPr>
              <w:t xml:space="preserve">Descripción general de seguridad: </w:t>
            </w:r>
            <w:r w:rsidRPr="001265BC">
              <w:rPr>
                <w:b/>
                <w:lang w:val="es-ES"/>
              </w:rPr>
              <w:t>No</w:t>
            </w:r>
            <w:r w:rsidRPr="001265BC">
              <w:rPr>
                <w:lang w:val="es-ES"/>
              </w:rPr>
              <w:t xml:space="preserve"> </w:t>
            </w:r>
          </w:p>
        </w:tc>
      </w:tr>
      <w:tr w:rsidR="00531E7B" w:rsidRPr="008557D2" w:rsidTr="000245B9">
        <w:tc>
          <w:tcPr>
            <w:tcW w:w="5000" w:type="pct"/>
            <w:gridSpan w:val="3"/>
            <w:tcBorders>
              <w:top w:val="nil"/>
              <w:left w:val="nil"/>
              <w:bottom w:val="nil"/>
              <w:right w:val="nil"/>
            </w:tcBorders>
            <w:shd w:val="clear" w:color="auto" w:fill="B9D3EB" w:themeFill="accent1"/>
            <w:vAlign w:val="center"/>
          </w:tcPr>
          <w:p w:rsidR="00531E7B" w:rsidRPr="001265BC" w:rsidRDefault="00F245C6" w:rsidP="000245B9">
            <w:pPr>
              <w:pStyle w:val="PURTableHeaderWhite"/>
              <w:spacing w:after="0" w:line="240" w:lineRule="auto"/>
              <w:rPr>
                <w:i w:val="0"/>
                <w:color w:val="404040" w:themeColor="text1" w:themeTint="BF"/>
                <w:lang w:val="es-ES"/>
              </w:rPr>
            </w:pPr>
            <w:r w:rsidRPr="001265BC">
              <w:rPr>
                <w:i w:val="0"/>
                <w:color w:val="404040" w:themeColor="text1" w:themeTint="BF"/>
                <w:lang w:val="es-ES"/>
              </w:rPr>
              <w:t>LICENCIAS DE ACCESO DE SUSCRIPTOR (SAL)</w:t>
            </w:r>
          </w:p>
        </w:tc>
      </w:tr>
      <w:tr w:rsidR="00531E7B" w:rsidRPr="001265BC" w:rsidTr="000245B9">
        <w:tc>
          <w:tcPr>
            <w:tcW w:w="2500" w:type="pct"/>
            <w:gridSpan w:val="2"/>
            <w:tcBorders>
              <w:top w:val="nil"/>
              <w:left w:val="nil"/>
              <w:bottom w:val="dotted" w:sz="4" w:space="0" w:color="98BEE1" w:themeColor="accent1" w:themeShade="E6"/>
              <w:right w:val="nil"/>
            </w:tcBorders>
            <w:shd w:val="clear" w:color="auto" w:fill="auto"/>
          </w:tcPr>
          <w:p w:rsidR="00526715" w:rsidRPr="001265BC" w:rsidRDefault="00051075" w:rsidP="00526715">
            <w:pPr>
              <w:pStyle w:val="PURBody"/>
              <w:rPr>
                <w:rStyle w:val="Strong"/>
                <w:b w:val="0"/>
                <w:i/>
                <w:lang w:val="es-ES"/>
              </w:rPr>
            </w:pPr>
            <w:r w:rsidRPr="001265BC">
              <w:rPr>
                <w:rStyle w:val="Strong"/>
                <w:i/>
                <w:lang w:val="es-ES"/>
              </w:rPr>
              <w:t>Para:</w:t>
            </w:r>
          </w:p>
          <w:p w:rsidR="00531E7B" w:rsidRPr="001265BC" w:rsidRDefault="00526715" w:rsidP="00526715">
            <w:pPr>
              <w:pStyle w:val="PURFootnote"/>
              <w:rPr>
                <w:lang w:val="es-ES"/>
              </w:rPr>
            </w:pPr>
            <w:r w:rsidRPr="001265BC">
              <w:rPr>
                <w:sz w:val="18"/>
                <w:lang w:val="es-ES"/>
              </w:rPr>
              <w:t>cada uno de los usuarios cuyos mensajes instantáneos sean procesados por el servicio online o el software relacionado</w:t>
            </w:r>
          </w:p>
        </w:tc>
        <w:tc>
          <w:tcPr>
            <w:tcW w:w="2500" w:type="pct"/>
            <w:tcBorders>
              <w:top w:val="nil"/>
              <w:left w:val="nil"/>
              <w:bottom w:val="dotted" w:sz="4" w:space="0" w:color="98BEE1" w:themeColor="accent1" w:themeShade="E6"/>
              <w:right w:val="nil"/>
            </w:tcBorders>
            <w:shd w:val="clear" w:color="auto" w:fill="auto"/>
          </w:tcPr>
          <w:p w:rsidR="00526715" w:rsidRPr="001265BC" w:rsidRDefault="00BB41EF" w:rsidP="00526715">
            <w:pPr>
              <w:pStyle w:val="PURBody"/>
              <w:rPr>
                <w:rStyle w:val="Strong"/>
                <w:b w:val="0"/>
                <w:i/>
              </w:rPr>
            </w:pPr>
            <w:r w:rsidRPr="001265BC">
              <w:rPr>
                <w:rStyle w:val="Strong"/>
              </w:rPr>
              <w:t>Usted necesita</w:t>
            </w:r>
          </w:p>
          <w:p w:rsidR="00531E7B" w:rsidRPr="001265BC" w:rsidRDefault="00531E7B" w:rsidP="000245B9">
            <w:pPr>
              <w:pStyle w:val="PURBody"/>
            </w:pPr>
            <w:r w:rsidRPr="001265BC">
              <w:t>Licencia SAL para usuario de Forefront Security para Office Communications Server</w:t>
            </w:r>
          </w:p>
        </w:tc>
      </w:tr>
    </w:tbl>
    <w:p w:rsidR="00531E7B" w:rsidRPr="001265BC" w:rsidRDefault="00531E7B" w:rsidP="0085206E">
      <w:pPr>
        <w:pStyle w:val="PURADDITIONALTERMSHEADERMB"/>
      </w:pPr>
      <w:r w:rsidRPr="001265BC">
        <w:t>Términos Adicionales:</w:t>
      </w:r>
    </w:p>
    <w:p w:rsidR="00531E7B" w:rsidRPr="001265BC" w:rsidRDefault="00531E7B" w:rsidP="00531E7B">
      <w:pPr>
        <w:pStyle w:val="PURBlueStrong"/>
      </w:pPr>
      <w:r w:rsidRPr="001265BC">
        <w:t>Uso Bajo Renovación</w:t>
      </w:r>
    </w:p>
    <w:p w:rsidR="00531E7B" w:rsidRPr="001265BC" w:rsidRDefault="00531E7B" w:rsidP="00531E7B">
      <w:pPr>
        <w:pStyle w:val="PURBody-Indented"/>
        <w:rPr>
          <w:lang w:val="es-ES"/>
        </w:rPr>
      </w:pPr>
      <w:r w:rsidRPr="001265BC">
        <w:rPr>
          <w:lang w:val="es-ES"/>
        </w:rPr>
        <w:t xml:space="preserve">Para evitar el uso sin licencia, algunas características del servicio online pueden deshabilitarse transcurridos tres años a partir la fecha del primer uso del servicio online. Con la renovación del derecho a utilizar el servicio online, le proporcionaremos los medios para ampliar ese plazo. </w:t>
      </w:r>
    </w:p>
    <w:p w:rsidR="00531E7B" w:rsidRPr="001265BC" w:rsidRDefault="00531E7B" w:rsidP="00531E7B">
      <w:pPr>
        <w:pStyle w:val="PURBlueStrong"/>
        <w:rPr>
          <w:lang w:val="es-ES"/>
        </w:rPr>
      </w:pPr>
      <w:r w:rsidRPr="001265BC">
        <w:rPr>
          <w:lang w:val="es-ES"/>
        </w:rPr>
        <w:t>Sustitución de Motores de Detección</w:t>
      </w:r>
    </w:p>
    <w:p w:rsidR="00531E7B" w:rsidRPr="001265BC" w:rsidRDefault="00531E7B" w:rsidP="00531E7B">
      <w:pPr>
        <w:pStyle w:val="PURBody-Indented"/>
        <w:rPr>
          <w:lang w:val="es-ES"/>
        </w:rPr>
      </w:pPr>
      <w:r w:rsidRPr="001265BC">
        <w:rPr>
          <w:lang w:val="es-ES"/>
        </w:rPr>
        <w:t>Podremos sustituir los archivos y software de los servicios online por otros similares en lo que se refiere a</w:t>
      </w:r>
      <w:r w:rsidRPr="001265BC">
        <w:rPr>
          <w:lang w:val="es-ES"/>
        </w:rPr>
        <w:tab/>
      </w:r>
    </w:p>
    <w:p w:rsidR="00531E7B" w:rsidRPr="001265BC" w:rsidRDefault="00531E7B" w:rsidP="00531E7B">
      <w:pPr>
        <w:pStyle w:val="PURBullet-Indented"/>
        <w:rPr>
          <w:lang w:val="es-ES"/>
        </w:rPr>
      </w:pPr>
      <w:r w:rsidRPr="001265BC">
        <w:rPr>
          <w:lang w:val="es-ES"/>
        </w:rPr>
        <w:t>software antivirus y contra correo electrónico no deseado y</w:t>
      </w:r>
    </w:p>
    <w:p w:rsidR="00531E7B" w:rsidRPr="001265BC" w:rsidRDefault="00531E7B" w:rsidP="00531E7B">
      <w:pPr>
        <w:pStyle w:val="PURBullet-Indented"/>
        <w:rPr>
          <w:lang w:val="es-ES"/>
        </w:rPr>
      </w:pPr>
      <w:r w:rsidRPr="001265BC">
        <w:rPr>
          <w:lang w:val="es-ES"/>
        </w:rPr>
        <w:t>archivos de firma y de datos con filtración de contenido.</w:t>
      </w:r>
    </w:p>
    <w:p w:rsidR="00531E7B" w:rsidRPr="001265BC" w:rsidRDefault="00742D8B" w:rsidP="0058283D">
      <w:pPr>
        <w:pStyle w:val="PURBreadcrumb"/>
        <w:rPr>
          <w:rStyle w:val="Hyperlink"/>
          <w:rFonts w:ascii="Arial Narrow" w:hAnsi="Arial Narrow"/>
          <w:sz w:val="16"/>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559C1" w:rsidRPr="001265BC">
          <w:rPr>
            <w:rStyle w:val="Hyperlink"/>
            <w:rFonts w:ascii="Arial Narrow" w:hAnsi="Arial Narrow"/>
            <w:sz w:val="16"/>
            <w:lang w:val="es-ES"/>
          </w:rPr>
          <w:t>Términos de Licencia Universales</w:t>
        </w:r>
      </w:hyperlink>
    </w:p>
    <w:p w:rsidR="00533ED0" w:rsidRPr="001265BC" w:rsidRDefault="00533ED0" w:rsidP="00533ED0">
      <w:pPr>
        <w:pStyle w:val="PURProductName"/>
        <w:rPr>
          <w:color w:val="797979" w:themeColor="background2"/>
          <w:sz w:val="18"/>
          <w:lang w:val="es-ES"/>
        </w:rPr>
      </w:pPr>
      <w:bookmarkStart w:id="699" w:name="_Toc299957219"/>
      <w:bookmarkStart w:id="700" w:name="_Toc299998352"/>
      <w:bookmarkStart w:id="701" w:name="_Toc301960329"/>
      <w:bookmarkStart w:id="702" w:name="_Toc299519180"/>
      <w:bookmarkStart w:id="703" w:name="_Toc299525044"/>
      <w:bookmarkStart w:id="704" w:name="_Toc299531612"/>
      <w:bookmarkStart w:id="705" w:name="_Toc299531936"/>
      <w:r w:rsidRPr="001265BC">
        <w:rPr>
          <w:rFonts w:ascii="Tahoma" w:hAnsi="Tahoma"/>
          <w:szCs w:val="18"/>
          <w:lang w:val="es-ES"/>
        </w:rPr>
        <w:t>Servicio de protección de Forefront Threat Management Gateway, edición Web</w:t>
      </w:r>
      <w:bookmarkEnd w:id="699"/>
      <w:bookmarkEnd w:id="700"/>
      <w:bookmarkEnd w:id="701"/>
      <w:r w:rsidR="00AE5A40" w:rsidRPr="001265BC">
        <w:fldChar w:fldCharType="begin"/>
      </w:r>
      <w:r w:rsidRPr="001265BC">
        <w:rPr>
          <w:lang w:val="es-ES"/>
        </w:rPr>
        <w:instrText xml:space="preserve">XE "Servicio de protección de Forefront Threat Management Gateway, edición Web" </w:instrText>
      </w:r>
      <w:r w:rsidR="00AE5A40" w:rsidRPr="001265BC">
        <w:fldChar w:fldCharType="end"/>
      </w:r>
      <w:r w:rsidRPr="001265BC">
        <w:rPr>
          <w:rFonts w:ascii="Tahoma" w:hAnsi="Tahoma"/>
          <w:szCs w:val="18"/>
          <w:lang w:val="es-ES"/>
        </w:rPr>
        <w:t xml:space="preserve"> </w:t>
      </w:r>
      <w:bookmarkEnd w:id="702"/>
      <w:bookmarkEnd w:id="703"/>
      <w:bookmarkEnd w:id="704"/>
      <w:bookmarkEnd w:id="705"/>
    </w:p>
    <w:p w:rsidR="00533ED0" w:rsidRPr="001265BC" w:rsidRDefault="00533ED0" w:rsidP="00533ED0">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3ED0" w:rsidRPr="008557D2" w:rsidTr="00533ED0">
        <w:tc>
          <w:tcPr>
            <w:tcW w:w="2477" w:type="pct"/>
            <w:tcBorders>
              <w:top w:val="dotted" w:sz="4" w:space="0" w:color="98BEE1" w:themeColor="accent1" w:themeShade="E6"/>
              <w:left w:val="nil"/>
              <w:bottom w:val="dotted" w:sz="4" w:space="0" w:color="98BEE1" w:themeColor="accent1" w:themeShade="E6"/>
              <w:right w:val="nil"/>
            </w:tcBorders>
          </w:tcPr>
          <w:p w:rsidR="00533ED0" w:rsidRPr="001265BC" w:rsidRDefault="00533ED0" w:rsidP="00533ED0">
            <w:pPr>
              <w:pStyle w:val="PURLMSH"/>
              <w:rPr>
                <w:lang w:val="es-ES"/>
              </w:rPr>
            </w:pPr>
            <w:r w:rsidRPr="001265BC">
              <w:rPr>
                <w:lang w:val="es-ES"/>
              </w:rPr>
              <w:t xml:space="preserve">Declaración de Privacidad: </w:t>
            </w:r>
            <w:r w:rsidRPr="001265BC">
              <w:rPr>
                <w:b/>
                <w:lang w:val="es-ES"/>
              </w:rPr>
              <w:t>Si</w:t>
            </w:r>
            <w:r w:rsidRPr="001265BC">
              <w:rPr>
                <w:lang w:val="es-ES"/>
              </w:rPr>
              <w:t xml:space="preserve"> </w:t>
            </w:r>
            <w:r w:rsidRPr="001265BC">
              <w:rPr>
                <w:i/>
                <w:lang w:val="es-ES"/>
              </w:rPr>
              <w:t xml:space="preserve">(ver </w:t>
            </w:r>
            <w:hyperlink r:id="rId134" w:history="1">
              <w:r w:rsidRPr="001265BC">
                <w:rPr>
                  <w:rStyle w:val="Hyperlink"/>
                  <w:i/>
                  <w:lang w:val="es-ES"/>
                </w:rPr>
                <w:t>http://go.microsoft.com/fwlink/?LinkID=91255</w:t>
              </w:r>
            </w:hyperlink>
            <w:r w:rsidRPr="001265BC">
              <w:rPr>
                <w:i/>
                <w:lang w:val="es-ES"/>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33ED0" w:rsidRPr="001265BC" w:rsidRDefault="00533ED0" w:rsidP="00533ED0">
            <w:pPr>
              <w:pStyle w:val="PURLMSH"/>
              <w:rPr>
                <w:lang w:val="es-ES"/>
              </w:rPr>
            </w:pPr>
            <w:r w:rsidRPr="001265BC">
              <w:rPr>
                <w:lang w:val="es-ES"/>
              </w:rPr>
              <w:t xml:space="preserve">Descripción general de seguridad: </w:t>
            </w:r>
            <w:r w:rsidRPr="001265BC">
              <w:rPr>
                <w:b/>
                <w:lang w:val="es-ES"/>
              </w:rPr>
              <w:t>No</w:t>
            </w:r>
          </w:p>
        </w:tc>
      </w:tr>
      <w:tr w:rsidR="00533ED0" w:rsidRPr="008557D2" w:rsidTr="00533ED0">
        <w:tc>
          <w:tcPr>
            <w:tcW w:w="5000" w:type="pct"/>
            <w:gridSpan w:val="3"/>
            <w:tcBorders>
              <w:top w:val="nil"/>
              <w:left w:val="nil"/>
              <w:bottom w:val="nil"/>
              <w:right w:val="nil"/>
            </w:tcBorders>
            <w:shd w:val="clear" w:color="auto" w:fill="B9D3EB" w:themeFill="accent1"/>
            <w:vAlign w:val="center"/>
          </w:tcPr>
          <w:p w:rsidR="00533ED0" w:rsidRPr="001265BC" w:rsidRDefault="00F245C6" w:rsidP="00533ED0">
            <w:pPr>
              <w:pStyle w:val="PURTableHeaderWhite"/>
              <w:spacing w:after="0" w:line="240" w:lineRule="auto"/>
              <w:rPr>
                <w:i w:val="0"/>
                <w:color w:val="404040" w:themeColor="text1" w:themeTint="BF"/>
                <w:lang w:val="es-ES"/>
              </w:rPr>
            </w:pPr>
            <w:r w:rsidRPr="001265BC">
              <w:rPr>
                <w:i w:val="0"/>
                <w:color w:val="404040" w:themeColor="text1" w:themeTint="BF"/>
                <w:lang w:val="es-ES"/>
              </w:rPr>
              <w:t>LICENCIAS DE ACCESO DE SUSCRIPTOR (SAL)</w:t>
            </w:r>
          </w:p>
        </w:tc>
      </w:tr>
      <w:tr w:rsidR="00533ED0" w:rsidRPr="00FF3C5E" w:rsidTr="001E6585">
        <w:tc>
          <w:tcPr>
            <w:tcW w:w="2500" w:type="pct"/>
            <w:gridSpan w:val="2"/>
            <w:tcBorders>
              <w:top w:val="nil"/>
              <w:left w:val="nil"/>
              <w:bottom w:val="dotted" w:sz="4" w:space="0" w:color="98BEE1" w:themeColor="accent1" w:themeShade="E6"/>
              <w:right w:val="nil"/>
            </w:tcBorders>
            <w:shd w:val="clear" w:color="auto" w:fill="auto"/>
          </w:tcPr>
          <w:p w:rsidR="00533ED0" w:rsidRPr="001265BC" w:rsidRDefault="00051075" w:rsidP="00533ED0">
            <w:pPr>
              <w:pStyle w:val="PURBody"/>
              <w:rPr>
                <w:rStyle w:val="Strong"/>
                <w:b w:val="0"/>
                <w:i/>
                <w:lang w:val="es-ES"/>
              </w:rPr>
            </w:pPr>
            <w:r w:rsidRPr="001265BC">
              <w:rPr>
                <w:rStyle w:val="Strong"/>
                <w:i/>
                <w:lang w:val="es-ES"/>
              </w:rPr>
              <w:t>Para:</w:t>
            </w:r>
          </w:p>
          <w:p w:rsidR="00533ED0" w:rsidRPr="001265BC" w:rsidRDefault="002E4EC5" w:rsidP="00533ED0">
            <w:pPr>
              <w:pStyle w:val="PURBody"/>
              <w:rPr>
                <w:lang w:val="es-ES"/>
              </w:rPr>
            </w:pPr>
            <w:proofErr w:type="gramStart"/>
            <w:r w:rsidRPr="001265BC">
              <w:rPr>
                <w:lang w:val="es-ES"/>
              </w:rPr>
              <w:t>cada</w:t>
            </w:r>
            <w:proofErr w:type="gramEnd"/>
            <w:r w:rsidRPr="001265BC">
              <w:rPr>
                <w:lang w:val="es-ES"/>
              </w:rPr>
              <w:t xml:space="preserve"> uno de sus usuarios que accedan a datos que sean procesados por el servicio online o el software relacionado. No obstante, no serán necesarias SALs de Usuario para usuarios externos* cuyos datos sean procesados por el servicio online o el software relacionado</w:t>
            </w:r>
          </w:p>
          <w:p w:rsidR="00533ED0" w:rsidRPr="001265BC" w:rsidRDefault="00533ED0" w:rsidP="00626A54">
            <w:pPr>
              <w:pStyle w:val="PURBody"/>
              <w:rPr>
                <w:rStyle w:val="Strong"/>
                <w:b w:val="0"/>
                <w:bCs w:val="0"/>
                <w:lang w:val="es-ES"/>
              </w:rPr>
            </w:pPr>
            <w:r w:rsidRPr="001265BC">
              <w:rPr>
                <w:rStyle w:val="Strong"/>
                <w:b w:val="0"/>
                <w:bCs w:val="0"/>
                <w:lang w:val="es-ES"/>
              </w:rPr>
              <w:t xml:space="preserve">* </w:t>
            </w:r>
            <w:r w:rsidR="00C8122B">
              <w:rPr>
                <w:rStyle w:val="Strong"/>
                <w:b w:val="0"/>
                <w:bCs w:val="0"/>
                <w:lang w:val="es-ES"/>
              </w:rPr>
              <w:t>“</w:t>
            </w:r>
            <w:r w:rsidRPr="001265BC">
              <w:rPr>
                <w:rStyle w:val="Strong"/>
                <w:b w:val="0"/>
                <w:bCs w:val="0"/>
                <w:lang w:val="es-ES"/>
              </w:rPr>
              <w:t>usuarios externos</w:t>
            </w:r>
            <w:r w:rsidR="00C8122B">
              <w:rPr>
                <w:rStyle w:val="Strong"/>
                <w:b w:val="0"/>
                <w:bCs w:val="0"/>
                <w:lang w:val="es-ES"/>
              </w:rPr>
              <w:t>”</w:t>
            </w:r>
            <w:r w:rsidRPr="001265BC">
              <w:rPr>
                <w:rStyle w:val="Strong"/>
                <w:b w:val="0"/>
                <w:bCs w:val="0"/>
                <w:lang w:val="es-ES"/>
              </w:rPr>
              <w:t xml:space="preserve"> se refiere a los usuarios que (i) no sean un cliente o empleados de las filiales de un cliente; ni (ii) un cliente o contratistas o representantes que trabajen en las instalaciones de un cliente o de las filiales de un cliente.</w:t>
            </w:r>
          </w:p>
        </w:tc>
        <w:tc>
          <w:tcPr>
            <w:tcW w:w="2500" w:type="pct"/>
            <w:tcBorders>
              <w:top w:val="nil"/>
              <w:left w:val="nil"/>
              <w:bottom w:val="dotted" w:sz="4" w:space="0" w:color="98BEE1" w:themeColor="accent1" w:themeShade="E6"/>
              <w:right w:val="nil"/>
            </w:tcBorders>
            <w:shd w:val="clear" w:color="auto" w:fill="auto"/>
          </w:tcPr>
          <w:p w:rsidR="00533ED0" w:rsidRPr="001265BC" w:rsidRDefault="00BB41EF" w:rsidP="00533ED0">
            <w:pPr>
              <w:pStyle w:val="PURBody"/>
              <w:rPr>
                <w:rStyle w:val="Strong"/>
                <w:b w:val="0"/>
                <w:i/>
                <w:lang w:val="es-ES"/>
              </w:rPr>
            </w:pPr>
            <w:r w:rsidRPr="001265BC">
              <w:rPr>
                <w:rStyle w:val="Strong"/>
                <w:lang w:val="es-ES"/>
              </w:rPr>
              <w:t>Usted necesita</w:t>
            </w:r>
          </w:p>
          <w:p w:rsidR="00533ED0" w:rsidRPr="001265BC" w:rsidRDefault="00533ED0" w:rsidP="00533ED0">
            <w:pPr>
              <w:pStyle w:val="PURBody"/>
              <w:rPr>
                <w:lang w:val="es-ES"/>
              </w:rPr>
            </w:pPr>
            <w:r w:rsidRPr="001265BC">
              <w:rPr>
                <w:lang w:val="es-ES"/>
              </w:rPr>
              <w:t>Licencia SAL para usuario de Servicio de protección de Forefront Threat Management Gateway, edición Web</w:t>
            </w:r>
          </w:p>
        </w:tc>
      </w:tr>
      <w:tr w:rsidR="00533ED0" w:rsidRPr="008557D2" w:rsidTr="001E6585">
        <w:tc>
          <w:tcPr>
            <w:tcW w:w="2500" w:type="pct"/>
            <w:gridSpan w:val="2"/>
            <w:tcBorders>
              <w:top w:val="dotted" w:sz="4" w:space="0" w:color="98BEE1" w:themeColor="accent1" w:themeShade="E6"/>
              <w:left w:val="nil"/>
              <w:bottom w:val="nil"/>
              <w:right w:val="nil"/>
            </w:tcBorders>
            <w:shd w:val="clear" w:color="auto" w:fill="auto"/>
          </w:tcPr>
          <w:p w:rsidR="00533ED0" w:rsidRPr="001265BC" w:rsidRDefault="00051075" w:rsidP="009710BA">
            <w:pPr>
              <w:pStyle w:val="PURBody"/>
              <w:rPr>
                <w:rStyle w:val="Strong"/>
                <w:b w:val="0"/>
                <w:i/>
                <w:lang w:val="es-ES"/>
              </w:rPr>
            </w:pPr>
            <w:r w:rsidRPr="001265BC">
              <w:rPr>
                <w:rStyle w:val="Strong"/>
                <w:i/>
                <w:lang w:val="es-ES"/>
              </w:rPr>
              <w:lastRenderedPageBreak/>
              <w:t>Para:</w:t>
            </w:r>
          </w:p>
          <w:p w:rsidR="00533ED0" w:rsidRPr="001265BC" w:rsidRDefault="00533ED0" w:rsidP="009710BA">
            <w:pPr>
              <w:pStyle w:val="PURBody"/>
              <w:rPr>
                <w:lang w:val="es-ES"/>
              </w:rPr>
            </w:pPr>
            <w:proofErr w:type="gramStart"/>
            <w:r w:rsidRPr="001265BC">
              <w:rPr>
                <w:lang w:val="es-ES"/>
              </w:rPr>
              <w:t>cada</w:t>
            </w:r>
            <w:proofErr w:type="gramEnd"/>
            <w:r w:rsidRPr="001265BC">
              <w:rPr>
                <w:lang w:val="es-ES"/>
              </w:rPr>
              <w:t xml:space="preserve"> uno de sus dispositivos que accedan a datos que sean procesados por el servicio online o el software relacionado.</w:t>
            </w:r>
            <w:r w:rsidR="00A37F88" w:rsidRPr="001265BC">
              <w:rPr>
                <w:lang w:val="es-ES"/>
              </w:rPr>
              <w:t xml:space="preserve"> </w:t>
            </w:r>
            <w:r w:rsidRPr="001265BC">
              <w:rPr>
                <w:lang w:val="es-ES"/>
              </w:rPr>
              <w:t>Sin embargo, no necesita Licencias SAL para dispositivo para dispositivos usados por usuarios externos* cuyos datos de suscriptor sean procesados por el servicio online o el software relacionado</w:t>
            </w:r>
          </w:p>
          <w:p w:rsidR="00533ED0" w:rsidRPr="001265BC" w:rsidRDefault="00533ED0" w:rsidP="009710BA">
            <w:pPr>
              <w:pStyle w:val="PURFootnote"/>
              <w:rPr>
                <w:rStyle w:val="Strong"/>
                <w:b w:val="0"/>
                <w:bCs w:val="0"/>
                <w:lang w:val="es-ES"/>
              </w:rPr>
            </w:pPr>
            <w:r w:rsidRPr="001265BC">
              <w:rPr>
                <w:rStyle w:val="Strong"/>
                <w:b w:val="0"/>
                <w:bCs w:val="0"/>
                <w:lang w:val="es-ES"/>
              </w:rPr>
              <w:t xml:space="preserve">* </w:t>
            </w:r>
            <w:r w:rsidR="00C8122B">
              <w:rPr>
                <w:rStyle w:val="Strong"/>
                <w:b w:val="0"/>
                <w:bCs w:val="0"/>
                <w:lang w:val="es-ES"/>
              </w:rPr>
              <w:t>“</w:t>
            </w:r>
            <w:r w:rsidRPr="001265BC">
              <w:rPr>
                <w:rStyle w:val="Strong"/>
                <w:b w:val="0"/>
                <w:bCs w:val="0"/>
                <w:lang w:val="es-ES"/>
              </w:rPr>
              <w:t>usuarios externos</w:t>
            </w:r>
            <w:r w:rsidR="00C8122B">
              <w:rPr>
                <w:rStyle w:val="Strong"/>
                <w:b w:val="0"/>
                <w:bCs w:val="0"/>
                <w:lang w:val="es-ES"/>
              </w:rPr>
              <w:t>”</w:t>
            </w:r>
            <w:r w:rsidRPr="001265BC">
              <w:rPr>
                <w:rStyle w:val="Strong"/>
                <w:b w:val="0"/>
                <w:bCs w:val="0"/>
                <w:lang w:val="es-ES"/>
              </w:rPr>
              <w:t xml:space="preserve"> se refiere a los usuarios que (i) no sean un cliente o</w:t>
            </w:r>
            <w:r w:rsidR="00196D4B">
              <w:rPr>
                <w:rStyle w:val="Strong"/>
                <w:b w:val="0"/>
                <w:bCs w:val="0"/>
                <w:lang w:val="es-ES"/>
              </w:rPr>
              <w:t> </w:t>
            </w:r>
            <w:r w:rsidRPr="001265BC">
              <w:rPr>
                <w:rStyle w:val="Strong"/>
                <w:b w:val="0"/>
                <w:bCs w:val="0"/>
                <w:lang w:val="es-ES"/>
              </w:rPr>
              <w:t>empleados de las filiales de un cliente; ni (ii) un cliente o contratistas o</w:t>
            </w:r>
            <w:r w:rsidR="00196D4B">
              <w:rPr>
                <w:rStyle w:val="Strong"/>
                <w:b w:val="0"/>
                <w:bCs w:val="0"/>
                <w:lang w:val="es-ES"/>
              </w:rPr>
              <w:t> </w:t>
            </w:r>
            <w:r w:rsidRPr="001265BC">
              <w:rPr>
                <w:rStyle w:val="Strong"/>
                <w:b w:val="0"/>
                <w:bCs w:val="0"/>
                <w:lang w:val="es-ES"/>
              </w:rPr>
              <w:t>representantes que trabajen en las instalaciones de un cliente o de las filiales de un cliente.</w:t>
            </w:r>
          </w:p>
        </w:tc>
        <w:tc>
          <w:tcPr>
            <w:tcW w:w="2500" w:type="pct"/>
            <w:tcBorders>
              <w:top w:val="dotted" w:sz="4" w:space="0" w:color="98BEE1" w:themeColor="accent1" w:themeShade="E6"/>
              <w:left w:val="nil"/>
              <w:bottom w:val="nil"/>
              <w:right w:val="nil"/>
            </w:tcBorders>
            <w:shd w:val="clear" w:color="auto" w:fill="auto"/>
          </w:tcPr>
          <w:p w:rsidR="00533ED0" w:rsidRPr="001265BC" w:rsidRDefault="00BB41EF" w:rsidP="009710BA">
            <w:pPr>
              <w:pStyle w:val="PURBody"/>
              <w:rPr>
                <w:rStyle w:val="Strong"/>
                <w:b w:val="0"/>
                <w:i/>
                <w:lang w:val="es-ES"/>
              </w:rPr>
            </w:pPr>
            <w:r w:rsidRPr="001265BC">
              <w:rPr>
                <w:rStyle w:val="Strong"/>
                <w:lang w:val="es-ES"/>
              </w:rPr>
              <w:t>Usted necesita</w:t>
            </w:r>
          </w:p>
          <w:p w:rsidR="00533ED0" w:rsidRPr="001265BC" w:rsidRDefault="00533ED0" w:rsidP="009710BA">
            <w:pPr>
              <w:pStyle w:val="PURBody"/>
              <w:rPr>
                <w:lang w:val="es-ES"/>
              </w:rPr>
            </w:pPr>
            <w:r w:rsidRPr="001265BC">
              <w:rPr>
                <w:lang w:val="es-ES"/>
              </w:rPr>
              <w:t>Licencia SAL para dispositivo de Servicio de protección de</w:t>
            </w:r>
            <w:r w:rsidR="00196D4B">
              <w:rPr>
                <w:lang w:val="es-ES"/>
              </w:rPr>
              <w:t> </w:t>
            </w:r>
            <w:r w:rsidRPr="001265BC">
              <w:rPr>
                <w:lang w:val="es-ES"/>
              </w:rPr>
              <w:t>Forefront Threat Management Gateway, edición Web</w:t>
            </w:r>
          </w:p>
        </w:tc>
      </w:tr>
    </w:tbl>
    <w:p w:rsidR="00533ED0" w:rsidRPr="001265BC" w:rsidRDefault="00533ED0" w:rsidP="0085206E">
      <w:pPr>
        <w:pStyle w:val="PURADDITIONALTERMSHEADERMB"/>
        <w:rPr>
          <w:lang w:val="es-ES"/>
        </w:rPr>
      </w:pPr>
      <w:r w:rsidRPr="001265BC">
        <w:rPr>
          <w:lang w:val="es-ES"/>
        </w:rPr>
        <w:t>Términos Adicionales:</w:t>
      </w:r>
    </w:p>
    <w:p w:rsidR="00533ED0" w:rsidRPr="001265BC" w:rsidRDefault="00533ED0" w:rsidP="00533ED0">
      <w:pPr>
        <w:pStyle w:val="PURBlueStrong"/>
        <w:rPr>
          <w:lang w:val="es-ES"/>
        </w:rPr>
      </w:pPr>
      <w:r w:rsidRPr="001265BC">
        <w:rPr>
          <w:lang w:val="es-ES"/>
        </w:rPr>
        <w:t>Uso Bajo Renovación</w:t>
      </w:r>
    </w:p>
    <w:p w:rsidR="00533ED0" w:rsidRPr="001265BC" w:rsidRDefault="00533ED0" w:rsidP="00533ED0">
      <w:pPr>
        <w:pStyle w:val="PURBody-Indented"/>
        <w:rPr>
          <w:lang w:val="es-ES"/>
        </w:rPr>
      </w:pPr>
      <w:r w:rsidRPr="001265BC">
        <w:rPr>
          <w:lang w:val="es-ES"/>
        </w:rPr>
        <w:t xml:space="preserve">Para evitar el uso sin licencia, algunas características del servicio online pueden deshabilitarse transcurridos tres años a partir la fecha del primer uso del servicio online. Con la renovación del derecho a utilizar el servicio online, le proporcionaremos los medios para ampliar ese plazo. </w:t>
      </w:r>
    </w:p>
    <w:p w:rsidR="00533ED0" w:rsidRPr="001265BC" w:rsidRDefault="00533ED0" w:rsidP="00533ED0">
      <w:pPr>
        <w:pStyle w:val="PURBlueStrong"/>
        <w:rPr>
          <w:lang w:val="es-ES"/>
        </w:rPr>
      </w:pPr>
      <w:r w:rsidRPr="001265BC">
        <w:rPr>
          <w:lang w:val="es-ES"/>
        </w:rPr>
        <w:t>Sustitución de Motores de Detección</w:t>
      </w:r>
    </w:p>
    <w:p w:rsidR="00533ED0" w:rsidRPr="001265BC" w:rsidRDefault="00533ED0" w:rsidP="00533ED0">
      <w:pPr>
        <w:pStyle w:val="PURBody-Indented"/>
        <w:rPr>
          <w:lang w:val="es-ES"/>
        </w:rPr>
      </w:pPr>
      <w:r w:rsidRPr="001265BC">
        <w:rPr>
          <w:lang w:val="es-ES"/>
        </w:rPr>
        <w:t>Podremos sustituir los archivos y software de los servicios online por otros similares en lo que se refiere a</w:t>
      </w:r>
      <w:r w:rsidRPr="001265BC">
        <w:rPr>
          <w:lang w:val="es-ES"/>
        </w:rPr>
        <w:tab/>
      </w:r>
    </w:p>
    <w:p w:rsidR="00533ED0" w:rsidRPr="001265BC" w:rsidRDefault="00533ED0" w:rsidP="00533ED0">
      <w:pPr>
        <w:pStyle w:val="PURBullet-Indented"/>
        <w:rPr>
          <w:lang w:val="es-ES"/>
        </w:rPr>
      </w:pPr>
      <w:r w:rsidRPr="001265BC">
        <w:rPr>
          <w:lang w:val="es-ES"/>
        </w:rPr>
        <w:t>software antivirus y contra correo electrónico no deseado y</w:t>
      </w:r>
    </w:p>
    <w:p w:rsidR="00533ED0" w:rsidRPr="001265BC" w:rsidRDefault="00533ED0" w:rsidP="00533ED0">
      <w:pPr>
        <w:pStyle w:val="PURBullet-Indented"/>
        <w:rPr>
          <w:lang w:val="es-ES"/>
        </w:rPr>
      </w:pPr>
      <w:r w:rsidRPr="001265BC">
        <w:rPr>
          <w:lang w:val="es-ES"/>
        </w:rPr>
        <w:t>archivos de firma y de datos con filtración de contenido.</w:t>
      </w:r>
    </w:p>
    <w:p w:rsidR="00533ED0" w:rsidRPr="001265BC" w:rsidRDefault="00742D8B" w:rsidP="00533ED0">
      <w:pPr>
        <w:pStyle w:val="PURBreadcrumb"/>
        <w:rPr>
          <w:rStyle w:val="Hyperlink"/>
          <w:rFonts w:ascii="Arial Narrow" w:hAnsi="Arial Narrow"/>
          <w:sz w:val="16"/>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559C1" w:rsidRPr="001265BC">
          <w:rPr>
            <w:rStyle w:val="Hyperlink"/>
            <w:rFonts w:ascii="Arial Narrow" w:hAnsi="Arial Narrow"/>
            <w:sz w:val="16"/>
            <w:lang w:val="es-ES"/>
          </w:rPr>
          <w:t>Términos de Licencia Universales</w:t>
        </w:r>
      </w:hyperlink>
      <w:r w:rsidR="004476ED" w:rsidRPr="001265BC">
        <w:rPr>
          <w:rStyle w:val="Hyperlink"/>
          <w:rFonts w:ascii="Arial Narrow" w:hAnsi="Arial Narrow"/>
          <w:sz w:val="16"/>
          <w:lang w:val="es-ES"/>
        </w:rPr>
        <w:t xml:space="preserve"> </w:t>
      </w:r>
    </w:p>
    <w:p w:rsidR="00F224BE" w:rsidRPr="001265BC" w:rsidRDefault="00626A54" w:rsidP="009568E1">
      <w:pPr>
        <w:pStyle w:val="PURProductName"/>
        <w:rPr>
          <w:lang w:val="es-ES"/>
        </w:rPr>
      </w:pPr>
      <w:bookmarkStart w:id="706" w:name="_Toc299519181"/>
      <w:bookmarkStart w:id="707" w:name="_Toc299525045"/>
      <w:bookmarkStart w:id="708" w:name="_Toc299531613"/>
      <w:bookmarkStart w:id="709" w:name="_Toc299531937"/>
      <w:bookmarkStart w:id="710" w:name="_Toc299957220"/>
      <w:bookmarkStart w:id="711" w:name="_Toc299998353"/>
      <w:bookmarkStart w:id="712" w:name="_Toc301960330"/>
      <w:r w:rsidRPr="001265BC">
        <w:rPr>
          <w:lang w:val="es-ES"/>
        </w:rPr>
        <w:t>Microsoft Exchange Hosted Encryption</w:t>
      </w:r>
      <w:bookmarkEnd w:id="706"/>
      <w:bookmarkEnd w:id="707"/>
      <w:bookmarkEnd w:id="708"/>
      <w:bookmarkEnd w:id="709"/>
      <w:bookmarkEnd w:id="710"/>
      <w:bookmarkEnd w:id="711"/>
      <w:bookmarkEnd w:id="712"/>
      <w:r w:rsidR="00AE5A40" w:rsidRPr="001265BC">
        <w:fldChar w:fldCharType="begin"/>
      </w:r>
      <w:r w:rsidRPr="001265BC">
        <w:rPr>
          <w:lang w:val="es-ES"/>
        </w:rPr>
        <w:instrText xml:space="preserve">XE "Microsoft Exchange Hosted Encryption" </w:instrText>
      </w:r>
      <w:r w:rsidR="00AE5A40" w:rsidRPr="001265BC">
        <w:fldChar w:fldCharType="end"/>
      </w:r>
    </w:p>
    <w:p w:rsidR="00F224BE" w:rsidRPr="001265BC" w:rsidRDefault="00F224BE" w:rsidP="00F224BE">
      <w:pPr>
        <w:pStyle w:val="PURLicenseTerm"/>
        <w:rPr>
          <w:lang w:val="es-ES"/>
        </w:rPr>
      </w:pPr>
      <w:r w:rsidRPr="001265B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F224BE" w:rsidRPr="008557D2" w:rsidTr="00AF62EE">
        <w:tc>
          <w:tcPr>
            <w:tcW w:w="2477" w:type="pct"/>
            <w:tcBorders>
              <w:top w:val="dotted" w:sz="4" w:space="0" w:color="98BEE1" w:themeColor="accent1" w:themeShade="E6"/>
              <w:left w:val="nil"/>
              <w:bottom w:val="dotted" w:sz="4" w:space="0" w:color="98BEE1" w:themeColor="accent1" w:themeShade="E6"/>
              <w:right w:val="nil"/>
            </w:tcBorders>
          </w:tcPr>
          <w:p w:rsidR="00F224BE" w:rsidRPr="001265BC" w:rsidRDefault="00F224BE" w:rsidP="00AF62EE">
            <w:pPr>
              <w:pStyle w:val="PURLMSH"/>
              <w:rPr>
                <w:lang w:val="es-ES"/>
              </w:rPr>
            </w:pPr>
            <w:r w:rsidRPr="001265BC">
              <w:rPr>
                <w:lang w:val="es-ES"/>
              </w:rPr>
              <w:t xml:space="preserve">Declaración de Privacidad: </w:t>
            </w:r>
            <w:r w:rsidRPr="001265BC">
              <w:rPr>
                <w:b/>
                <w:lang w:val="es-ES"/>
              </w:rPr>
              <w:t>Si</w:t>
            </w:r>
            <w:r w:rsidRPr="001265BC">
              <w:rPr>
                <w:lang w:val="es-ES"/>
              </w:rPr>
              <w:t xml:space="preserve"> </w:t>
            </w:r>
            <w:r w:rsidRPr="001265BC">
              <w:rPr>
                <w:i/>
                <w:lang w:val="es-ES"/>
              </w:rPr>
              <w:t xml:space="preserve">(ver </w:t>
            </w:r>
            <w:hyperlink r:id="rId135" w:history="1">
              <w:r w:rsidRPr="001265BC">
                <w:rPr>
                  <w:rStyle w:val="Hyperlink"/>
                  <w:i/>
                  <w:lang w:val="es-ES"/>
                </w:rPr>
                <w:t>http://go.microsoft.com/fwlink/?LinkID=101332</w:t>
              </w:r>
            </w:hyperlink>
            <w:r w:rsidRPr="001265BC">
              <w:rPr>
                <w:i/>
                <w:lang w:val="es-ES"/>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F224BE" w:rsidRPr="001265BC" w:rsidRDefault="00F224BE" w:rsidP="00AF62EE">
            <w:pPr>
              <w:pStyle w:val="PURLMSH"/>
              <w:rPr>
                <w:lang w:val="es-ES"/>
              </w:rPr>
            </w:pPr>
            <w:r w:rsidRPr="001265BC">
              <w:rPr>
                <w:lang w:val="es-ES"/>
              </w:rPr>
              <w:t xml:space="preserve">Descripción general de seguridad: </w:t>
            </w:r>
            <w:r w:rsidRPr="001265BC">
              <w:rPr>
                <w:b/>
                <w:lang w:val="es-ES"/>
              </w:rPr>
              <w:t>No</w:t>
            </w:r>
            <w:r w:rsidRPr="001265BC">
              <w:rPr>
                <w:lang w:val="es-ES"/>
              </w:rPr>
              <w:t xml:space="preserve"> </w:t>
            </w:r>
          </w:p>
        </w:tc>
      </w:tr>
      <w:tr w:rsidR="00F224BE" w:rsidRPr="008557D2" w:rsidTr="00AF62EE">
        <w:tc>
          <w:tcPr>
            <w:tcW w:w="5000" w:type="pct"/>
            <w:gridSpan w:val="3"/>
            <w:tcBorders>
              <w:top w:val="nil"/>
              <w:left w:val="nil"/>
              <w:bottom w:val="nil"/>
              <w:right w:val="nil"/>
            </w:tcBorders>
            <w:shd w:val="clear" w:color="auto" w:fill="B9D3EB" w:themeFill="accent1"/>
            <w:vAlign w:val="center"/>
          </w:tcPr>
          <w:p w:rsidR="00F224BE" w:rsidRPr="001265BC" w:rsidRDefault="00F245C6" w:rsidP="00AF62EE">
            <w:pPr>
              <w:pStyle w:val="PURTableHeaderWhite"/>
              <w:spacing w:after="0" w:line="240" w:lineRule="auto"/>
              <w:rPr>
                <w:i w:val="0"/>
                <w:color w:val="404040" w:themeColor="text1" w:themeTint="BF"/>
                <w:lang w:val="es-ES"/>
              </w:rPr>
            </w:pPr>
            <w:r w:rsidRPr="001265BC">
              <w:rPr>
                <w:i w:val="0"/>
                <w:color w:val="404040" w:themeColor="text1" w:themeTint="BF"/>
                <w:lang w:val="es-ES"/>
              </w:rPr>
              <w:t>LICENCIAS DE ACCESO DE SUSCRIPTOR (SAL)</w:t>
            </w:r>
          </w:p>
        </w:tc>
      </w:tr>
      <w:tr w:rsidR="00F224BE" w:rsidRPr="008557D2" w:rsidTr="00AF62EE">
        <w:tc>
          <w:tcPr>
            <w:tcW w:w="2500" w:type="pct"/>
            <w:gridSpan w:val="2"/>
            <w:tcBorders>
              <w:top w:val="nil"/>
              <w:left w:val="nil"/>
              <w:bottom w:val="dotted" w:sz="4" w:space="0" w:color="98BEE1" w:themeColor="accent1" w:themeShade="E6"/>
              <w:right w:val="nil"/>
            </w:tcBorders>
            <w:shd w:val="clear" w:color="auto" w:fill="auto"/>
          </w:tcPr>
          <w:p w:rsidR="00F224BE" w:rsidRPr="001265BC" w:rsidRDefault="00051075" w:rsidP="00AF62EE">
            <w:pPr>
              <w:pStyle w:val="PURBody"/>
              <w:rPr>
                <w:rStyle w:val="Strong"/>
                <w:b w:val="0"/>
                <w:i/>
                <w:lang w:val="es-ES"/>
              </w:rPr>
            </w:pPr>
            <w:r w:rsidRPr="001265BC">
              <w:rPr>
                <w:rStyle w:val="Strong"/>
                <w:i/>
                <w:lang w:val="es-ES"/>
              </w:rPr>
              <w:t>Para:</w:t>
            </w:r>
          </w:p>
          <w:p w:rsidR="00F224BE" w:rsidRPr="001265BC" w:rsidRDefault="00F224BE" w:rsidP="00AF62EE">
            <w:pPr>
              <w:pStyle w:val="PURBody"/>
              <w:rPr>
                <w:lang w:val="es-ES"/>
              </w:rPr>
            </w:pPr>
            <w:r w:rsidRPr="001265BC">
              <w:rPr>
                <w:lang w:val="es-ES"/>
              </w:rPr>
              <w:t>cada uno de sus usuarios cuyos datos de cliente sean procesados por el servicio online o el software relacionado</w:t>
            </w:r>
          </w:p>
        </w:tc>
        <w:tc>
          <w:tcPr>
            <w:tcW w:w="2500" w:type="pct"/>
            <w:tcBorders>
              <w:top w:val="nil"/>
              <w:left w:val="nil"/>
              <w:bottom w:val="dotted" w:sz="4" w:space="0" w:color="98BEE1" w:themeColor="accent1" w:themeShade="E6"/>
              <w:right w:val="nil"/>
            </w:tcBorders>
            <w:shd w:val="clear" w:color="auto" w:fill="auto"/>
          </w:tcPr>
          <w:p w:rsidR="00F224BE" w:rsidRPr="001265BC" w:rsidRDefault="00BB41EF" w:rsidP="00AF62EE">
            <w:pPr>
              <w:pStyle w:val="PURBody"/>
              <w:rPr>
                <w:rStyle w:val="Strong"/>
                <w:b w:val="0"/>
                <w:i/>
                <w:lang w:val="es-ES"/>
              </w:rPr>
            </w:pPr>
            <w:r w:rsidRPr="001265BC">
              <w:rPr>
                <w:rStyle w:val="Strong"/>
                <w:lang w:val="es-ES"/>
              </w:rPr>
              <w:t>Usted necesita</w:t>
            </w:r>
          </w:p>
          <w:p w:rsidR="00F224BE" w:rsidRPr="001265BC" w:rsidRDefault="00F224BE" w:rsidP="002E4EC5">
            <w:pPr>
              <w:pStyle w:val="PURBody"/>
              <w:rPr>
                <w:lang w:val="es-ES"/>
              </w:rPr>
            </w:pPr>
            <w:r w:rsidRPr="001265BC">
              <w:rPr>
                <w:lang w:val="es-ES"/>
              </w:rPr>
              <w:t>Licencia SAL para usuario de Microsoft Exchange Hosted Encryption</w:t>
            </w:r>
          </w:p>
        </w:tc>
      </w:tr>
    </w:tbl>
    <w:p w:rsidR="00F224BE" w:rsidRPr="001265BC" w:rsidRDefault="00F224BE" w:rsidP="0085206E">
      <w:pPr>
        <w:pStyle w:val="PURADDITIONALTERMSHEADERMB"/>
        <w:rPr>
          <w:lang w:val="es-ES"/>
        </w:rPr>
      </w:pPr>
      <w:r w:rsidRPr="001265BC">
        <w:rPr>
          <w:lang w:val="es-ES"/>
        </w:rPr>
        <w:t>Términos Adicionales:</w:t>
      </w:r>
    </w:p>
    <w:p w:rsidR="00F224BE" w:rsidRPr="001265BC" w:rsidRDefault="00F224BE" w:rsidP="00F224BE">
      <w:pPr>
        <w:pStyle w:val="PURBlueStrong"/>
        <w:rPr>
          <w:lang w:val="es-ES"/>
        </w:rPr>
      </w:pPr>
      <w:r w:rsidRPr="001265BC">
        <w:rPr>
          <w:lang w:val="es-ES"/>
        </w:rPr>
        <w:t>Actualizaciones de los términos de licencia</w:t>
      </w:r>
    </w:p>
    <w:p w:rsidR="00F224BE" w:rsidRPr="001265BC" w:rsidRDefault="00F224BE" w:rsidP="00F224BE">
      <w:pPr>
        <w:pStyle w:val="PURBody-Indented"/>
        <w:rPr>
          <w:lang w:val="es-ES"/>
        </w:rPr>
      </w:pPr>
      <w:r w:rsidRPr="001265BC">
        <w:rPr>
          <w:lang w:val="es-ES"/>
        </w:rPr>
        <w:t>A excepción de lo siguiente, durante la vigencia actual de su contrato de licencia de proveedor de servicios, los términos de licencia que estuvieran vigentes en la fecha en que se contrató por primera vez el servicio online serán de aplicación al uso que haga de dicho servicio online. Podremos actualizar el ámbito de las condiciones de uso en cualquier momento. Se entenderá que acepta el nuevo ámbito de las condiciones de uso si utiliza el servicio online una vez que las hayamos publicado en estos derechos de uso de los productos o después que le enviemos un mensaje de correo electrónico para informarle de las actualizaciones.</w:t>
      </w:r>
    </w:p>
    <w:p w:rsidR="00F224BE" w:rsidRPr="001265BC" w:rsidRDefault="00F224BE" w:rsidP="00F224BE">
      <w:pPr>
        <w:pStyle w:val="PURBlueStrong"/>
        <w:rPr>
          <w:lang w:val="es-ES"/>
        </w:rPr>
      </w:pPr>
      <w:r w:rsidRPr="001265BC">
        <w:rPr>
          <w:lang w:val="es-ES"/>
        </w:rPr>
        <w:t>Uso con fines de evaluación</w:t>
      </w:r>
    </w:p>
    <w:p w:rsidR="00F224BE" w:rsidRPr="001265BC" w:rsidRDefault="00F224BE" w:rsidP="00F224BE">
      <w:pPr>
        <w:pStyle w:val="PURBody-Indented"/>
        <w:rPr>
          <w:lang w:val="es-ES"/>
        </w:rPr>
      </w:pPr>
      <w:r w:rsidRPr="001265BC">
        <w:rPr>
          <w:lang w:val="es-ES"/>
        </w:rPr>
        <w:t>En lo que se refiere a Microsoft Exchange Hosted Filtering, usted y los usuarios pueden utilizar el servicio online por un periodo de evaluación de 30 días.</w:t>
      </w:r>
    </w:p>
    <w:p w:rsidR="00533ED0" w:rsidRPr="001265BC" w:rsidRDefault="00742D8B" w:rsidP="0058283D">
      <w:pPr>
        <w:pStyle w:val="PURBreadcrumb"/>
        <w:rPr>
          <w:rFonts w:ascii="Arial Narrow" w:hAnsi="Arial Narrow"/>
          <w:color w:val="00467F"/>
          <w:sz w:val="16"/>
          <w:u w:val="single"/>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bookmarkEnd w:id="652"/>
      <w:r w:rsidR="00AE5A40" w:rsidRPr="001265BC">
        <w:fldChar w:fldCharType="begin"/>
      </w:r>
      <w:r w:rsidR="008559C1" w:rsidRPr="001265BC">
        <w:rPr>
          <w:lang w:val="es-ES"/>
        </w:rPr>
        <w:instrText>HYPERLINK \l "UniversalTerms"</w:instrText>
      </w:r>
      <w:r w:rsidR="00AE5A40" w:rsidRPr="001265BC">
        <w:fldChar w:fldCharType="separate"/>
      </w:r>
      <w:r w:rsidR="008559C1" w:rsidRPr="001265BC">
        <w:rPr>
          <w:rStyle w:val="Hyperlink"/>
          <w:rFonts w:ascii="Arial Narrow" w:hAnsi="Arial Narrow"/>
          <w:sz w:val="16"/>
          <w:lang w:val="es-ES"/>
        </w:rPr>
        <w:t>Términos de Licencia Universales</w:t>
      </w:r>
      <w:r w:rsidR="00AE5A40" w:rsidRPr="001265BC">
        <w:fldChar w:fldCharType="end"/>
      </w:r>
    </w:p>
    <w:p w:rsidR="00D548C0" w:rsidRPr="001265BC" w:rsidRDefault="00D548C0" w:rsidP="00C4367D">
      <w:pPr>
        <w:pStyle w:val="PURSectionHeading"/>
        <w:rPr>
          <w:lang w:val="es-ES"/>
        </w:rPr>
        <w:sectPr w:rsidR="00D548C0" w:rsidRPr="001265BC" w:rsidSect="0006656D">
          <w:type w:val="continuous"/>
          <w:pgSz w:w="12240" w:h="15840" w:code="1"/>
          <w:pgMar w:top="1800" w:right="720" w:bottom="720" w:left="720" w:header="720" w:footer="720" w:gutter="0"/>
          <w:cols w:space="360"/>
          <w:docGrid w:linePitch="360"/>
        </w:sectPr>
      </w:pPr>
    </w:p>
    <w:p w:rsidR="00EF67CC" w:rsidRPr="001265BC" w:rsidRDefault="00EF67CC" w:rsidP="00EF67CC">
      <w:pPr>
        <w:pStyle w:val="PURSectionHeading"/>
      </w:pPr>
      <w:bookmarkStart w:id="713" w:name="Appendix1"/>
      <w:bookmarkStart w:id="714" w:name="_Toc299519182"/>
      <w:bookmarkStart w:id="715" w:name="_Toc299525046"/>
      <w:bookmarkStart w:id="716" w:name="_Toc299531614"/>
      <w:bookmarkStart w:id="717" w:name="_Toc299531938"/>
      <w:bookmarkStart w:id="718" w:name="_Toc299957221"/>
      <w:bookmarkStart w:id="719" w:name="_Toc301960331"/>
      <w:bookmarkEnd w:id="713"/>
      <w:r w:rsidRPr="001265BC">
        <w:lastRenderedPageBreak/>
        <w:t>Anexo 1: Software Adicional/Cliente</w:t>
      </w:r>
      <w:bookmarkEnd w:id="714"/>
      <w:bookmarkEnd w:id="715"/>
      <w:bookmarkEnd w:id="716"/>
      <w:bookmarkEnd w:id="717"/>
      <w:bookmarkEnd w:id="718"/>
      <w:bookmarkEnd w:id="719"/>
    </w:p>
    <w:p w:rsidR="00EF67CC" w:rsidRPr="001265BC" w:rsidRDefault="00EF67CC" w:rsidP="00EF67CC">
      <w:pPr>
        <w:pStyle w:val="PURBody"/>
      </w:pPr>
    </w:p>
    <w:tbl>
      <w:tblPr>
        <w:tblW w:w="10800" w:type="dxa"/>
        <w:tblInd w:w="115" w:type="dxa"/>
        <w:tblBorders>
          <w:insideH w:val="dotted" w:sz="4" w:space="0" w:color="98BEE1" w:themeColor="accent1" w:themeShade="E6"/>
        </w:tblBorders>
        <w:tblLayout w:type="fixed"/>
        <w:tblCellMar>
          <w:top w:w="43" w:type="dxa"/>
          <w:left w:w="115" w:type="dxa"/>
          <w:right w:w="115" w:type="dxa"/>
        </w:tblCellMar>
        <w:tblLook w:val="01E0" w:firstRow="1" w:lastRow="1" w:firstColumn="1" w:lastColumn="1" w:noHBand="0" w:noVBand="0"/>
      </w:tblPr>
      <w:tblGrid>
        <w:gridCol w:w="5400"/>
        <w:gridCol w:w="5400"/>
      </w:tblGrid>
      <w:tr w:rsidR="00EF67CC" w:rsidRPr="001265BC" w:rsidTr="00050078">
        <w:trPr>
          <w:cantSplit/>
          <w:tblHeader/>
        </w:trPr>
        <w:tc>
          <w:tcPr>
            <w:tcW w:w="5400" w:type="dxa"/>
            <w:tcBorders>
              <w:top w:val="nil"/>
              <w:bottom w:val="nil"/>
            </w:tcBorders>
            <w:shd w:val="clear" w:color="auto" w:fill="B9D3EB" w:themeFill="accent1"/>
            <w:tcMar>
              <w:top w:w="43" w:type="dxa"/>
              <w:left w:w="115" w:type="dxa"/>
              <w:bottom w:w="43" w:type="dxa"/>
              <w:right w:w="115" w:type="dxa"/>
            </w:tcMar>
          </w:tcPr>
          <w:p w:rsidR="00EF67CC" w:rsidRPr="001265BC" w:rsidRDefault="00EF67CC" w:rsidP="00050078">
            <w:pPr>
              <w:pStyle w:val="PURTableHeaderWhite"/>
              <w:spacing w:after="0" w:line="240" w:lineRule="auto"/>
              <w:rPr>
                <w:i w:val="0"/>
                <w:caps/>
                <w:color w:val="404040" w:themeColor="text1" w:themeTint="BF"/>
              </w:rPr>
            </w:pPr>
            <w:r w:rsidRPr="001265BC">
              <w:rPr>
                <w:i w:val="0"/>
                <w:caps/>
                <w:color w:val="404040" w:themeColor="text1" w:themeTint="BF"/>
              </w:rPr>
              <w:t>Producto</w:t>
            </w:r>
          </w:p>
        </w:tc>
        <w:tc>
          <w:tcPr>
            <w:tcW w:w="5400" w:type="dxa"/>
            <w:tcBorders>
              <w:top w:val="nil"/>
              <w:bottom w:val="nil"/>
            </w:tcBorders>
            <w:shd w:val="clear" w:color="auto" w:fill="B9D3EB" w:themeFill="accent1"/>
            <w:tcMar>
              <w:top w:w="43" w:type="dxa"/>
              <w:left w:w="115" w:type="dxa"/>
              <w:bottom w:w="43" w:type="dxa"/>
              <w:right w:w="115" w:type="dxa"/>
            </w:tcMar>
          </w:tcPr>
          <w:p w:rsidR="00EF67CC" w:rsidRPr="001265BC" w:rsidRDefault="00EF67CC" w:rsidP="00050078">
            <w:pPr>
              <w:pStyle w:val="PURTableHeaderWhite"/>
              <w:spacing w:after="0" w:line="240" w:lineRule="auto"/>
              <w:rPr>
                <w:i w:val="0"/>
                <w:caps/>
                <w:color w:val="404040" w:themeColor="text1" w:themeTint="BF"/>
              </w:rPr>
            </w:pPr>
            <w:r w:rsidRPr="001265BC">
              <w:rPr>
                <w:i w:val="0"/>
                <w:caps/>
                <w:color w:val="404040" w:themeColor="text1" w:themeTint="BF"/>
              </w:rPr>
              <w:t>Lista de software de cliente</w:t>
            </w:r>
          </w:p>
        </w:tc>
      </w:tr>
      <w:tr w:rsidR="009549A1" w:rsidRPr="001265BC" w:rsidTr="00050078">
        <w:tc>
          <w:tcPr>
            <w:tcW w:w="10800" w:type="dxa"/>
            <w:gridSpan w:val="2"/>
            <w:tcBorders>
              <w:top w:val="nil"/>
            </w:tcBorders>
            <w:shd w:val="clear" w:color="auto" w:fill="FFFFFF"/>
            <w:tcMar>
              <w:top w:w="43" w:type="dxa"/>
              <w:left w:w="115" w:type="dxa"/>
              <w:bottom w:w="43" w:type="dxa"/>
              <w:right w:w="115" w:type="dxa"/>
            </w:tcMar>
          </w:tcPr>
          <w:p w:rsidR="009549A1" w:rsidRPr="001265BC" w:rsidRDefault="009549A1" w:rsidP="00050078">
            <w:pPr>
              <w:pStyle w:val="PURTableHeaderBlue"/>
            </w:pPr>
            <w:r w:rsidRPr="001265BC">
              <w:t>BizTalk Server 2010, ediciones Branch, Standard y Enterprise</w:t>
            </w:r>
          </w:p>
        </w:tc>
      </w:tr>
      <w:tr w:rsidR="009549A1" w:rsidRPr="008557D2" w:rsidTr="00050078">
        <w:tc>
          <w:tcPr>
            <w:tcW w:w="5400" w:type="dxa"/>
            <w:tcBorders>
              <w:top w:val="nil"/>
            </w:tcBorders>
            <w:shd w:val="clear" w:color="auto" w:fill="FFFFFF"/>
            <w:tcMar>
              <w:top w:w="43" w:type="dxa"/>
              <w:left w:w="115" w:type="dxa"/>
              <w:bottom w:w="43" w:type="dxa"/>
              <w:right w:w="115" w:type="dxa"/>
            </w:tcMar>
          </w:tcPr>
          <w:p w:rsidR="009549A1" w:rsidRPr="001265BC" w:rsidRDefault="009549A1" w:rsidP="00050078">
            <w:pPr>
              <w:pStyle w:val="PURBody"/>
              <w:rPr>
                <w:b/>
                <w:lang w:val="es-ES"/>
              </w:rPr>
            </w:pPr>
            <w:r w:rsidRPr="001265BC">
              <w:rPr>
                <w:b/>
                <w:lang w:val="es-ES"/>
              </w:rPr>
              <w:t>Para todas las ediciones de BizTalk Server 2010:</w:t>
            </w:r>
          </w:p>
          <w:p w:rsidR="009549A1" w:rsidRPr="001265BC" w:rsidRDefault="009549A1" w:rsidP="00050078">
            <w:pPr>
              <w:pStyle w:val="PURBullet"/>
            </w:pPr>
            <w:r w:rsidRPr="001265BC">
              <w:t>Herramientas de administración y supervisión</w:t>
            </w:r>
          </w:p>
          <w:p w:rsidR="009549A1" w:rsidRPr="001265BC" w:rsidRDefault="009549A1" w:rsidP="00050078">
            <w:pPr>
              <w:pStyle w:val="PURBullet"/>
              <w:rPr>
                <w:lang w:val="es-ES"/>
              </w:rPr>
            </w:pPr>
            <w:r w:rsidRPr="001265BC">
              <w:rPr>
                <w:lang w:val="es-ES"/>
              </w:rPr>
              <w:t xml:space="preserve">Esquemas y plantillas relacionados con BizTalk Server </w:t>
            </w:r>
          </w:p>
          <w:p w:rsidR="009549A1" w:rsidRPr="001265BC" w:rsidRDefault="009549A1" w:rsidP="00050078">
            <w:pPr>
              <w:pStyle w:val="PURBullet"/>
            </w:pPr>
            <w:r w:rsidRPr="001265BC">
              <w:t>Herramientas de desarrollo</w:t>
            </w:r>
          </w:p>
          <w:p w:rsidR="009549A1" w:rsidRPr="001265BC" w:rsidRDefault="009549A1" w:rsidP="00050078">
            <w:pPr>
              <w:pStyle w:val="PURBullet"/>
            </w:pPr>
            <w:r w:rsidRPr="001265BC">
              <w:t>Servidor secreto principal de inicio de sesión único empresarial</w:t>
            </w:r>
          </w:p>
          <w:p w:rsidR="009549A1" w:rsidRPr="001265BC" w:rsidRDefault="009549A1" w:rsidP="00050078">
            <w:pPr>
              <w:pStyle w:val="PURBullet"/>
            </w:pPr>
            <w:r w:rsidRPr="001265BC">
              <w:t>Kits de desarrollo de software</w:t>
            </w:r>
          </w:p>
          <w:p w:rsidR="009549A1" w:rsidRPr="001265BC" w:rsidRDefault="009549A1" w:rsidP="00050078">
            <w:pPr>
              <w:pStyle w:val="PURBullet"/>
            </w:pPr>
            <w:r w:rsidRPr="001265BC">
              <w:t>MQHelper.dll</w:t>
            </w:r>
          </w:p>
          <w:p w:rsidR="009549A1" w:rsidRPr="001265BC" w:rsidRDefault="009549A1" w:rsidP="00050078">
            <w:pPr>
              <w:pStyle w:val="PURBullet"/>
              <w:rPr>
                <w:lang w:val="es-ES"/>
              </w:rPr>
            </w:pPr>
            <w:r w:rsidRPr="001265BC">
              <w:rPr>
                <w:lang w:val="es-ES"/>
              </w:rPr>
              <w:t>APIs de sucesos de la Supervisión de la actividad económica (SAE) y herramientas administrativas e interceptores.</w:t>
            </w:r>
          </w:p>
          <w:p w:rsidR="009549A1" w:rsidRPr="001265BC" w:rsidRDefault="009549A1" w:rsidP="00050078">
            <w:pPr>
              <w:pStyle w:val="PURBullet"/>
              <w:rPr>
                <w:lang w:val="es-ES"/>
              </w:rPr>
            </w:pPr>
            <w:r w:rsidRPr="001265BC">
              <w:rPr>
                <w:lang w:val="es-ES"/>
              </w:rPr>
              <w:t>Proveedor de alertas SAE para Servicios de notificación de</w:t>
            </w:r>
            <w:r w:rsidR="00E87720">
              <w:rPr>
                <w:lang w:val="es-ES"/>
              </w:rPr>
              <w:t> </w:t>
            </w:r>
            <w:r w:rsidRPr="001265BC">
              <w:rPr>
                <w:lang w:val="es-ES"/>
              </w:rPr>
              <w:t>SQL</w:t>
            </w:r>
          </w:p>
          <w:p w:rsidR="009549A1" w:rsidRPr="001265BC" w:rsidRDefault="009549A1" w:rsidP="00050078">
            <w:pPr>
              <w:pStyle w:val="PURBullet"/>
            </w:pPr>
            <w:r w:rsidRPr="001265BC">
              <w:t>Cliente de SAE</w:t>
            </w:r>
          </w:p>
          <w:p w:rsidR="009549A1" w:rsidRPr="001265BC" w:rsidRDefault="009549A1" w:rsidP="00050078">
            <w:pPr>
              <w:pStyle w:val="PURBullet"/>
              <w:rPr>
                <w:rFonts w:eastAsia="Times New Roman"/>
              </w:rPr>
            </w:pPr>
            <w:r w:rsidRPr="001265BC">
              <w:rPr>
                <w:rFonts w:eastAsia="Times New Roman"/>
              </w:rPr>
              <w:t>Servicio Web del Adaptador de Windows SharePoint Services</w:t>
            </w:r>
          </w:p>
          <w:p w:rsidR="009549A1" w:rsidRPr="001265BC" w:rsidRDefault="009549A1" w:rsidP="00050078">
            <w:pPr>
              <w:pStyle w:val="PURBullet"/>
              <w:rPr>
                <w:rFonts w:eastAsia="Times New Roman"/>
              </w:rPr>
            </w:pPr>
            <w:r w:rsidRPr="001265BC">
              <w:rPr>
                <w:rFonts w:eastAsia="Times New Roman"/>
              </w:rPr>
              <w:t>Adaptadores de Windows Communication Foundation</w:t>
            </w:r>
            <w:r w:rsidR="00A37F88" w:rsidRPr="001265BC">
              <w:rPr>
                <w:rFonts w:eastAsia="Times New Roman"/>
              </w:rPr>
              <w:t xml:space="preserve"> </w:t>
            </w:r>
          </w:p>
          <w:p w:rsidR="009549A1" w:rsidRPr="001265BC" w:rsidRDefault="009549A1" w:rsidP="00050078">
            <w:pPr>
              <w:pStyle w:val="PURBullet"/>
              <w:rPr>
                <w:rFonts w:eastAsia="Times New Roman"/>
              </w:rPr>
            </w:pPr>
            <w:r w:rsidRPr="001265BC">
              <w:rPr>
                <w:rFonts w:eastAsia="Times New Roman"/>
              </w:rPr>
              <w:t>Adaptador de recepción SOAP</w:t>
            </w:r>
          </w:p>
        </w:tc>
        <w:tc>
          <w:tcPr>
            <w:tcW w:w="5400" w:type="dxa"/>
            <w:tcBorders>
              <w:top w:val="nil"/>
            </w:tcBorders>
            <w:shd w:val="clear" w:color="auto" w:fill="FFFFFF"/>
          </w:tcPr>
          <w:p w:rsidR="009549A1" w:rsidRPr="001265BC" w:rsidRDefault="009549A1" w:rsidP="00050078">
            <w:pPr>
              <w:pStyle w:val="PURBullet"/>
            </w:pPr>
            <w:r w:rsidRPr="001265BC">
              <w:t xml:space="preserve"> Adaptador de recepción HTTP </w:t>
            </w:r>
          </w:p>
          <w:p w:rsidR="009549A1" w:rsidRPr="001265BC" w:rsidRDefault="009549A1" w:rsidP="00050078">
            <w:pPr>
              <w:pStyle w:val="PURBullet"/>
              <w:rPr>
                <w:rFonts w:eastAsia="Times New Roman"/>
              </w:rPr>
            </w:pPr>
            <w:r w:rsidRPr="001265BC">
              <w:rPr>
                <w:rFonts w:eastAsia="Times New Roman"/>
              </w:rPr>
              <w:t>ADOMD.NET</w:t>
            </w:r>
          </w:p>
          <w:p w:rsidR="009549A1" w:rsidRPr="001265BC" w:rsidRDefault="009549A1" w:rsidP="00050078">
            <w:pPr>
              <w:pStyle w:val="PURBullet"/>
              <w:rPr>
                <w:rFonts w:eastAsia="Times New Roman"/>
              </w:rPr>
            </w:pPr>
            <w:r w:rsidRPr="001265BC">
              <w:rPr>
                <w:rFonts w:eastAsia="Times New Roman"/>
              </w:rPr>
              <w:t>MSXML</w:t>
            </w:r>
          </w:p>
          <w:p w:rsidR="009549A1" w:rsidRPr="001265BC" w:rsidRDefault="009549A1" w:rsidP="00050078">
            <w:pPr>
              <w:pStyle w:val="PURBullet"/>
              <w:rPr>
                <w:rFonts w:eastAsia="Times New Roman"/>
              </w:rPr>
            </w:pPr>
            <w:r w:rsidRPr="001265BC">
              <w:rPr>
                <w:rFonts w:eastAsia="Times New Roman"/>
              </w:rPr>
              <w:t>SQLXML</w:t>
            </w:r>
          </w:p>
          <w:p w:rsidR="009549A1" w:rsidRPr="001265BC" w:rsidRDefault="009549A1" w:rsidP="00050078">
            <w:pPr>
              <w:pStyle w:val="PURBullet"/>
              <w:rPr>
                <w:rFonts w:eastAsia="Times New Roman"/>
              </w:rPr>
            </w:pPr>
            <w:r w:rsidRPr="001265BC">
              <w:rPr>
                <w:rFonts w:eastAsia="Times New Roman"/>
              </w:rPr>
              <w:t>UDDI</w:t>
            </w:r>
          </w:p>
          <w:p w:rsidR="009549A1" w:rsidRPr="001265BC" w:rsidRDefault="009549A1" w:rsidP="00050078">
            <w:pPr>
              <w:pStyle w:val="PURBullet"/>
              <w:rPr>
                <w:rFonts w:eastAsia="Times New Roman"/>
              </w:rPr>
            </w:pPr>
            <w:r w:rsidRPr="001265BC">
              <w:rPr>
                <w:rFonts w:eastAsia="Times New Roman"/>
              </w:rPr>
              <w:t>Componente de reglas de negocio</w:t>
            </w:r>
          </w:p>
          <w:p w:rsidR="009549A1" w:rsidRPr="001265BC" w:rsidRDefault="009549A1" w:rsidP="00050078">
            <w:pPr>
              <w:pStyle w:val="PURBullet"/>
              <w:rPr>
                <w:rFonts w:eastAsia="Times New Roman"/>
              </w:rPr>
            </w:pPr>
            <w:r w:rsidRPr="001265BC">
              <w:rPr>
                <w:rFonts w:eastAsia="Times New Roman"/>
              </w:rPr>
              <w:t>MQSeries Agent</w:t>
            </w:r>
          </w:p>
          <w:p w:rsidR="009549A1" w:rsidRPr="001265BC" w:rsidRDefault="009549A1" w:rsidP="00050078">
            <w:pPr>
              <w:pStyle w:val="PURBullet"/>
              <w:rPr>
                <w:rFonts w:eastAsia="Times New Roman"/>
              </w:rPr>
            </w:pPr>
            <w:r w:rsidRPr="001265BC">
              <w:rPr>
                <w:rFonts w:eastAsia="Times New Roman"/>
              </w:rPr>
              <w:t>Cliente y herramientas BizTalk RFID</w:t>
            </w:r>
          </w:p>
          <w:p w:rsidR="009549A1" w:rsidRPr="001265BC" w:rsidRDefault="009549A1" w:rsidP="00050078">
            <w:pPr>
              <w:pStyle w:val="PURBullet"/>
              <w:rPr>
                <w:rFonts w:eastAsia="Times New Roman"/>
              </w:rPr>
            </w:pPr>
            <w:r w:rsidRPr="001265BC">
              <w:rPr>
                <w:rFonts w:eastAsia="Times New Roman"/>
              </w:rPr>
              <w:t>SKD de BizTalk RFID</w:t>
            </w:r>
          </w:p>
          <w:p w:rsidR="009549A1" w:rsidRPr="001265BC" w:rsidRDefault="009549A1" w:rsidP="00050078">
            <w:pPr>
              <w:pStyle w:val="PURBullet"/>
            </w:pPr>
            <w:r w:rsidRPr="001265BC">
              <w:t xml:space="preserve">BizTalk RFID móvil </w:t>
            </w:r>
          </w:p>
          <w:p w:rsidR="009549A1" w:rsidRPr="001265BC" w:rsidRDefault="009549A1" w:rsidP="00050078">
            <w:pPr>
              <w:pStyle w:val="PURBody"/>
              <w:rPr>
                <w:b/>
                <w:lang w:val="es-ES"/>
              </w:rPr>
            </w:pPr>
            <w:r w:rsidRPr="001265BC">
              <w:rPr>
                <w:b/>
                <w:lang w:val="es-ES"/>
              </w:rPr>
              <w:t>Solo para BizTalk Server 2010, Edición Branch:</w:t>
            </w:r>
          </w:p>
          <w:p w:rsidR="009549A1" w:rsidRPr="001265BC" w:rsidRDefault="009549A1" w:rsidP="00050078">
            <w:pPr>
              <w:pStyle w:val="PURBullet"/>
              <w:rPr>
                <w:lang w:val="pt-BR"/>
              </w:rPr>
            </w:pPr>
            <w:r w:rsidRPr="001265BC">
              <w:rPr>
                <w:lang w:val="pt-BR"/>
              </w:rPr>
              <w:t>BizTalk Adapter para SQL Server</w:t>
            </w:r>
          </w:p>
        </w:tc>
      </w:tr>
      <w:tr w:rsidR="009549A1" w:rsidRPr="001265BC" w:rsidTr="00050078">
        <w:tc>
          <w:tcPr>
            <w:tcW w:w="10800" w:type="dxa"/>
            <w:gridSpan w:val="2"/>
            <w:shd w:val="clear" w:color="auto" w:fill="FFFFFF"/>
            <w:tcMar>
              <w:top w:w="43" w:type="dxa"/>
              <w:left w:w="115" w:type="dxa"/>
              <w:bottom w:w="43" w:type="dxa"/>
              <w:right w:w="115" w:type="dxa"/>
            </w:tcMar>
          </w:tcPr>
          <w:p w:rsidR="009549A1" w:rsidRPr="001265BC" w:rsidRDefault="009549A1" w:rsidP="00050078">
            <w:pPr>
              <w:pStyle w:val="PURTableHeaderBlue"/>
            </w:pPr>
            <w:r w:rsidRPr="001265BC">
              <w:t>Commerce Server 2009 R2, ediciones Standard y Enterprise</w:t>
            </w:r>
          </w:p>
        </w:tc>
      </w:tr>
      <w:tr w:rsidR="00050078" w:rsidRPr="001265BC" w:rsidTr="00050078">
        <w:tc>
          <w:tcPr>
            <w:tcW w:w="5400" w:type="dxa"/>
            <w:shd w:val="clear" w:color="auto" w:fill="FFFFFF"/>
            <w:tcMar>
              <w:top w:w="43" w:type="dxa"/>
              <w:left w:w="115" w:type="dxa"/>
              <w:bottom w:w="43" w:type="dxa"/>
              <w:right w:w="115" w:type="dxa"/>
            </w:tcMar>
          </w:tcPr>
          <w:p w:rsidR="00050078" w:rsidRPr="001265BC" w:rsidRDefault="00050078" w:rsidP="00050078">
            <w:pPr>
              <w:pStyle w:val="PURBullet"/>
            </w:pPr>
            <w:r w:rsidRPr="001265BC">
              <w:t>Adaptadores</w:t>
            </w:r>
          </w:p>
          <w:p w:rsidR="00050078" w:rsidRPr="001265BC" w:rsidRDefault="00050078" w:rsidP="00050078">
            <w:pPr>
              <w:pStyle w:val="PURBullet"/>
            </w:pPr>
            <w:r w:rsidRPr="001265BC">
              <w:t>Editor de esquemas</w:t>
            </w:r>
          </w:p>
        </w:tc>
        <w:tc>
          <w:tcPr>
            <w:tcW w:w="5400" w:type="dxa"/>
            <w:shd w:val="clear" w:color="auto" w:fill="FFFFFF"/>
          </w:tcPr>
          <w:p w:rsidR="00050078" w:rsidRPr="001265BC" w:rsidRDefault="00050078" w:rsidP="00050078">
            <w:pPr>
              <w:pStyle w:val="PURBullet"/>
            </w:pPr>
            <w:r w:rsidRPr="001265BC">
              <w:t>Interfaces de usuario de empresa</w:t>
            </w:r>
          </w:p>
        </w:tc>
      </w:tr>
      <w:tr w:rsidR="009549A1" w:rsidRPr="001265BC" w:rsidTr="00050078">
        <w:tc>
          <w:tcPr>
            <w:tcW w:w="10800" w:type="dxa"/>
            <w:gridSpan w:val="2"/>
            <w:shd w:val="clear" w:color="auto" w:fill="FFFFFF"/>
            <w:tcMar>
              <w:top w:w="43" w:type="dxa"/>
              <w:left w:w="115" w:type="dxa"/>
              <w:bottom w:w="43" w:type="dxa"/>
              <w:right w:w="115" w:type="dxa"/>
            </w:tcMar>
          </w:tcPr>
          <w:p w:rsidR="009549A1" w:rsidRPr="001265BC" w:rsidRDefault="009549A1" w:rsidP="00050078">
            <w:pPr>
              <w:pStyle w:val="PURTableHeaderBlue"/>
            </w:pPr>
            <w:r w:rsidRPr="001265BC">
              <w:t>Exchange Server 2010, ediciones Standard y Enterprise</w:t>
            </w:r>
          </w:p>
        </w:tc>
      </w:tr>
      <w:tr w:rsidR="009549A1" w:rsidRPr="008557D2" w:rsidTr="00050078">
        <w:tc>
          <w:tcPr>
            <w:tcW w:w="10800" w:type="dxa"/>
            <w:gridSpan w:val="2"/>
            <w:shd w:val="clear" w:color="auto" w:fill="FFFFFF"/>
            <w:tcMar>
              <w:top w:w="43" w:type="dxa"/>
              <w:left w:w="115" w:type="dxa"/>
              <w:bottom w:w="43" w:type="dxa"/>
              <w:right w:w="115" w:type="dxa"/>
            </w:tcMar>
          </w:tcPr>
          <w:p w:rsidR="009549A1" w:rsidRPr="001265BC" w:rsidRDefault="009549A1" w:rsidP="00050078">
            <w:pPr>
              <w:pStyle w:val="PURBullet"/>
              <w:rPr>
                <w:lang w:val="es-ES"/>
              </w:rPr>
            </w:pPr>
            <w:r w:rsidRPr="001265BC">
              <w:rPr>
                <w:lang w:val="es-ES"/>
              </w:rPr>
              <w:t xml:space="preserve">Herramientas de administración de Exchange </w:t>
            </w:r>
          </w:p>
        </w:tc>
      </w:tr>
      <w:tr w:rsidR="009549A1" w:rsidRPr="001265BC" w:rsidTr="00050078">
        <w:tc>
          <w:tcPr>
            <w:tcW w:w="10800" w:type="dxa"/>
            <w:gridSpan w:val="2"/>
            <w:shd w:val="clear" w:color="auto" w:fill="FFFFFF"/>
            <w:tcMar>
              <w:top w:w="43" w:type="dxa"/>
              <w:left w:w="115" w:type="dxa"/>
              <w:bottom w:w="43" w:type="dxa"/>
              <w:right w:w="115" w:type="dxa"/>
            </w:tcMar>
          </w:tcPr>
          <w:p w:rsidR="009549A1" w:rsidRPr="001265BC" w:rsidRDefault="009549A1" w:rsidP="00050078">
            <w:pPr>
              <w:pStyle w:val="PURTableHeaderBlue"/>
            </w:pPr>
            <w:r w:rsidRPr="001265BC">
              <w:t>Forefront Client Security con tecnología SQL Server 2005</w:t>
            </w:r>
          </w:p>
        </w:tc>
      </w:tr>
      <w:tr w:rsidR="009549A1" w:rsidRPr="008557D2" w:rsidTr="00050078">
        <w:tc>
          <w:tcPr>
            <w:tcW w:w="5400" w:type="dxa"/>
            <w:shd w:val="clear" w:color="auto" w:fill="FFFFFF"/>
            <w:tcMar>
              <w:top w:w="43" w:type="dxa"/>
              <w:left w:w="115" w:type="dxa"/>
              <w:bottom w:w="43" w:type="dxa"/>
              <w:right w:w="115" w:type="dxa"/>
            </w:tcMar>
          </w:tcPr>
          <w:p w:rsidR="009549A1" w:rsidRPr="001265BC" w:rsidRDefault="009549A1" w:rsidP="00050078">
            <w:pPr>
              <w:pStyle w:val="PURBullet"/>
            </w:pPr>
            <w:r w:rsidRPr="001265BC">
              <w:t>MOM Reporting Services</w:t>
            </w:r>
          </w:p>
          <w:p w:rsidR="009549A1" w:rsidRPr="001265BC" w:rsidRDefault="009549A1" w:rsidP="00050078">
            <w:pPr>
              <w:pStyle w:val="PURBullet"/>
            </w:pPr>
            <w:r w:rsidRPr="001265BC">
              <w:t>Interfaz de usuario de MOM</w:t>
            </w:r>
          </w:p>
          <w:p w:rsidR="009549A1" w:rsidRPr="001265BC" w:rsidRDefault="009549A1" w:rsidP="00050078">
            <w:pPr>
              <w:pStyle w:val="PURBullet"/>
            </w:pPr>
            <w:r w:rsidRPr="001265BC">
              <w:t>Consola web de MOM</w:t>
            </w:r>
          </w:p>
          <w:p w:rsidR="009549A1" w:rsidRPr="001265BC" w:rsidRDefault="009549A1" w:rsidP="00050078">
            <w:pPr>
              <w:pStyle w:val="PURBullet"/>
              <w:rPr>
                <w:lang w:val="es-ES"/>
              </w:rPr>
            </w:pPr>
            <w:r w:rsidRPr="001265BC">
              <w:rPr>
                <w:lang w:val="es-ES"/>
              </w:rPr>
              <w:t>Archivos binarios de agente y de aplicación auxiliar de MOM</w:t>
            </w:r>
          </w:p>
          <w:p w:rsidR="009549A1" w:rsidRPr="001265BC" w:rsidRDefault="009549A1" w:rsidP="00050078">
            <w:pPr>
              <w:pStyle w:val="PURBullet"/>
            </w:pPr>
            <w:r w:rsidRPr="001265BC">
              <w:t>Herramientas compartidas de servicios de análisis de SQL</w:t>
            </w:r>
            <w:r w:rsidR="00721901">
              <w:t> </w:t>
            </w:r>
            <w:r w:rsidRPr="001265BC">
              <w:t>Server</w:t>
            </w:r>
          </w:p>
          <w:p w:rsidR="009549A1" w:rsidRPr="001265BC" w:rsidRDefault="009549A1" w:rsidP="00050078">
            <w:pPr>
              <w:pStyle w:val="PURBullet"/>
            </w:pPr>
            <w:r w:rsidRPr="001265BC">
              <w:t>Business Intelligence Development Studio de SQL Server</w:t>
            </w:r>
          </w:p>
          <w:p w:rsidR="009549A1" w:rsidRPr="001265BC" w:rsidRDefault="009549A1" w:rsidP="00050078">
            <w:pPr>
              <w:pStyle w:val="PURBullet"/>
              <w:rPr>
                <w:lang w:val="es-ES"/>
              </w:rPr>
            </w:pPr>
            <w:r w:rsidRPr="001265BC">
              <w:rPr>
                <w:lang w:val="es-ES"/>
              </w:rPr>
              <w:t>Libros en pantalla de SQL Server 2005</w:t>
            </w:r>
          </w:p>
          <w:p w:rsidR="009549A1" w:rsidRPr="001265BC" w:rsidRDefault="009549A1" w:rsidP="00050078">
            <w:pPr>
              <w:pStyle w:val="PURBullet"/>
            </w:pPr>
            <w:r w:rsidRPr="001265BC">
              <w:t>Componentes de conectividad de SQL Server</w:t>
            </w:r>
          </w:p>
          <w:p w:rsidR="009549A1" w:rsidRPr="001265BC" w:rsidRDefault="009549A1" w:rsidP="00050078">
            <w:pPr>
              <w:pStyle w:val="PURBullet"/>
            </w:pPr>
            <w:r w:rsidRPr="001265BC">
              <w:t>Componentes heredados de SQL Server</w:t>
            </w:r>
          </w:p>
        </w:tc>
        <w:tc>
          <w:tcPr>
            <w:tcW w:w="5400" w:type="dxa"/>
            <w:shd w:val="clear" w:color="auto" w:fill="FFFFFF"/>
          </w:tcPr>
          <w:p w:rsidR="009549A1" w:rsidRPr="001265BC" w:rsidRDefault="009549A1" w:rsidP="00050078">
            <w:pPr>
              <w:pStyle w:val="PURBullet"/>
              <w:rPr>
                <w:lang w:val="es-ES"/>
              </w:rPr>
            </w:pPr>
            <w:r w:rsidRPr="001265BC">
              <w:rPr>
                <w:lang w:val="es-ES"/>
              </w:rPr>
              <w:t>Herramientas de administración de SQL Server</w:t>
            </w:r>
          </w:p>
          <w:p w:rsidR="009549A1" w:rsidRPr="001265BC" w:rsidRDefault="009549A1" w:rsidP="00050078">
            <w:pPr>
              <w:pStyle w:val="PURBullet"/>
            </w:pPr>
            <w:r w:rsidRPr="001265BC">
              <w:t>Componentes de cliente de SQL Server Notification Services</w:t>
            </w:r>
          </w:p>
          <w:p w:rsidR="009549A1" w:rsidRPr="001265BC" w:rsidRDefault="009549A1" w:rsidP="00050078">
            <w:pPr>
              <w:pStyle w:val="PURBullet"/>
            </w:pPr>
            <w:r w:rsidRPr="001265BC">
              <w:t>Administrador de informes de SQL Server Reporting Services</w:t>
            </w:r>
          </w:p>
          <w:p w:rsidR="009549A1" w:rsidRPr="001265BC" w:rsidRDefault="009549A1" w:rsidP="00050078">
            <w:pPr>
              <w:pStyle w:val="PURBullet"/>
            </w:pPr>
            <w:r w:rsidRPr="001265BC">
              <w:t>Herramientas compartidas de SQL Server Reporting Services</w:t>
            </w:r>
          </w:p>
          <w:p w:rsidR="009549A1" w:rsidRPr="001265BC" w:rsidRDefault="009549A1" w:rsidP="00050078">
            <w:pPr>
              <w:pStyle w:val="PURBullet"/>
            </w:pPr>
            <w:r w:rsidRPr="001265BC">
              <w:t>Herramientas compartidas de SQL Server 2005</w:t>
            </w:r>
          </w:p>
          <w:p w:rsidR="009549A1" w:rsidRPr="001265BC" w:rsidRDefault="009549A1" w:rsidP="00050078">
            <w:pPr>
              <w:pStyle w:val="PURBullet"/>
              <w:rPr>
                <w:lang w:val="es-ES"/>
              </w:rPr>
            </w:pPr>
            <w:r w:rsidRPr="001265BC">
              <w:rPr>
                <w:lang w:val="es-ES"/>
              </w:rPr>
              <w:t>Kit de desarrollo de software de SQL Server</w:t>
            </w:r>
          </w:p>
          <w:p w:rsidR="009549A1" w:rsidRPr="001265BC" w:rsidRDefault="009549A1" w:rsidP="00050078">
            <w:pPr>
              <w:pStyle w:val="PURBullet"/>
            </w:pPr>
            <w:r w:rsidRPr="001265BC">
              <w:t>Características de cliente de SQLXML</w:t>
            </w:r>
          </w:p>
          <w:p w:rsidR="009549A1" w:rsidRPr="001265BC" w:rsidRDefault="009549A1" w:rsidP="00050078">
            <w:pPr>
              <w:pStyle w:val="PURBullet"/>
              <w:rPr>
                <w:lang w:val="pt-BR"/>
              </w:rPr>
            </w:pPr>
            <w:r w:rsidRPr="001265BC">
              <w:rPr>
                <w:lang w:val="pt-BR"/>
              </w:rPr>
              <w:t>Servidor de SQL Server Mobile</w:t>
            </w:r>
          </w:p>
        </w:tc>
      </w:tr>
      <w:tr w:rsidR="009549A1" w:rsidRPr="001265BC" w:rsidTr="00050078">
        <w:tc>
          <w:tcPr>
            <w:tcW w:w="10800" w:type="dxa"/>
            <w:gridSpan w:val="2"/>
            <w:shd w:val="clear" w:color="auto" w:fill="FFFFFF"/>
            <w:tcMar>
              <w:top w:w="43" w:type="dxa"/>
              <w:left w:w="115" w:type="dxa"/>
              <w:bottom w:w="43" w:type="dxa"/>
              <w:right w:w="115" w:type="dxa"/>
            </w:tcMar>
          </w:tcPr>
          <w:p w:rsidR="009549A1" w:rsidRPr="001265BC" w:rsidRDefault="009549A1" w:rsidP="00050078">
            <w:pPr>
              <w:pStyle w:val="PURTableHeaderBlue"/>
              <w:rPr>
                <w:rStyle w:val="Strong"/>
              </w:rPr>
            </w:pPr>
            <w:r w:rsidRPr="001265BC">
              <w:lastRenderedPageBreak/>
              <w:t>Forefront Endpoint Protection</w:t>
            </w:r>
          </w:p>
        </w:tc>
      </w:tr>
      <w:tr w:rsidR="009549A1" w:rsidRPr="001265BC" w:rsidTr="00050078">
        <w:tc>
          <w:tcPr>
            <w:tcW w:w="5400" w:type="dxa"/>
            <w:shd w:val="clear" w:color="auto" w:fill="FFFFFF"/>
            <w:tcMar>
              <w:top w:w="43" w:type="dxa"/>
              <w:left w:w="115" w:type="dxa"/>
              <w:bottom w:w="43" w:type="dxa"/>
              <w:right w:w="115" w:type="dxa"/>
            </w:tcMar>
          </w:tcPr>
          <w:p w:rsidR="009549A1" w:rsidRPr="001265BC" w:rsidRDefault="009549A1" w:rsidP="00050078">
            <w:pPr>
              <w:pStyle w:val="PURTableText"/>
              <w:rPr>
                <w:rStyle w:val="Strong"/>
                <w:b/>
              </w:rPr>
            </w:pPr>
            <w:r w:rsidRPr="001265BC">
              <w:rPr>
                <w:rStyle w:val="Strong"/>
                <w:b/>
              </w:rPr>
              <w:t>SQL Server 2005:</w:t>
            </w:r>
          </w:p>
          <w:p w:rsidR="009549A1" w:rsidRPr="001265BC" w:rsidRDefault="009549A1" w:rsidP="00050078">
            <w:pPr>
              <w:pStyle w:val="PURBullet"/>
            </w:pPr>
            <w:r w:rsidRPr="001265BC">
              <w:t>Herramientas compartidas de servicios de análisis de SQL</w:t>
            </w:r>
            <w:r w:rsidR="00E87720">
              <w:rPr>
                <w:lang w:val="es-ES"/>
              </w:rPr>
              <w:t> </w:t>
            </w:r>
            <w:r w:rsidRPr="001265BC">
              <w:t>Server</w:t>
            </w:r>
          </w:p>
          <w:p w:rsidR="009549A1" w:rsidRPr="001265BC" w:rsidRDefault="009549A1" w:rsidP="00050078">
            <w:pPr>
              <w:pStyle w:val="PURBullet"/>
            </w:pPr>
            <w:r w:rsidRPr="001265BC">
              <w:t>Business Intelligence Development Studio de SQL Server</w:t>
            </w:r>
          </w:p>
          <w:p w:rsidR="009549A1" w:rsidRPr="001265BC" w:rsidRDefault="009549A1" w:rsidP="00050078">
            <w:pPr>
              <w:pStyle w:val="PURBullet"/>
              <w:rPr>
                <w:lang w:val="es-ES"/>
              </w:rPr>
            </w:pPr>
            <w:r w:rsidRPr="001265BC">
              <w:rPr>
                <w:lang w:val="es-ES"/>
              </w:rPr>
              <w:t>Libros en pantalla de SQL Server 2005</w:t>
            </w:r>
          </w:p>
          <w:p w:rsidR="009549A1" w:rsidRPr="001265BC" w:rsidRDefault="009549A1" w:rsidP="00050078">
            <w:pPr>
              <w:pStyle w:val="PURBullet"/>
            </w:pPr>
            <w:r w:rsidRPr="001265BC">
              <w:t>Componentes de conectividad de SQL Server</w:t>
            </w:r>
          </w:p>
          <w:p w:rsidR="009549A1" w:rsidRPr="001265BC" w:rsidRDefault="009549A1" w:rsidP="00050078">
            <w:pPr>
              <w:pStyle w:val="PURBullet"/>
            </w:pPr>
            <w:r w:rsidRPr="001265BC">
              <w:t>Componentes heredados de SQL Server</w:t>
            </w:r>
          </w:p>
          <w:p w:rsidR="009549A1" w:rsidRPr="001265BC" w:rsidRDefault="009549A1" w:rsidP="00050078">
            <w:pPr>
              <w:pStyle w:val="PURBullet"/>
              <w:rPr>
                <w:lang w:val="es-ES"/>
              </w:rPr>
            </w:pPr>
            <w:r w:rsidRPr="001265BC">
              <w:rPr>
                <w:lang w:val="es-ES"/>
              </w:rPr>
              <w:t>Herramientas de administración de SQL Server</w:t>
            </w:r>
          </w:p>
          <w:p w:rsidR="009549A1" w:rsidRPr="001265BC" w:rsidRDefault="009549A1" w:rsidP="00050078">
            <w:pPr>
              <w:pStyle w:val="PURBullet"/>
              <w:rPr>
                <w:lang w:val="fr-FR"/>
              </w:rPr>
            </w:pPr>
            <w:r w:rsidRPr="001265BC">
              <w:t>Componentes de cliente de SQL Server Notification Services</w:t>
            </w:r>
          </w:p>
          <w:p w:rsidR="009549A1" w:rsidRPr="001265BC" w:rsidRDefault="009549A1" w:rsidP="00050078">
            <w:pPr>
              <w:pStyle w:val="PURBullet"/>
            </w:pPr>
            <w:r w:rsidRPr="001265BC">
              <w:t>Administrador de informes de SQL Server Reporting Services</w:t>
            </w:r>
          </w:p>
          <w:p w:rsidR="009549A1" w:rsidRPr="001265BC" w:rsidRDefault="009549A1" w:rsidP="00050078">
            <w:pPr>
              <w:pStyle w:val="PURBullet"/>
            </w:pPr>
            <w:r w:rsidRPr="001265BC">
              <w:t>Herramientas compartidas de SQL Server Reporting Services</w:t>
            </w:r>
          </w:p>
          <w:p w:rsidR="009549A1" w:rsidRPr="001265BC" w:rsidRDefault="009549A1" w:rsidP="00050078">
            <w:pPr>
              <w:pStyle w:val="PURBullet"/>
            </w:pPr>
            <w:r w:rsidRPr="001265BC">
              <w:t>Herramientas compartidas de SQL Server 2005</w:t>
            </w:r>
          </w:p>
          <w:p w:rsidR="009549A1" w:rsidRPr="001265BC" w:rsidRDefault="009549A1" w:rsidP="00050078">
            <w:pPr>
              <w:pStyle w:val="PURBullet"/>
              <w:rPr>
                <w:lang w:val="es-ES"/>
              </w:rPr>
            </w:pPr>
            <w:r w:rsidRPr="001265BC">
              <w:rPr>
                <w:lang w:val="es-ES"/>
              </w:rPr>
              <w:t>Kit de desarrollo de software de SQL Server</w:t>
            </w:r>
          </w:p>
          <w:p w:rsidR="009549A1" w:rsidRPr="001265BC" w:rsidRDefault="009549A1" w:rsidP="00050078">
            <w:pPr>
              <w:pStyle w:val="PURBullet"/>
            </w:pPr>
            <w:r w:rsidRPr="001265BC">
              <w:t>Características de cliente de SQLXML</w:t>
            </w:r>
          </w:p>
          <w:p w:rsidR="009549A1" w:rsidRPr="001265BC" w:rsidRDefault="009549A1" w:rsidP="00050078">
            <w:pPr>
              <w:pStyle w:val="PURBullet"/>
              <w:rPr>
                <w:lang w:val="pt-BR"/>
              </w:rPr>
            </w:pPr>
            <w:r w:rsidRPr="001265BC">
              <w:rPr>
                <w:lang w:val="pt-BR"/>
              </w:rPr>
              <w:t>Servidor de SQL Server Mobile</w:t>
            </w:r>
          </w:p>
        </w:tc>
        <w:tc>
          <w:tcPr>
            <w:tcW w:w="5400" w:type="dxa"/>
            <w:shd w:val="clear" w:color="auto" w:fill="FFFFFF"/>
          </w:tcPr>
          <w:p w:rsidR="009549A1" w:rsidRPr="001265BC" w:rsidRDefault="009549A1" w:rsidP="00050078">
            <w:pPr>
              <w:pStyle w:val="PURTableText"/>
              <w:rPr>
                <w:bCs/>
              </w:rPr>
            </w:pPr>
            <w:r w:rsidRPr="001265BC">
              <w:t>SQL Server 2008:</w:t>
            </w:r>
          </w:p>
          <w:p w:rsidR="009549A1" w:rsidRPr="001265BC" w:rsidRDefault="009549A1" w:rsidP="00050078">
            <w:pPr>
              <w:pStyle w:val="PURBullet"/>
            </w:pPr>
            <w:r w:rsidRPr="001265BC">
              <w:t>Herramientas compartidas de servicios de análisis</w:t>
            </w:r>
          </w:p>
          <w:p w:rsidR="009549A1" w:rsidRPr="001265BC" w:rsidRDefault="009549A1" w:rsidP="00050078">
            <w:pPr>
              <w:pStyle w:val="PURBullet"/>
            </w:pPr>
            <w:r w:rsidRPr="001265BC">
              <w:t>Business Intelligence Development Studio</w:t>
            </w:r>
          </w:p>
          <w:p w:rsidR="009549A1" w:rsidRPr="001265BC" w:rsidRDefault="009549A1" w:rsidP="00050078">
            <w:pPr>
              <w:pStyle w:val="PURBullet"/>
            </w:pPr>
            <w:r w:rsidRPr="001265BC">
              <w:t>Componentes de conectividad</w:t>
            </w:r>
          </w:p>
          <w:p w:rsidR="009549A1" w:rsidRPr="001265BC" w:rsidRDefault="009549A1" w:rsidP="00050078">
            <w:pPr>
              <w:pStyle w:val="PURBullet"/>
            </w:pPr>
            <w:r w:rsidRPr="001265BC">
              <w:t>Componentes heredados</w:t>
            </w:r>
          </w:p>
          <w:p w:rsidR="009549A1" w:rsidRPr="001265BC" w:rsidRDefault="009549A1" w:rsidP="00050078">
            <w:pPr>
              <w:pStyle w:val="PURBullet"/>
            </w:pPr>
            <w:r w:rsidRPr="001265BC">
              <w:t>Herramientas de administración</w:t>
            </w:r>
          </w:p>
          <w:p w:rsidR="009549A1" w:rsidRPr="001265BC" w:rsidRDefault="009549A1" w:rsidP="00050078">
            <w:pPr>
              <w:pStyle w:val="PURBullet"/>
              <w:rPr>
                <w:lang w:val="es-ES"/>
              </w:rPr>
            </w:pPr>
            <w:r w:rsidRPr="001265BC">
              <w:rPr>
                <w:lang w:val="es-ES"/>
              </w:rPr>
              <w:t>Componentes de cliente de servicios de notificación</w:t>
            </w:r>
          </w:p>
          <w:p w:rsidR="009549A1" w:rsidRPr="001265BC" w:rsidRDefault="009549A1" w:rsidP="00050078">
            <w:pPr>
              <w:pStyle w:val="PURBullet"/>
            </w:pPr>
            <w:r w:rsidRPr="001265BC">
              <w:t>Administrador de informes de servicios de información</w:t>
            </w:r>
          </w:p>
          <w:p w:rsidR="009549A1" w:rsidRPr="001265BC" w:rsidRDefault="009549A1" w:rsidP="00050078">
            <w:pPr>
              <w:pStyle w:val="PURBullet"/>
              <w:rPr>
                <w:lang w:val="es-ES"/>
              </w:rPr>
            </w:pPr>
            <w:r w:rsidRPr="001265BC">
              <w:rPr>
                <w:lang w:val="es-ES"/>
              </w:rPr>
              <w:t>Herramientas compartidas de servicios de información</w:t>
            </w:r>
          </w:p>
          <w:p w:rsidR="009549A1" w:rsidRPr="001265BC" w:rsidRDefault="009549A1" w:rsidP="00050078">
            <w:pPr>
              <w:pStyle w:val="PURBullet"/>
            </w:pPr>
            <w:r w:rsidRPr="001265BC">
              <w:t>Herramientas compartidas de SQL Server 2008</w:t>
            </w:r>
          </w:p>
          <w:p w:rsidR="009549A1" w:rsidRPr="001265BC" w:rsidRDefault="009549A1" w:rsidP="00050078">
            <w:pPr>
              <w:pStyle w:val="PURBullet"/>
            </w:pPr>
            <w:r w:rsidRPr="001265BC">
              <w:t>Kit de desarrollo de software</w:t>
            </w:r>
          </w:p>
          <w:p w:rsidR="009549A1" w:rsidRPr="001265BC" w:rsidRDefault="009549A1" w:rsidP="00050078">
            <w:pPr>
              <w:pStyle w:val="PURBullet"/>
            </w:pPr>
            <w:r w:rsidRPr="001265BC">
              <w:t>Características de cliente de SQLXML</w:t>
            </w:r>
          </w:p>
          <w:p w:rsidR="009549A1" w:rsidRPr="001265BC" w:rsidRDefault="009549A1" w:rsidP="00050078">
            <w:pPr>
              <w:pStyle w:val="PURBullet"/>
              <w:rPr>
                <w:lang w:val="es-ES"/>
              </w:rPr>
            </w:pPr>
            <w:r w:rsidRPr="001265BC">
              <w:rPr>
                <w:lang w:val="es-ES"/>
              </w:rPr>
              <w:t>Libros en pantalla de SQL Server 2008</w:t>
            </w:r>
          </w:p>
          <w:p w:rsidR="009549A1" w:rsidRPr="001265BC" w:rsidRDefault="009549A1" w:rsidP="00050078">
            <w:pPr>
              <w:pStyle w:val="PURBullet"/>
            </w:pPr>
            <w:r w:rsidRPr="001265BC">
              <w:t>SQL Server Mobile Server Tools</w:t>
            </w:r>
          </w:p>
        </w:tc>
      </w:tr>
      <w:tr w:rsidR="00663B83" w:rsidRPr="001265BC" w:rsidTr="00050078">
        <w:tc>
          <w:tcPr>
            <w:tcW w:w="10800" w:type="dxa"/>
            <w:gridSpan w:val="2"/>
            <w:shd w:val="clear" w:color="auto" w:fill="FFFFFF"/>
            <w:tcMar>
              <w:top w:w="43" w:type="dxa"/>
              <w:left w:w="115" w:type="dxa"/>
              <w:bottom w:w="43" w:type="dxa"/>
              <w:right w:w="115" w:type="dxa"/>
            </w:tcMar>
          </w:tcPr>
          <w:p w:rsidR="00663B83" w:rsidRPr="001265BC" w:rsidRDefault="00663B83" w:rsidP="00050078">
            <w:pPr>
              <w:pStyle w:val="PURTableHeaderBlue"/>
            </w:pPr>
            <w:r w:rsidRPr="001265BC">
              <w:t>Forefront Identity Manager 2010</w:t>
            </w:r>
          </w:p>
        </w:tc>
      </w:tr>
      <w:tr w:rsidR="00050078" w:rsidRPr="008557D2" w:rsidTr="00050078">
        <w:tc>
          <w:tcPr>
            <w:tcW w:w="5400" w:type="dxa"/>
            <w:shd w:val="clear" w:color="auto" w:fill="FFFFFF"/>
            <w:tcMar>
              <w:top w:w="43" w:type="dxa"/>
              <w:left w:w="115" w:type="dxa"/>
              <w:bottom w:w="43" w:type="dxa"/>
              <w:right w:w="115" w:type="dxa"/>
            </w:tcMar>
          </w:tcPr>
          <w:p w:rsidR="00050078" w:rsidRPr="001265BC" w:rsidRDefault="00050078" w:rsidP="00050078">
            <w:pPr>
              <w:pStyle w:val="PURBullet"/>
              <w:rPr>
                <w:lang w:val="es-ES"/>
              </w:rPr>
            </w:pPr>
            <w:r w:rsidRPr="001265BC">
              <w:rPr>
                <w:lang w:val="es-ES"/>
              </w:rPr>
              <w:t>Servicios de notificación de cambios de contraseña de</w:t>
            </w:r>
            <w:r w:rsidR="00E87720">
              <w:rPr>
                <w:lang w:val="es-ES"/>
              </w:rPr>
              <w:t> </w:t>
            </w:r>
            <w:r w:rsidRPr="001265BC">
              <w:rPr>
                <w:lang w:val="es-ES"/>
              </w:rPr>
              <w:t>Microsoft</w:t>
            </w:r>
          </w:p>
          <w:p w:rsidR="00050078" w:rsidRPr="001265BC" w:rsidRDefault="00050078" w:rsidP="00050078">
            <w:pPr>
              <w:pStyle w:val="PURBullet"/>
            </w:pPr>
            <w:r w:rsidRPr="001265BC">
              <w:t>Cliente de administración de certificados FIM</w:t>
            </w:r>
          </w:p>
        </w:tc>
        <w:tc>
          <w:tcPr>
            <w:tcW w:w="5400" w:type="dxa"/>
            <w:shd w:val="clear" w:color="auto" w:fill="FFFFFF"/>
          </w:tcPr>
          <w:p w:rsidR="00050078" w:rsidRPr="001265BC" w:rsidRDefault="00050078" w:rsidP="00196D4B">
            <w:pPr>
              <w:pStyle w:val="PURBullet"/>
              <w:rPr>
                <w:lang w:val="es-ES"/>
              </w:rPr>
            </w:pPr>
            <w:r w:rsidRPr="001265BC">
              <w:rPr>
                <w:lang w:val="es-ES"/>
              </w:rPr>
              <w:t>Cliente de emisión en masa de administración de</w:t>
            </w:r>
            <w:r w:rsidR="00196D4B">
              <w:rPr>
                <w:lang w:val="es-ES"/>
              </w:rPr>
              <w:t> </w:t>
            </w:r>
            <w:r w:rsidRPr="001265BC">
              <w:rPr>
                <w:lang w:val="es-ES"/>
              </w:rPr>
              <w:t>certificados</w:t>
            </w:r>
            <w:r w:rsidR="00E87720">
              <w:rPr>
                <w:lang w:val="es-ES"/>
              </w:rPr>
              <w:t> </w:t>
            </w:r>
            <w:r w:rsidRPr="001265BC">
              <w:rPr>
                <w:lang w:val="es-ES"/>
              </w:rPr>
              <w:t>FIM</w:t>
            </w:r>
          </w:p>
        </w:tc>
      </w:tr>
      <w:tr w:rsidR="00663B83" w:rsidRPr="001265BC" w:rsidTr="00050078">
        <w:tc>
          <w:tcPr>
            <w:tcW w:w="10800" w:type="dxa"/>
            <w:gridSpan w:val="2"/>
            <w:shd w:val="clear" w:color="auto" w:fill="FFFFFF"/>
            <w:tcMar>
              <w:top w:w="43" w:type="dxa"/>
              <w:left w:w="115" w:type="dxa"/>
              <w:bottom w:w="43" w:type="dxa"/>
              <w:right w:w="115" w:type="dxa"/>
            </w:tcMar>
          </w:tcPr>
          <w:p w:rsidR="00663B83" w:rsidRPr="001265BC" w:rsidRDefault="00663B83" w:rsidP="00050078">
            <w:pPr>
              <w:pStyle w:val="PURTableHeaderBlue"/>
            </w:pPr>
            <w:r w:rsidRPr="001265BC">
              <w:t>Forefront Threat Management Gateway 2010 Edición Enterprise</w:t>
            </w:r>
          </w:p>
        </w:tc>
      </w:tr>
      <w:tr w:rsidR="00663B83" w:rsidRPr="008557D2" w:rsidTr="00050078">
        <w:tc>
          <w:tcPr>
            <w:tcW w:w="10800" w:type="dxa"/>
            <w:gridSpan w:val="2"/>
            <w:shd w:val="clear" w:color="auto" w:fill="FFFFFF"/>
            <w:tcMar>
              <w:top w:w="43" w:type="dxa"/>
              <w:left w:w="115" w:type="dxa"/>
              <w:bottom w:w="43" w:type="dxa"/>
              <w:right w:w="115" w:type="dxa"/>
            </w:tcMar>
          </w:tcPr>
          <w:p w:rsidR="00663B83" w:rsidRPr="001265BC" w:rsidRDefault="00663B83" w:rsidP="00050078">
            <w:pPr>
              <w:pStyle w:val="PURBullet"/>
            </w:pPr>
            <w:r w:rsidRPr="001265BC">
              <w:t xml:space="preserve">Servidor de administración de Forefront Threat Management Gateway, edición Enterprise </w:t>
            </w:r>
          </w:p>
          <w:p w:rsidR="00663B83" w:rsidRPr="001265BC" w:rsidRDefault="00663B83" w:rsidP="00050078">
            <w:pPr>
              <w:pStyle w:val="PURBullet"/>
            </w:pPr>
            <w:r w:rsidRPr="001265BC">
              <w:t xml:space="preserve">Consola de administración de Forefront Threat Management Gateway </w:t>
            </w:r>
          </w:p>
          <w:p w:rsidR="00663B83" w:rsidRPr="001265BC" w:rsidRDefault="00663B83" w:rsidP="00050078">
            <w:pPr>
              <w:pStyle w:val="PURBullet"/>
              <w:rPr>
                <w:lang w:val="es-ES"/>
              </w:rPr>
            </w:pPr>
            <w:r w:rsidRPr="001265BC">
              <w:rPr>
                <w:lang w:val="es-ES"/>
              </w:rPr>
              <w:t>Kit de desarrollo de software</w:t>
            </w:r>
          </w:p>
        </w:tc>
      </w:tr>
      <w:tr w:rsidR="00663B83" w:rsidRPr="001265BC" w:rsidTr="00050078">
        <w:tc>
          <w:tcPr>
            <w:tcW w:w="10800" w:type="dxa"/>
            <w:gridSpan w:val="2"/>
            <w:shd w:val="clear" w:color="auto" w:fill="FFFFFF"/>
            <w:tcMar>
              <w:top w:w="43" w:type="dxa"/>
              <w:left w:w="115" w:type="dxa"/>
              <w:bottom w:w="43" w:type="dxa"/>
              <w:right w:w="115" w:type="dxa"/>
            </w:tcMar>
          </w:tcPr>
          <w:p w:rsidR="00663B83" w:rsidRPr="001265BC" w:rsidRDefault="00663B83" w:rsidP="00050078">
            <w:pPr>
              <w:pStyle w:val="PURTableHeaderBlue"/>
            </w:pPr>
            <w:r w:rsidRPr="001265BC">
              <w:t>Forefront Threat Management Gateway 2010 Edición Standard</w:t>
            </w:r>
          </w:p>
        </w:tc>
      </w:tr>
      <w:tr w:rsidR="00663B83" w:rsidRPr="008557D2" w:rsidTr="00050078">
        <w:tc>
          <w:tcPr>
            <w:tcW w:w="10800" w:type="dxa"/>
            <w:gridSpan w:val="2"/>
            <w:shd w:val="clear" w:color="auto" w:fill="FFFFFF"/>
            <w:tcMar>
              <w:top w:w="43" w:type="dxa"/>
              <w:left w:w="115" w:type="dxa"/>
              <w:bottom w:w="43" w:type="dxa"/>
              <w:right w:w="115" w:type="dxa"/>
            </w:tcMar>
          </w:tcPr>
          <w:p w:rsidR="00663B83" w:rsidRPr="001265BC" w:rsidRDefault="00663B83" w:rsidP="00050078">
            <w:pPr>
              <w:pStyle w:val="PURBullet"/>
            </w:pPr>
            <w:r w:rsidRPr="001265BC">
              <w:t xml:space="preserve">Consola de administración de Forefront Threat Management Gateway </w:t>
            </w:r>
          </w:p>
          <w:p w:rsidR="00663B83" w:rsidRPr="001265BC" w:rsidRDefault="00663B83" w:rsidP="00050078">
            <w:pPr>
              <w:pStyle w:val="PURBullet"/>
              <w:rPr>
                <w:lang w:val="es-ES"/>
              </w:rPr>
            </w:pPr>
            <w:r w:rsidRPr="001265BC">
              <w:rPr>
                <w:lang w:val="es-ES"/>
              </w:rPr>
              <w:t>Kit de desarrollo de software</w:t>
            </w:r>
          </w:p>
        </w:tc>
      </w:tr>
      <w:tr w:rsidR="00663B83" w:rsidRPr="001265BC" w:rsidTr="00050078">
        <w:tc>
          <w:tcPr>
            <w:tcW w:w="10800" w:type="dxa"/>
            <w:gridSpan w:val="2"/>
            <w:shd w:val="clear" w:color="auto" w:fill="FFFFFF"/>
            <w:tcMar>
              <w:top w:w="43" w:type="dxa"/>
              <w:left w:w="115" w:type="dxa"/>
              <w:bottom w:w="43" w:type="dxa"/>
              <w:right w:w="115" w:type="dxa"/>
            </w:tcMar>
          </w:tcPr>
          <w:p w:rsidR="00663B83" w:rsidRPr="001265BC" w:rsidRDefault="00663B83" w:rsidP="00050078">
            <w:pPr>
              <w:pStyle w:val="PURTableHeaderBlue"/>
            </w:pPr>
            <w:r w:rsidRPr="001265BC">
              <w:t>HPC Pack 2008 R2 Enterprise</w:t>
            </w:r>
          </w:p>
        </w:tc>
      </w:tr>
      <w:tr w:rsidR="00663B83" w:rsidRPr="001265BC" w:rsidTr="00050078">
        <w:tc>
          <w:tcPr>
            <w:tcW w:w="10800" w:type="dxa"/>
            <w:gridSpan w:val="2"/>
            <w:shd w:val="clear" w:color="auto" w:fill="FFFFFF"/>
            <w:tcMar>
              <w:top w:w="43" w:type="dxa"/>
              <w:left w:w="115" w:type="dxa"/>
              <w:bottom w:w="43" w:type="dxa"/>
              <w:right w:w="115" w:type="dxa"/>
            </w:tcMar>
          </w:tcPr>
          <w:p w:rsidR="00663B83" w:rsidRPr="001265BC" w:rsidRDefault="00663B83" w:rsidP="00050078">
            <w:pPr>
              <w:pStyle w:val="PURBullet"/>
            </w:pPr>
            <w:r w:rsidRPr="001265BC">
              <w:t>Utilidades de Cliente</w:t>
            </w:r>
          </w:p>
          <w:p w:rsidR="00663B83" w:rsidRPr="001265BC" w:rsidRDefault="00663B83" w:rsidP="00050078">
            <w:pPr>
              <w:pStyle w:val="PURBullet"/>
            </w:pPr>
            <w:r w:rsidRPr="001265BC">
              <w:t xml:space="preserve">Interfaz de paso de mensajes de Microsoft </w:t>
            </w:r>
          </w:p>
          <w:p w:rsidR="00663B83" w:rsidRPr="001265BC" w:rsidRDefault="00050078" w:rsidP="00050078">
            <w:pPr>
              <w:pStyle w:val="PURBullet"/>
            </w:pPr>
            <w:r w:rsidRPr="001265BC">
              <w:t>Componentes web</w:t>
            </w:r>
          </w:p>
        </w:tc>
      </w:tr>
      <w:tr w:rsidR="00663B83" w:rsidRPr="001265BC" w:rsidTr="00050078">
        <w:tc>
          <w:tcPr>
            <w:tcW w:w="10800" w:type="dxa"/>
            <w:gridSpan w:val="2"/>
            <w:shd w:val="clear" w:color="auto" w:fill="FFFFFF"/>
            <w:tcMar>
              <w:top w:w="43" w:type="dxa"/>
              <w:left w:w="115" w:type="dxa"/>
              <w:bottom w:w="43" w:type="dxa"/>
              <w:right w:w="115" w:type="dxa"/>
            </w:tcMar>
          </w:tcPr>
          <w:p w:rsidR="00663B83" w:rsidRPr="001265BC" w:rsidRDefault="00663B83" w:rsidP="00050078">
            <w:pPr>
              <w:pStyle w:val="PURTableHeaderBlue"/>
            </w:pPr>
            <w:r w:rsidRPr="001265BC">
              <w:t>Lync Server 2010 Standard y Enterprise</w:t>
            </w:r>
          </w:p>
        </w:tc>
      </w:tr>
      <w:tr w:rsidR="00050078" w:rsidRPr="001265BC" w:rsidTr="00050078">
        <w:tc>
          <w:tcPr>
            <w:tcW w:w="5400" w:type="dxa"/>
            <w:shd w:val="clear" w:color="auto" w:fill="FFFFFF"/>
            <w:tcMar>
              <w:top w:w="43" w:type="dxa"/>
              <w:left w:w="115" w:type="dxa"/>
              <w:bottom w:w="43" w:type="dxa"/>
              <w:right w:w="115" w:type="dxa"/>
            </w:tcMar>
          </w:tcPr>
          <w:p w:rsidR="00050078" w:rsidRPr="001265BC" w:rsidRDefault="00050078" w:rsidP="00050078">
            <w:pPr>
              <w:pStyle w:val="PURBullet"/>
            </w:pPr>
            <w:r w:rsidRPr="001265BC">
              <w:t>Complemento de Lync Web App 2010</w:t>
            </w:r>
          </w:p>
          <w:p w:rsidR="00050078" w:rsidRPr="001265BC" w:rsidRDefault="00050078" w:rsidP="00050078">
            <w:pPr>
              <w:pStyle w:val="PURBullet"/>
            </w:pPr>
            <w:r w:rsidRPr="001265BC">
              <w:t>Generador de topología</w:t>
            </w:r>
          </w:p>
          <w:p w:rsidR="00050078" w:rsidRPr="001265BC" w:rsidRDefault="00050078" w:rsidP="00050078">
            <w:pPr>
              <w:pStyle w:val="PURBullet"/>
            </w:pPr>
            <w:r w:rsidRPr="001265BC">
              <w:t>Herramientas administrativas</w:t>
            </w:r>
          </w:p>
        </w:tc>
        <w:tc>
          <w:tcPr>
            <w:tcW w:w="5400" w:type="dxa"/>
            <w:shd w:val="clear" w:color="auto" w:fill="FFFFFF"/>
          </w:tcPr>
          <w:p w:rsidR="00050078" w:rsidRPr="001265BC" w:rsidRDefault="00050078" w:rsidP="00050078">
            <w:pPr>
              <w:pStyle w:val="PURBullet"/>
            </w:pPr>
            <w:r w:rsidRPr="001265BC">
              <w:t>Complemento de PowerShell</w:t>
            </w:r>
          </w:p>
          <w:p w:rsidR="00050078" w:rsidRPr="001265BC" w:rsidRDefault="00050078" w:rsidP="00196D4B">
            <w:pPr>
              <w:pStyle w:val="PURBullet"/>
              <w:rPr>
                <w:lang w:val="es-ES"/>
              </w:rPr>
            </w:pPr>
            <w:r w:rsidRPr="001265BC">
              <w:rPr>
                <w:lang w:val="es-ES"/>
              </w:rPr>
              <w:t>Herramienta de administración de chat en grupo de</w:t>
            </w:r>
            <w:r w:rsidR="00196D4B">
              <w:rPr>
                <w:lang w:val="es-ES"/>
              </w:rPr>
              <w:t> </w:t>
            </w:r>
            <w:r w:rsidRPr="001265BC">
              <w:rPr>
                <w:lang w:val="es-ES"/>
              </w:rPr>
              <w:t>Lync</w:t>
            </w:r>
            <w:r w:rsidR="00E87720">
              <w:rPr>
                <w:lang w:val="es-ES"/>
              </w:rPr>
              <w:t> </w:t>
            </w:r>
            <w:r w:rsidRPr="001265BC">
              <w:rPr>
                <w:lang w:val="es-ES"/>
              </w:rPr>
              <w:t>2010</w:t>
            </w:r>
          </w:p>
          <w:p w:rsidR="00050078" w:rsidRPr="001265BC" w:rsidRDefault="00050078" w:rsidP="00050078">
            <w:pPr>
              <w:pStyle w:val="PURBullet"/>
            </w:pPr>
            <w:r w:rsidRPr="001265BC">
              <w:t>Operador de Lync Server 2010</w:t>
            </w:r>
          </w:p>
        </w:tc>
      </w:tr>
      <w:tr w:rsidR="00663B83" w:rsidRPr="001265BC" w:rsidTr="00050078">
        <w:tc>
          <w:tcPr>
            <w:tcW w:w="10800" w:type="dxa"/>
            <w:gridSpan w:val="2"/>
            <w:shd w:val="clear" w:color="auto" w:fill="FFFFFF"/>
            <w:tcMar>
              <w:top w:w="43" w:type="dxa"/>
              <w:left w:w="115" w:type="dxa"/>
              <w:bottom w:w="43" w:type="dxa"/>
              <w:right w:w="115" w:type="dxa"/>
            </w:tcMar>
          </w:tcPr>
          <w:p w:rsidR="00663B83" w:rsidRPr="001265BC" w:rsidRDefault="00663B83" w:rsidP="00050078">
            <w:pPr>
              <w:pStyle w:val="PURTableHeaderBlue"/>
            </w:pPr>
            <w:r w:rsidRPr="001265BC">
              <w:t>Microsoft Dynamics AX 2012</w:t>
            </w:r>
          </w:p>
        </w:tc>
      </w:tr>
      <w:tr w:rsidR="00050078" w:rsidRPr="008557D2" w:rsidTr="00050078">
        <w:tc>
          <w:tcPr>
            <w:tcW w:w="5400" w:type="dxa"/>
            <w:shd w:val="clear" w:color="auto" w:fill="FFFFFF"/>
            <w:tcMar>
              <w:top w:w="43" w:type="dxa"/>
              <w:left w:w="115" w:type="dxa"/>
              <w:bottom w:w="43" w:type="dxa"/>
              <w:right w:w="115" w:type="dxa"/>
            </w:tcMar>
          </w:tcPr>
          <w:p w:rsidR="00050078" w:rsidRPr="001265BC" w:rsidRDefault="00050078" w:rsidP="00050078">
            <w:pPr>
              <w:pStyle w:val="PURBullet"/>
            </w:pPr>
            <w:r w:rsidRPr="001265BC">
              <w:t>Software de cliente para Microsoft Dynamics AX 2012 Windows Rich</w:t>
            </w:r>
          </w:p>
          <w:p w:rsidR="00050078" w:rsidRPr="001265BC" w:rsidRDefault="00050078" w:rsidP="00050078">
            <w:pPr>
              <w:pStyle w:val="PURBullet"/>
            </w:pPr>
            <w:r w:rsidRPr="001265BC">
              <w:t>Software de cliente Management Reporter Designer para Microsoft Dynamics AX 2012</w:t>
            </w:r>
          </w:p>
        </w:tc>
        <w:tc>
          <w:tcPr>
            <w:tcW w:w="5400" w:type="dxa"/>
            <w:shd w:val="clear" w:color="auto" w:fill="FFFFFF"/>
          </w:tcPr>
          <w:p w:rsidR="00050078" w:rsidRPr="001265BC" w:rsidRDefault="00050078" w:rsidP="00050078">
            <w:pPr>
              <w:pStyle w:val="PURBullet"/>
            </w:pPr>
            <w:r w:rsidRPr="001265BC">
              <w:t>Microsoft Dynamics AX 2012 Connector para Dynamics CRM</w:t>
            </w:r>
            <w:r w:rsidR="00E87720">
              <w:rPr>
                <w:lang w:val="es-ES"/>
              </w:rPr>
              <w:t> </w:t>
            </w:r>
            <w:r w:rsidRPr="001265BC">
              <w:t>2011</w:t>
            </w:r>
          </w:p>
          <w:p w:rsidR="00050078" w:rsidRPr="008557D2" w:rsidRDefault="00050078" w:rsidP="00050078">
            <w:pPr>
              <w:pStyle w:val="PURBullet"/>
              <w:rPr>
                <w:lang w:val="pt-BR"/>
              </w:rPr>
            </w:pPr>
            <w:r w:rsidRPr="008557D2">
              <w:rPr>
                <w:lang w:val="pt-BR"/>
              </w:rPr>
              <w:t xml:space="preserve">Software de cliente Microsoft Dynamics AX POS </w:t>
            </w:r>
            <w:r w:rsidR="00E87720" w:rsidRPr="008557D2">
              <w:rPr>
                <w:lang w:val="pt-BR"/>
              </w:rPr>
              <w:br/>
            </w:r>
            <w:r w:rsidRPr="008557D2">
              <w:rPr>
                <w:lang w:val="pt-BR"/>
              </w:rPr>
              <w:t>(para AX 2009 solamente)</w:t>
            </w:r>
          </w:p>
        </w:tc>
      </w:tr>
      <w:tr w:rsidR="00663B83" w:rsidRPr="001265BC" w:rsidTr="00050078">
        <w:tc>
          <w:tcPr>
            <w:tcW w:w="10800" w:type="dxa"/>
            <w:gridSpan w:val="2"/>
            <w:shd w:val="clear" w:color="auto" w:fill="FFFFFF"/>
            <w:tcMar>
              <w:top w:w="43" w:type="dxa"/>
              <w:left w:w="115" w:type="dxa"/>
              <w:bottom w:w="43" w:type="dxa"/>
              <w:right w:w="115" w:type="dxa"/>
            </w:tcMar>
          </w:tcPr>
          <w:p w:rsidR="00663B83" w:rsidRPr="001265BC" w:rsidRDefault="00663B83" w:rsidP="00050078">
            <w:pPr>
              <w:pStyle w:val="PURTableHeaderBlue"/>
            </w:pPr>
            <w:r w:rsidRPr="001265BC">
              <w:lastRenderedPageBreak/>
              <w:t>Microsoft Dynamics C5 2012</w:t>
            </w:r>
          </w:p>
        </w:tc>
      </w:tr>
      <w:tr w:rsidR="00663B83" w:rsidRPr="001265BC" w:rsidTr="00050078">
        <w:tc>
          <w:tcPr>
            <w:tcW w:w="10800" w:type="dxa"/>
            <w:gridSpan w:val="2"/>
            <w:shd w:val="clear" w:color="auto" w:fill="FFFFFF"/>
            <w:tcMar>
              <w:top w:w="43" w:type="dxa"/>
              <w:left w:w="115" w:type="dxa"/>
              <w:bottom w:w="43" w:type="dxa"/>
              <w:right w:w="115" w:type="dxa"/>
            </w:tcMar>
          </w:tcPr>
          <w:p w:rsidR="00663B83" w:rsidRPr="001265BC" w:rsidRDefault="00663B83" w:rsidP="00050078">
            <w:pPr>
              <w:pStyle w:val="PURBullet"/>
            </w:pPr>
            <w:r w:rsidRPr="001265BC">
              <w:t>Software de cliente para Microsoft Dynamics C5 2012 Windows Rich</w:t>
            </w:r>
          </w:p>
        </w:tc>
      </w:tr>
      <w:tr w:rsidR="00663B83" w:rsidRPr="001265BC" w:rsidTr="00050078">
        <w:tc>
          <w:tcPr>
            <w:tcW w:w="10800" w:type="dxa"/>
            <w:gridSpan w:val="2"/>
            <w:shd w:val="clear" w:color="auto" w:fill="FFFFFF"/>
            <w:tcMar>
              <w:top w:w="43" w:type="dxa"/>
              <w:left w:w="115" w:type="dxa"/>
              <w:bottom w:w="43" w:type="dxa"/>
              <w:right w:w="115" w:type="dxa"/>
            </w:tcMar>
          </w:tcPr>
          <w:p w:rsidR="00663B83" w:rsidRPr="001265BC" w:rsidRDefault="00663B83" w:rsidP="00050078">
            <w:pPr>
              <w:pStyle w:val="PURTableHeaderBlue"/>
            </w:pPr>
            <w:r w:rsidRPr="001265BC">
              <w:t>Proveedor de Servicios de Microsoft Dynamics CRM 2011</w:t>
            </w:r>
          </w:p>
        </w:tc>
      </w:tr>
      <w:tr w:rsidR="00663B83" w:rsidRPr="008557D2" w:rsidTr="00050078">
        <w:tc>
          <w:tcPr>
            <w:tcW w:w="5400" w:type="dxa"/>
            <w:shd w:val="clear" w:color="auto" w:fill="FFFFFF"/>
            <w:tcMar>
              <w:top w:w="43" w:type="dxa"/>
              <w:left w:w="115" w:type="dxa"/>
              <w:bottom w:w="43" w:type="dxa"/>
              <w:right w:w="115" w:type="dxa"/>
            </w:tcMar>
          </w:tcPr>
          <w:p w:rsidR="00663B83" w:rsidRPr="001265BC" w:rsidRDefault="00663B83" w:rsidP="00050078">
            <w:pPr>
              <w:pStyle w:val="PURBullet"/>
            </w:pPr>
            <w:r w:rsidRPr="001265BC">
              <w:t>Microsoft Dynamics CRM 2011 para Microsoft Office Outlook</w:t>
            </w:r>
          </w:p>
          <w:p w:rsidR="00663B83" w:rsidRPr="001265BC" w:rsidRDefault="00663B83" w:rsidP="00050078">
            <w:pPr>
              <w:pStyle w:val="PURBullet"/>
            </w:pPr>
            <w:r w:rsidRPr="001265BC">
              <w:t>Microsoft E-Mail Router y Asistente para Implementación de Reglas para Microsoft Dynamics CRM 2011</w:t>
            </w:r>
          </w:p>
          <w:p w:rsidR="00663B83" w:rsidRPr="001265BC" w:rsidRDefault="00663B83" w:rsidP="00DE302C">
            <w:pPr>
              <w:pStyle w:val="PURBullet"/>
              <w:rPr>
                <w:lang w:val="pt-BR"/>
              </w:rPr>
            </w:pPr>
            <w:r w:rsidRPr="001265BC">
              <w:rPr>
                <w:lang w:val="pt-BR"/>
              </w:rPr>
              <w:t>Extensiones de Informes de Microsoft Dynamics CRM para Microsoft Dynamics CRM 2011</w:t>
            </w:r>
          </w:p>
        </w:tc>
        <w:tc>
          <w:tcPr>
            <w:tcW w:w="5400" w:type="dxa"/>
            <w:shd w:val="clear" w:color="auto" w:fill="FFFFFF"/>
          </w:tcPr>
          <w:p w:rsidR="00663B83" w:rsidRPr="001265BC" w:rsidRDefault="00663B83" w:rsidP="00050078">
            <w:pPr>
              <w:pStyle w:val="PURBullet"/>
              <w:rPr>
                <w:lang w:val="pt-BR"/>
              </w:rPr>
            </w:pPr>
            <w:r w:rsidRPr="001265BC">
              <w:rPr>
                <w:lang w:val="pt-BR"/>
              </w:rPr>
              <w:t>Cuadrícula de Microsoft SharePoint para Microsoft Dynamics CRM 2011</w:t>
            </w:r>
          </w:p>
          <w:p w:rsidR="00663B83" w:rsidRPr="001265BC" w:rsidRDefault="00663B83" w:rsidP="00050078">
            <w:pPr>
              <w:pStyle w:val="PURBullet"/>
              <w:rPr>
                <w:lang w:val="es-ES"/>
              </w:rPr>
            </w:pPr>
            <w:r w:rsidRPr="001265BC">
              <w:rPr>
                <w:lang w:val="es-ES"/>
              </w:rPr>
              <w:t>Extensiones de Creación de Informes de Microsoft Dynamics CRM 2011</w:t>
            </w:r>
          </w:p>
          <w:p w:rsidR="00663B83" w:rsidRPr="001265BC" w:rsidRDefault="00663B83" w:rsidP="00050078">
            <w:pPr>
              <w:pStyle w:val="PURBullet"/>
            </w:pPr>
            <w:r w:rsidRPr="001265BC">
              <w:t>Analizador de Procedimientos Recomendados de Microsoft Dynamics CRM 2011</w:t>
            </w:r>
          </w:p>
          <w:p w:rsidR="00663B83" w:rsidRPr="001265BC" w:rsidRDefault="00663B83" w:rsidP="00050078">
            <w:pPr>
              <w:pStyle w:val="PURBullet"/>
              <w:rPr>
                <w:lang w:val="pt-BR"/>
              </w:rPr>
            </w:pPr>
            <w:r w:rsidRPr="001265BC">
              <w:rPr>
                <w:lang w:val="pt-BR"/>
              </w:rPr>
              <w:t>Interfaz de Usuario Multilingüe (MUI) de Microsoft Dynamics CRM 2011</w:t>
            </w:r>
          </w:p>
        </w:tc>
      </w:tr>
      <w:tr w:rsidR="00663B83" w:rsidRPr="001265BC" w:rsidTr="00050078">
        <w:tc>
          <w:tcPr>
            <w:tcW w:w="10800" w:type="dxa"/>
            <w:gridSpan w:val="2"/>
            <w:shd w:val="clear" w:color="auto" w:fill="FFFFFF"/>
            <w:tcMar>
              <w:top w:w="43" w:type="dxa"/>
              <w:left w:w="115" w:type="dxa"/>
              <w:bottom w:w="43" w:type="dxa"/>
              <w:right w:w="115" w:type="dxa"/>
            </w:tcMar>
          </w:tcPr>
          <w:p w:rsidR="00663B83" w:rsidRPr="001265BC" w:rsidRDefault="00663B83" w:rsidP="00050078">
            <w:pPr>
              <w:pStyle w:val="PURTableHeaderBlue"/>
            </w:pPr>
            <w:r w:rsidRPr="001265BC">
              <w:t>Microsoft Dynamics GP 2010 R2</w:t>
            </w:r>
          </w:p>
        </w:tc>
      </w:tr>
      <w:tr w:rsidR="00663B83" w:rsidRPr="001265BC" w:rsidTr="00050078">
        <w:tc>
          <w:tcPr>
            <w:tcW w:w="10800" w:type="dxa"/>
            <w:gridSpan w:val="2"/>
            <w:shd w:val="clear" w:color="auto" w:fill="FFFFFF"/>
            <w:tcMar>
              <w:top w:w="43" w:type="dxa"/>
              <w:left w:w="115" w:type="dxa"/>
              <w:bottom w:w="43" w:type="dxa"/>
              <w:right w:w="115" w:type="dxa"/>
            </w:tcMar>
          </w:tcPr>
          <w:p w:rsidR="00663B83" w:rsidRPr="001265BC" w:rsidRDefault="00663B83" w:rsidP="00050078">
            <w:pPr>
              <w:pStyle w:val="PURBullet"/>
            </w:pPr>
            <w:r w:rsidRPr="001265BC">
              <w:t>Software de cliente para Microsoft Dynamics GP 2010 R2 Windows Rich.</w:t>
            </w:r>
          </w:p>
          <w:p w:rsidR="00663B83" w:rsidRPr="001265BC" w:rsidRDefault="00663B83" w:rsidP="00050078">
            <w:pPr>
              <w:pStyle w:val="PURBullet"/>
            </w:pPr>
            <w:r w:rsidRPr="001265BC">
              <w:t>Software de cliente Management Reporter Designer para Microsoft Dynamics GP 2010 R2</w:t>
            </w:r>
          </w:p>
          <w:p w:rsidR="00663B83" w:rsidRPr="001265BC" w:rsidRDefault="00663B83" w:rsidP="00050078">
            <w:pPr>
              <w:pStyle w:val="PURBullet"/>
            </w:pPr>
            <w:r w:rsidRPr="001265BC">
              <w:t>Microsoft Dynamics GP 2010 R2 Connector para Dynamics CRM 2011</w:t>
            </w:r>
          </w:p>
        </w:tc>
      </w:tr>
      <w:tr w:rsidR="00663B83" w:rsidRPr="001265BC" w:rsidTr="00050078">
        <w:tc>
          <w:tcPr>
            <w:tcW w:w="10800" w:type="dxa"/>
            <w:gridSpan w:val="2"/>
            <w:shd w:val="clear" w:color="auto" w:fill="FFFFFF"/>
            <w:tcMar>
              <w:top w:w="43" w:type="dxa"/>
              <w:left w:w="115" w:type="dxa"/>
              <w:bottom w:w="43" w:type="dxa"/>
              <w:right w:w="115" w:type="dxa"/>
            </w:tcMar>
          </w:tcPr>
          <w:p w:rsidR="00663B83" w:rsidRPr="001265BC" w:rsidRDefault="00663B83" w:rsidP="00050078">
            <w:pPr>
              <w:pStyle w:val="PURTableHeaderBlue"/>
            </w:pPr>
            <w:r w:rsidRPr="001265BC">
              <w:t>Microsoft Dynamics NAV 2009 R2</w:t>
            </w:r>
          </w:p>
        </w:tc>
      </w:tr>
      <w:tr w:rsidR="00663B83" w:rsidRPr="001265BC" w:rsidTr="00050078">
        <w:tc>
          <w:tcPr>
            <w:tcW w:w="10800" w:type="dxa"/>
            <w:gridSpan w:val="2"/>
            <w:shd w:val="clear" w:color="auto" w:fill="FFFFFF"/>
            <w:tcMar>
              <w:top w:w="43" w:type="dxa"/>
              <w:left w:w="115" w:type="dxa"/>
              <w:bottom w:w="43" w:type="dxa"/>
              <w:right w:w="115" w:type="dxa"/>
            </w:tcMar>
          </w:tcPr>
          <w:p w:rsidR="00663B83" w:rsidRPr="001265BC" w:rsidRDefault="00663B83" w:rsidP="00050078">
            <w:pPr>
              <w:pStyle w:val="PURBullet"/>
            </w:pPr>
            <w:r w:rsidRPr="001265BC">
              <w:t>Software de cliente para Microsoft Dynamics NAV 2009 R2 Windows Rich.</w:t>
            </w:r>
          </w:p>
          <w:p w:rsidR="00663B83" w:rsidRPr="001265BC" w:rsidRDefault="00663B83" w:rsidP="00050078">
            <w:pPr>
              <w:pStyle w:val="PURBullet"/>
            </w:pPr>
            <w:r w:rsidRPr="001265BC">
              <w:t>Microsoft Dynamics NAV 2009 R2 Connector para Dynamics CRM 2011</w:t>
            </w:r>
          </w:p>
        </w:tc>
      </w:tr>
      <w:tr w:rsidR="00663B83" w:rsidRPr="001265BC" w:rsidTr="00050078">
        <w:tc>
          <w:tcPr>
            <w:tcW w:w="10800" w:type="dxa"/>
            <w:gridSpan w:val="2"/>
            <w:shd w:val="clear" w:color="auto" w:fill="FFFFFF"/>
            <w:tcMar>
              <w:top w:w="43" w:type="dxa"/>
              <w:left w:w="115" w:type="dxa"/>
              <w:bottom w:w="43" w:type="dxa"/>
              <w:right w:w="115" w:type="dxa"/>
            </w:tcMar>
          </w:tcPr>
          <w:p w:rsidR="00663B83" w:rsidRPr="001265BC" w:rsidRDefault="00663B83" w:rsidP="00050078">
            <w:pPr>
              <w:pStyle w:val="PURTableHeaderBlue"/>
            </w:pPr>
            <w:r w:rsidRPr="001265BC">
              <w:t>Microsoft Dynamics SL 2011</w:t>
            </w:r>
          </w:p>
        </w:tc>
      </w:tr>
      <w:tr w:rsidR="00663B83" w:rsidRPr="001265BC" w:rsidTr="00050078">
        <w:tc>
          <w:tcPr>
            <w:tcW w:w="10800" w:type="dxa"/>
            <w:gridSpan w:val="2"/>
            <w:shd w:val="clear" w:color="auto" w:fill="FFFFFF"/>
            <w:tcMar>
              <w:top w:w="43" w:type="dxa"/>
              <w:left w:w="115" w:type="dxa"/>
              <w:bottom w:w="43" w:type="dxa"/>
              <w:right w:w="115" w:type="dxa"/>
            </w:tcMar>
          </w:tcPr>
          <w:p w:rsidR="00663B83" w:rsidRPr="001265BC" w:rsidRDefault="00663B83" w:rsidP="00050078">
            <w:pPr>
              <w:pStyle w:val="PURBullet"/>
            </w:pPr>
            <w:r w:rsidRPr="001265BC">
              <w:t>Software de cliente para Microsoft Dynamics SL 2011 Windows Rich.</w:t>
            </w:r>
          </w:p>
          <w:p w:rsidR="00663B83" w:rsidRPr="001265BC" w:rsidRDefault="00663B83" w:rsidP="00050078">
            <w:pPr>
              <w:pStyle w:val="PURBullet"/>
            </w:pPr>
            <w:r w:rsidRPr="001265BC">
              <w:t>Software de cliente Management Reporter Designer para Microsoft SL 2011</w:t>
            </w:r>
          </w:p>
          <w:p w:rsidR="00663B83" w:rsidRPr="001265BC" w:rsidRDefault="00663B83" w:rsidP="00050078">
            <w:pPr>
              <w:pStyle w:val="PURBullet"/>
            </w:pPr>
            <w:r w:rsidRPr="001265BC">
              <w:t>Microsoft Dynamics SL 2011 Connector para Dynamics CRM 2011</w:t>
            </w:r>
          </w:p>
        </w:tc>
      </w:tr>
      <w:tr w:rsidR="00663B83" w:rsidRPr="001265BC" w:rsidTr="00050078">
        <w:tc>
          <w:tcPr>
            <w:tcW w:w="10800" w:type="dxa"/>
            <w:gridSpan w:val="2"/>
            <w:shd w:val="clear" w:color="auto" w:fill="FFFFFF"/>
            <w:tcMar>
              <w:top w:w="43" w:type="dxa"/>
              <w:left w:w="115" w:type="dxa"/>
              <w:bottom w:w="43" w:type="dxa"/>
              <w:right w:w="115" w:type="dxa"/>
            </w:tcMar>
          </w:tcPr>
          <w:p w:rsidR="00663B83" w:rsidRPr="001265BC" w:rsidRDefault="00663B83" w:rsidP="00050078">
            <w:pPr>
              <w:pStyle w:val="PURTableHeaderBlue"/>
            </w:pPr>
            <w:r w:rsidRPr="001265BC">
              <w:t>Project Server 2010</w:t>
            </w:r>
          </w:p>
        </w:tc>
      </w:tr>
      <w:tr w:rsidR="00663B83" w:rsidRPr="008557D2" w:rsidTr="00050078">
        <w:tc>
          <w:tcPr>
            <w:tcW w:w="10800" w:type="dxa"/>
            <w:gridSpan w:val="2"/>
            <w:shd w:val="clear" w:color="auto" w:fill="FFFFFF"/>
            <w:tcMar>
              <w:top w:w="43" w:type="dxa"/>
              <w:left w:w="115" w:type="dxa"/>
              <w:bottom w:w="43" w:type="dxa"/>
              <w:right w:w="115" w:type="dxa"/>
            </w:tcMar>
          </w:tcPr>
          <w:p w:rsidR="00663B83" w:rsidRPr="001265BC" w:rsidRDefault="00663B83" w:rsidP="00050078">
            <w:pPr>
              <w:pStyle w:val="PURBullet"/>
              <w:rPr>
                <w:lang w:val="es-ES"/>
              </w:rPr>
            </w:pPr>
            <w:r w:rsidRPr="001265BC">
              <w:rPr>
                <w:lang w:val="es-ES"/>
              </w:rPr>
              <w:t>Kit de desarrollo de software (SDK)</w:t>
            </w:r>
          </w:p>
        </w:tc>
      </w:tr>
      <w:tr w:rsidR="00663B83" w:rsidRPr="001265BC" w:rsidTr="00050078">
        <w:tc>
          <w:tcPr>
            <w:tcW w:w="10800" w:type="dxa"/>
            <w:gridSpan w:val="2"/>
            <w:shd w:val="clear" w:color="auto" w:fill="FFFFFF"/>
            <w:tcMar>
              <w:top w:w="43" w:type="dxa"/>
              <w:left w:w="115" w:type="dxa"/>
              <w:bottom w:w="43" w:type="dxa"/>
              <w:right w:w="115" w:type="dxa"/>
            </w:tcMar>
          </w:tcPr>
          <w:p w:rsidR="00663B83" w:rsidRPr="001265BC" w:rsidRDefault="00663B83" w:rsidP="00050078">
            <w:pPr>
              <w:pStyle w:val="PURTableHeaderBlue"/>
            </w:pPr>
            <w:r w:rsidRPr="001265BC">
              <w:t>SharePoint Server 2010</w:t>
            </w:r>
          </w:p>
        </w:tc>
      </w:tr>
      <w:tr w:rsidR="00663B83" w:rsidRPr="008557D2" w:rsidTr="00050078">
        <w:tc>
          <w:tcPr>
            <w:tcW w:w="10800" w:type="dxa"/>
            <w:gridSpan w:val="2"/>
            <w:shd w:val="clear" w:color="auto" w:fill="FFFFFF"/>
            <w:tcMar>
              <w:top w:w="43" w:type="dxa"/>
              <w:left w:w="115" w:type="dxa"/>
              <w:bottom w:w="43" w:type="dxa"/>
              <w:right w:w="115" w:type="dxa"/>
            </w:tcMar>
          </w:tcPr>
          <w:p w:rsidR="00663B83" w:rsidRPr="001265BC" w:rsidRDefault="00663B83" w:rsidP="00050078">
            <w:pPr>
              <w:pStyle w:val="PURBullet"/>
              <w:rPr>
                <w:lang w:val="es-ES"/>
              </w:rPr>
            </w:pPr>
            <w:r w:rsidRPr="001265BC">
              <w:rPr>
                <w:lang w:val="es-ES"/>
              </w:rPr>
              <w:t>Kit de desarrollo de software (SDK)</w:t>
            </w:r>
          </w:p>
        </w:tc>
      </w:tr>
      <w:tr w:rsidR="00663B83" w:rsidRPr="001265BC" w:rsidTr="00050078">
        <w:tc>
          <w:tcPr>
            <w:tcW w:w="10800" w:type="dxa"/>
            <w:gridSpan w:val="2"/>
            <w:shd w:val="clear" w:color="auto" w:fill="FFFFFF"/>
            <w:tcMar>
              <w:top w:w="43" w:type="dxa"/>
              <w:left w:w="115" w:type="dxa"/>
              <w:bottom w:w="43" w:type="dxa"/>
              <w:right w:w="115" w:type="dxa"/>
            </w:tcMar>
          </w:tcPr>
          <w:p w:rsidR="00663B83" w:rsidRPr="001265BC" w:rsidRDefault="00663B83" w:rsidP="00050078">
            <w:pPr>
              <w:pStyle w:val="PURTableHeaderBlue"/>
            </w:pPr>
            <w:r w:rsidRPr="001265BC">
              <w:t>SQL Server 2008 R2 versiones Standard, Enterprise, Small Business, Datacenter, Web, Workgroup y OEM.</w:t>
            </w:r>
          </w:p>
        </w:tc>
      </w:tr>
      <w:tr w:rsidR="00663B83" w:rsidRPr="001265BC" w:rsidTr="00050078">
        <w:tc>
          <w:tcPr>
            <w:tcW w:w="5400" w:type="dxa"/>
            <w:shd w:val="clear" w:color="auto" w:fill="FFFFFF"/>
            <w:tcMar>
              <w:top w:w="43" w:type="dxa"/>
              <w:left w:w="115" w:type="dxa"/>
              <w:bottom w:w="43" w:type="dxa"/>
              <w:right w:w="115" w:type="dxa"/>
            </w:tcMar>
          </w:tcPr>
          <w:p w:rsidR="00663B83" w:rsidRPr="001265BC" w:rsidRDefault="00663B83" w:rsidP="00050078">
            <w:pPr>
              <w:pStyle w:val="PURBullet"/>
            </w:pPr>
            <w:r w:rsidRPr="001265BC">
              <w:t>Business Intelligence Development Studio</w:t>
            </w:r>
          </w:p>
          <w:p w:rsidR="00663B83" w:rsidRPr="001265BC" w:rsidRDefault="00663B83" w:rsidP="00050078">
            <w:pPr>
              <w:pStyle w:val="PURBullet"/>
              <w:rPr>
                <w:lang w:val="es-ES"/>
              </w:rPr>
            </w:pPr>
            <w:r w:rsidRPr="001265BC">
              <w:rPr>
                <w:lang w:val="es-ES"/>
              </w:rPr>
              <w:t>Compatibilidad con versiones anteriores de las herramientas de cliente</w:t>
            </w:r>
          </w:p>
          <w:p w:rsidR="00663B83" w:rsidRPr="001265BC" w:rsidRDefault="00663B83" w:rsidP="00050078">
            <w:pPr>
              <w:pStyle w:val="PURBullet"/>
              <w:rPr>
                <w:lang w:val="es-ES"/>
              </w:rPr>
            </w:pPr>
            <w:r w:rsidRPr="001265BC">
              <w:rPr>
                <w:lang w:val="es-ES"/>
              </w:rPr>
              <w:t>Conectividad con las herramientas de cliente</w:t>
            </w:r>
          </w:p>
          <w:p w:rsidR="00663B83" w:rsidRPr="001265BC" w:rsidRDefault="00663B83" w:rsidP="00050078">
            <w:pPr>
              <w:pStyle w:val="PURBullet"/>
              <w:rPr>
                <w:lang w:val="es-ES"/>
              </w:rPr>
            </w:pPr>
            <w:r w:rsidRPr="001265BC">
              <w:rPr>
                <w:lang w:val="es-ES"/>
              </w:rPr>
              <w:t>Kit de Desarrollo de Software de Herramientas de Cliente</w:t>
            </w:r>
          </w:p>
          <w:p w:rsidR="00663B83" w:rsidRPr="001265BC" w:rsidRDefault="00663B83" w:rsidP="00050078">
            <w:pPr>
              <w:pStyle w:val="PURBullet"/>
            </w:pPr>
            <w:r w:rsidRPr="001265BC">
              <w:t>Herramientas de administración, básicas</w:t>
            </w:r>
          </w:p>
        </w:tc>
        <w:tc>
          <w:tcPr>
            <w:tcW w:w="5400" w:type="dxa"/>
            <w:shd w:val="clear" w:color="auto" w:fill="FFFFFF"/>
          </w:tcPr>
          <w:p w:rsidR="00663B83" w:rsidRPr="001265BC" w:rsidRDefault="00663B83" w:rsidP="00050078">
            <w:pPr>
              <w:pStyle w:val="PURBullet"/>
            </w:pPr>
            <w:r w:rsidRPr="001265BC">
              <w:t>Herramientas de administración - Completa</w:t>
            </w:r>
          </w:p>
          <w:p w:rsidR="00663B83" w:rsidRPr="001265BC" w:rsidRDefault="00663B83" w:rsidP="00050078">
            <w:pPr>
              <w:pStyle w:val="PURBullet"/>
              <w:rPr>
                <w:lang w:val="es-ES"/>
              </w:rPr>
            </w:pPr>
            <w:r w:rsidRPr="001265BC">
              <w:rPr>
                <w:lang w:val="es-ES"/>
              </w:rPr>
              <w:t>SDK de conectividad de cliente SQL</w:t>
            </w:r>
          </w:p>
          <w:p w:rsidR="00663B83" w:rsidRPr="001265BC" w:rsidRDefault="00663B83" w:rsidP="00050078">
            <w:pPr>
              <w:pStyle w:val="PURBullet"/>
              <w:rPr>
                <w:lang w:val="es-ES"/>
              </w:rPr>
            </w:pPr>
            <w:r w:rsidRPr="001265BC">
              <w:rPr>
                <w:lang w:val="es-ES"/>
              </w:rPr>
              <w:t>Libros en pantalla de SQL Server 2008 R2</w:t>
            </w:r>
          </w:p>
          <w:p w:rsidR="00663B83" w:rsidRPr="001265BC" w:rsidRDefault="00663B83" w:rsidP="00050078">
            <w:pPr>
              <w:pStyle w:val="PURBullet"/>
            </w:pPr>
            <w:r w:rsidRPr="001265BC">
              <w:t>Microsoft Sync Framework</w:t>
            </w:r>
          </w:p>
        </w:tc>
      </w:tr>
      <w:tr w:rsidR="00663B83" w:rsidRPr="001265BC" w:rsidTr="00050078">
        <w:tc>
          <w:tcPr>
            <w:tcW w:w="10800" w:type="dxa"/>
            <w:gridSpan w:val="2"/>
            <w:shd w:val="clear" w:color="auto" w:fill="FFFFFF"/>
            <w:tcMar>
              <w:top w:w="43" w:type="dxa"/>
              <w:left w:w="115" w:type="dxa"/>
              <w:bottom w:w="43" w:type="dxa"/>
              <w:right w:w="115" w:type="dxa"/>
            </w:tcMar>
          </w:tcPr>
          <w:p w:rsidR="00663B83" w:rsidRPr="001265BC" w:rsidRDefault="00663B83" w:rsidP="00050078">
            <w:pPr>
              <w:pStyle w:val="PURTableHeaderBlue"/>
            </w:pPr>
            <w:r w:rsidRPr="001265BC">
              <w:t>System Center Configuration Manager 2007 R3</w:t>
            </w:r>
          </w:p>
        </w:tc>
      </w:tr>
      <w:tr w:rsidR="00663B83" w:rsidRPr="001265BC" w:rsidTr="00050078">
        <w:tc>
          <w:tcPr>
            <w:tcW w:w="5400" w:type="dxa"/>
            <w:shd w:val="clear" w:color="auto" w:fill="FFFFFF"/>
            <w:tcMar>
              <w:top w:w="43" w:type="dxa"/>
              <w:left w:w="115" w:type="dxa"/>
              <w:bottom w:w="43" w:type="dxa"/>
              <w:right w:w="115" w:type="dxa"/>
            </w:tcMar>
          </w:tcPr>
          <w:p w:rsidR="00663B83" w:rsidRPr="001265BC" w:rsidRDefault="00663B83" w:rsidP="00050078">
            <w:pPr>
              <w:pStyle w:val="PURBullet"/>
            </w:pPr>
            <w:r w:rsidRPr="001265BC">
              <w:t>Consola de Configuration Manager</w:t>
            </w:r>
          </w:p>
          <w:p w:rsidR="00663B83" w:rsidRPr="001265BC" w:rsidRDefault="00663B83" w:rsidP="00050078">
            <w:pPr>
              <w:pStyle w:val="PURBullet"/>
            </w:pPr>
            <w:r w:rsidRPr="001265BC">
              <w:t>Cliente de Configuration Manager</w:t>
            </w:r>
          </w:p>
          <w:p w:rsidR="00663B83" w:rsidRPr="001265BC" w:rsidRDefault="00663B83" w:rsidP="00050078">
            <w:pPr>
              <w:pStyle w:val="PURBullet"/>
            </w:pPr>
            <w:r w:rsidRPr="001265BC">
              <w:t>Punto de administración de dispositivos</w:t>
            </w:r>
          </w:p>
          <w:p w:rsidR="00663B83" w:rsidRPr="001265BC" w:rsidRDefault="00663B83" w:rsidP="00050078">
            <w:pPr>
              <w:pStyle w:val="PURBullet"/>
              <w:rPr>
                <w:lang w:val="es-ES"/>
              </w:rPr>
            </w:pPr>
            <w:r w:rsidRPr="001265BC">
              <w:rPr>
                <w:lang w:val="es-ES"/>
              </w:rPr>
              <w:t>Herramienta de publicación de actualizaciones para clientes</w:t>
            </w:r>
          </w:p>
          <w:p w:rsidR="00663B83" w:rsidRPr="001265BC" w:rsidRDefault="00663B83" w:rsidP="00050078">
            <w:pPr>
              <w:pStyle w:val="PURBullet"/>
            </w:pPr>
            <w:r w:rsidRPr="001265BC">
              <w:t>Punto de distribución</w:t>
            </w:r>
          </w:p>
          <w:p w:rsidR="00663B83" w:rsidRPr="001265BC" w:rsidRDefault="00663B83" w:rsidP="00050078">
            <w:pPr>
              <w:pStyle w:val="PURBullet"/>
            </w:pPr>
            <w:r w:rsidRPr="001265BC">
              <w:t>Punto de estado de reserva</w:t>
            </w:r>
          </w:p>
          <w:p w:rsidR="00663B83" w:rsidRPr="001265BC" w:rsidRDefault="00663B83" w:rsidP="00050078">
            <w:pPr>
              <w:pStyle w:val="PURBullet"/>
            </w:pPr>
            <w:r w:rsidRPr="001265BC">
              <w:lastRenderedPageBreak/>
              <w:t>Herramienta de inventario para actualizaciones de Microsoft</w:t>
            </w:r>
          </w:p>
          <w:p w:rsidR="00663B83" w:rsidRPr="001265BC" w:rsidRDefault="00663B83" w:rsidP="00050078">
            <w:pPr>
              <w:pStyle w:val="PURBullet"/>
            </w:pPr>
            <w:r w:rsidRPr="001265BC">
              <w:t>Punto de servicio PXE</w:t>
            </w:r>
          </w:p>
          <w:p w:rsidR="00663B83" w:rsidRPr="001265BC" w:rsidRDefault="00663B83" w:rsidP="00050078">
            <w:pPr>
              <w:pStyle w:val="PURBullet"/>
            </w:pPr>
            <w:r w:rsidRPr="001265BC">
              <w:t>Punto de administración</w:t>
            </w:r>
          </w:p>
        </w:tc>
        <w:tc>
          <w:tcPr>
            <w:tcW w:w="5400" w:type="dxa"/>
            <w:shd w:val="clear" w:color="auto" w:fill="FFFFFF"/>
          </w:tcPr>
          <w:p w:rsidR="00C37510" w:rsidRPr="001265BC" w:rsidRDefault="00C37510" w:rsidP="00050078">
            <w:pPr>
              <w:pStyle w:val="PURBullet"/>
            </w:pPr>
            <w:r w:rsidRPr="001265BC">
              <w:lastRenderedPageBreak/>
              <w:t>Power Viewer</w:t>
            </w:r>
          </w:p>
          <w:p w:rsidR="00DE302C" w:rsidRPr="001265BC" w:rsidRDefault="00C37510" w:rsidP="00050078">
            <w:pPr>
              <w:pStyle w:val="PURBullet"/>
            </w:pPr>
            <w:r w:rsidRPr="001265BC">
              <w:t>Punto de información</w:t>
            </w:r>
          </w:p>
          <w:p w:rsidR="00663B83" w:rsidRPr="001265BC" w:rsidRDefault="00663B83" w:rsidP="00050078">
            <w:pPr>
              <w:pStyle w:val="PURBullet"/>
            </w:pPr>
            <w:r w:rsidRPr="001265BC">
              <w:t>System Center Update Publisher</w:t>
            </w:r>
          </w:p>
          <w:p w:rsidR="00663B83" w:rsidRPr="001265BC" w:rsidRDefault="00663B83" w:rsidP="00050078">
            <w:pPr>
              <w:pStyle w:val="PURBullet"/>
            </w:pPr>
            <w:r w:rsidRPr="001265BC">
              <w:t>Servidor de sitio secundario</w:t>
            </w:r>
          </w:p>
          <w:p w:rsidR="00663B83" w:rsidRPr="001265BC" w:rsidRDefault="00663B83" w:rsidP="00050078">
            <w:pPr>
              <w:pStyle w:val="PURBullet"/>
            </w:pPr>
            <w:r w:rsidRPr="001265BC">
              <w:t>Punto localizador de servidor</w:t>
            </w:r>
          </w:p>
          <w:p w:rsidR="00663B83" w:rsidRPr="001265BC" w:rsidRDefault="00663B83" w:rsidP="00050078">
            <w:pPr>
              <w:pStyle w:val="PURBullet"/>
            </w:pPr>
            <w:r w:rsidRPr="001265BC">
              <w:t>Punto de actualización de software</w:t>
            </w:r>
          </w:p>
          <w:p w:rsidR="00663B83" w:rsidRPr="001265BC" w:rsidRDefault="00663B83" w:rsidP="00050078">
            <w:pPr>
              <w:pStyle w:val="PURBullet"/>
            </w:pPr>
            <w:r w:rsidRPr="001265BC">
              <w:lastRenderedPageBreak/>
              <w:t>Punto de migración de estado</w:t>
            </w:r>
          </w:p>
          <w:p w:rsidR="00663B83" w:rsidRPr="001265BC" w:rsidRDefault="00663B83" w:rsidP="00050078">
            <w:pPr>
              <w:pStyle w:val="PURBullet"/>
              <w:rPr>
                <w:lang w:val="es-ES"/>
              </w:rPr>
            </w:pPr>
            <w:r w:rsidRPr="001265BC">
              <w:rPr>
                <w:lang w:val="es-ES"/>
              </w:rPr>
              <w:t>Punto validador de mantenimiento del sistema</w:t>
            </w:r>
          </w:p>
          <w:p w:rsidR="00663B83" w:rsidRPr="001265BC" w:rsidRDefault="00C37510" w:rsidP="00050078">
            <w:pPr>
              <w:pStyle w:val="PURBullet"/>
            </w:pPr>
            <w:r w:rsidRPr="001265BC">
              <w:t>Módulo de configuración</w:t>
            </w:r>
          </w:p>
        </w:tc>
      </w:tr>
      <w:tr w:rsidR="00663B83" w:rsidRPr="001265BC" w:rsidTr="00050078">
        <w:tc>
          <w:tcPr>
            <w:tcW w:w="10800" w:type="dxa"/>
            <w:gridSpan w:val="2"/>
            <w:shd w:val="clear" w:color="auto" w:fill="FFFFFF"/>
            <w:tcMar>
              <w:top w:w="43" w:type="dxa"/>
              <w:left w:w="115" w:type="dxa"/>
              <w:bottom w:w="43" w:type="dxa"/>
              <w:right w:w="115" w:type="dxa"/>
            </w:tcMar>
          </w:tcPr>
          <w:p w:rsidR="00663B83" w:rsidRPr="001265BC" w:rsidRDefault="00663B83" w:rsidP="00050078">
            <w:pPr>
              <w:pStyle w:val="PURTableHeaderBlue"/>
              <w:rPr>
                <w:rFonts w:ascii="Tahoma" w:hAnsi="Tahoma" w:cs="Tahoma"/>
                <w:szCs w:val="18"/>
              </w:rPr>
            </w:pPr>
            <w:r w:rsidRPr="001265BC">
              <w:lastRenderedPageBreak/>
              <w:t>System Center Configuration Manager 2007 R3 con tecnología SQL Server 2008</w:t>
            </w:r>
          </w:p>
        </w:tc>
      </w:tr>
      <w:tr w:rsidR="00C37510" w:rsidRPr="001265BC" w:rsidTr="00050078">
        <w:tc>
          <w:tcPr>
            <w:tcW w:w="5400" w:type="dxa"/>
            <w:shd w:val="clear" w:color="auto" w:fill="FFFFFF"/>
            <w:tcMar>
              <w:top w:w="43" w:type="dxa"/>
              <w:left w:w="115" w:type="dxa"/>
              <w:bottom w:w="43" w:type="dxa"/>
              <w:right w:w="115" w:type="dxa"/>
            </w:tcMar>
          </w:tcPr>
          <w:p w:rsidR="00C37510" w:rsidRPr="001265BC" w:rsidRDefault="00C37510" w:rsidP="00050078">
            <w:pPr>
              <w:pStyle w:val="PURBullet"/>
            </w:pPr>
            <w:r w:rsidRPr="001265BC">
              <w:t>Consola de Configuration Manager</w:t>
            </w:r>
          </w:p>
          <w:p w:rsidR="00C37510" w:rsidRPr="001265BC" w:rsidRDefault="00C37510" w:rsidP="00050078">
            <w:pPr>
              <w:pStyle w:val="PURBullet"/>
            </w:pPr>
            <w:r w:rsidRPr="001265BC">
              <w:t>Cliente de Configuration Manager</w:t>
            </w:r>
          </w:p>
          <w:p w:rsidR="00C37510" w:rsidRPr="001265BC" w:rsidRDefault="00C37510" w:rsidP="00050078">
            <w:pPr>
              <w:pStyle w:val="PURBullet"/>
            </w:pPr>
            <w:r w:rsidRPr="001265BC">
              <w:t>Punto de administración de dispositivos</w:t>
            </w:r>
          </w:p>
          <w:p w:rsidR="00C37510" w:rsidRPr="001265BC" w:rsidRDefault="00C37510" w:rsidP="00050078">
            <w:pPr>
              <w:pStyle w:val="PURBullet"/>
              <w:rPr>
                <w:lang w:val="es-ES"/>
              </w:rPr>
            </w:pPr>
            <w:r w:rsidRPr="001265BC">
              <w:rPr>
                <w:lang w:val="es-ES"/>
              </w:rPr>
              <w:t>Herramienta de publicación de actualizaciones para clientes</w:t>
            </w:r>
          </w:p>
          <w:p w:rsidR="00C37510" w:rsidRPr="001265BC" w:rsidRDefault="00C37510" w:rsidP="00050078">
            <w:pPr>
              <w:pStyle w:val="PURBullet"/>
            </w:pPr>
            <w:r w:rsidRPr="001265BC">
              <w:t>Punto de distribución</w:t>
            </w:r>
          </w:p>
          <w:p w:rsidR="00C37510" w:rsidRPr="001265BC" w:rsidRDefault="00C37510" w:rsidP="00050078">
            <w:pPr>
              <w:pStyle w:val="PURBullet"/>
            </w:pPr>
            <w:r w:rsidRPr="001265BC">
              <w:t>Punto de estado de reserva</w:t>
            </w:r>
          </w:p>
          <w:p w:rsidR="00C37510" w:rsidRPr="001265BC" w:rsidRDefault="00C37510" w:rsidP="00050078">
            <w:pPr>
              <w:pStyle w:val="PURBullet"/>
            </w:pPr>
            <w:r w:rsidRPr="001265BC">
              <w:t>Herramienta de inventario para actualizaciones de Microsoft</w:t>
            </w:r>
          </w:p>
          <w:p w:rsidR="00C37510" w:rsidRPr="001265BC" w:rsidRDefault="00C37510" w:rsidP="00050078">
            <w:pPr>
              <w:pStyle w:val="PURBullet"/>
            </w:pPr>
            <w:r w:rsidRPr="001265BC">
              <w:t>Punto de servicio PXE</w:t>
            </w:r>
          </w:p>
          <w:p w:rsidR="00C37510" w:rsidRPr="001265BC" w:rsidRDefault="00C37510" w:rsidP="00050078">
            <w:pPr>
              <w:pStyle w:val="PURBullet"/>
            </w:pPr>
            <w:r w:rsidRPr="001265BC">
              <w:t>Punto de administración</w:t>
            </w:r>
          </w:p>
          <w:p w:rsidR="00C37510" w:rsidRPr="001265BC" w:rsidRDefault="00C37510" w:rsidP="00050078">
            <w:pPr>
              <w:pStyle w:val="PURBullet"/>
            </w:pPr>
            <w:r w:rsidRPr="001265BC">
              <w:t>Power Viewer</w:t>
            </w:r>
          </w:p>
          <w:p w:rsidR="00DE302C" w:rsidRPr="001265BC" w:rsidRDefault="00C37510" w:rsidP="00DE302C">
            <w:pPr>
              <w:pStyle w:val="PURBullet"/>
            </w:pPr>
            <w:r w:rsidRPr="001265BC">
              <w:t>Punto de información</w:t>
            </w:r>
          </w:p>
          <w:p w:rsidR="00C37510" w:rsidRPr="001265BC" w:rsidRDefault="00C37510" w:rsidP="00050078">
            <w:pPr>
              <w:pStyle w:val="PURBullet"/>
            </w:pPr>
            <w:r w:rsidRPr="001265BC">
              <w:t>System Center Update Publisher</w:t>
            </w:r>
          </w:p>
          <w:p w:rsidR="00C37510" w:rsidRPr="001265BC" w:rsidRDefault="00C37510" w:rsidP="00050078">
            <w:pPr>
              <w:pStyle w:val="PURBullet"/>
            </w:pPr>
            <w:r w:rsidRPr="001265BC">
              <w:t>Servidor de sitio secundario</w:t>
            </w:r>
          </w:p>
          <w:p w:rsidR="00C37510" w:rsidRPr="001265BC" w:rsidRDefault="00C37510" w:rsidP="00050078">
            <w:pPr>
              <w:pStyle w:val="PURBullet"/>
            </w:pPr>
            <w:r w:rsidRPr="001265BC">
              <w:t>Punto localizador de servidor</w:t>
            </w:r>
          </w:p>
          <w:p w:rsidR="00C37510" w:rsidRPr="001265BC" w:rsidRDefault="00C37510" w:rsidP="00050078">
            <w:pPr>
              <w:pStyle w:val="PURBullet"/>
            </w:pPr>
            <w:r w:rsidRPr="001265BC">
              <w:t>Punto de actualización de software</w:t>
            </w:r>
          </w:p>
          <w:p w:rsidR="00C37510" w:rsidRPr="001265BC" w:rsidRDefault="00845752" w:rsidP="00845752">
            <w:pPr>
              <w:pStyle w:val="PURBullet"/>
              <w:rPr>
                <w:lang w:val="es-ES"/>
              </w:rPr>
            </w:pPr>
            <w:r w:rsidRPr="001265BC">
              <w:rPr>
                <w:lang w:val="es-ES"/>
              </w:rPr>
              <w:t>Punto de migración de estado</w:t>
            </w:r>
          </w:p>
        </w:tc>
        <w:tc>
          <w:tcPr>
            <w:tcW w:w="5400" w:type="dxa"/>
            <w:shd w:val="clear" w:color="auto" w:fill="FFFFFF"/>
          </w:tcPr>
          <w:p w:rsidR="00C37510" w:rsidRPr="001265BC" w:rsidRDefault="00C37510" w:rsidP="00050078">
            <w:pPr>
              <w:pStyle w:val="PURBullet"/>
            </w:pPr>
            <w:r w:rsidRPr="001265BC">
              <w:t>Herramientas de administración</w:t>
            </w:r>
          </w:p>
          <w:p w:rsidR="00C37510" w:rsidRPr="001265BC" w:rsidRDefault="00C37510" w:rsidP="00050078">
            <w:pPr>
              <w:pStyle w:val="PURBullet"/>
              <w:rPr>
                <w:lang w:val="es-ES"/>
              </w:rPr>
            </w:pPr>
            <w:r w:rsidRPr="001265BC">
              <w:rPr>
                <w:lang w:val="es-ES"/>
              </w:rPr>
              <w:t>Componentes de cliente de servicios de notificación</w:t>
            </w:r>
          </w:p>
          <w:p w:rsidR="00C37510" w:rsidRPr="001265BC" w:rsidRDefault="00C37510" w:rsidP="00050078">
            <w:pPr>
              <w:pStyle w:val="PURBullet"/>
            </w:pPr>
            <w:r w:rsidRPr="001265BC">
              <w:t>Administrador de informes de servicios de información</w:t>
            </w:r>
          </w:p>
          <w:p w:rsidR="00845752" w:rsidRPr="001265BC" w:rsidRDefault="00845752" w:rsidP="00845752">
            <w:pPr>
              <w:pStyle w:val="PURBullet"/>
              <w:rPr>
                <w:lang w:val="es-ES"/>
              </w:rPr>
            </w:pPr>
            <w:r w:rsidRPr="001265BC">
              <w:rPr>
                <w:lang w:val="es-ES"/>
              </w:rPr>
              <w:t>Punto validador de mantenimiento del sistema</w:t>
            </w:r>
          </w:p>
          <w:p w:rsidR="00845752" w:rsidRPr="001265BC" w:rsidRDefault="00845752" w:rsidP="00845752">
            <w:pPr>
              <w:pStyle w:val="PURBullet"/>
            </w:pPr>
            <w:r w:rsidRPr="001265BC">
              <w:t>Módulo de configuración</w:t>
            </w:r>
          </w:p>
          <w:p w:rsidR="00845752" w:rsidRPr="001265BC" w:rsidRDefault="00845752" w:rsidP="00845752">
            <w:pPr>
              <w:pStyle w:val="PURBullet"/>
            </w:pPr>
            <w:r w:rsidRPr="001265BC">
              <w:t>Herramientas compartidas de servicios de análisis</w:t>
            </w:r>
          </w:p>
          <w:p w:rsidR="00845752" w:rsidRPr="001265BC" w:rsidRDefault="00845752" w:rsidP="00845752">
            <w:pPr>
              <w:pStyle w:val="PURBullet"/>
            </w:pPr>
            <w:r w:rsidRPr="001265BC">
              <w:t>Business Intelligence Development Studio</w:t>
            </w:r>
          </w:p>
          <w:p w:rsidR="00845752" w:rsidRPr="001265BC" w:rsidRDefault="00845752" w:rsidP="00845752">
            <w:pPr>
              <w:pStyle w:val="PURBullet"/>
            </w:pPr>
            <w:r w:rsidRPr="001265BC">
              <w:t>Componentes de conectividad</w:t>
            </w:r>
          </w:p>
          <w:p w:rsidR="00845752" w:rsidRPr="001265BC" w:rsidRDefault="00845752" w:rsidP="00845752">
            <w:pPr>
              <w:pStyle w:val="PURBullet"/>
            </w:pPr>
            <w:r w:rsidRPr="001265BC">
              <w:t>Componentes heredados</w:t>
            </w:r>
          </w:p>
          <w:p w:rsidR="00C37510" w:rsidRPr="001265BC" w:rsidRDefault="00C37510" w:rsidP="00845752">
            <w:pPr>
              <w:pStyle w:val="PURBullet"/>
              <w:rPr>
                <w:lang w:val="es-ES"/>
              </w:rPr>
            </w:pPr>
            <w:r w:rsidRPr="001265BC">
              <w:rPr>
                <w:lang w:val="es-ES"/>
              </w:rPr>
              <w:t>Herramientas compartidas de servicios de información</w:t>
            </w:r>
          </w:p>
          <w:p w:rsidR="00C37510" w:rsidRPr="001265BC" w:rsidRDefault="00C37510" w:rsidP="00050078">
            <w:pPr>
              <w:pStyle w:val="PURBullet"/>
              <w:rPr>
                <w:lang w:val="es-ES"/>
              </w:rPr>
            </w:pPr>
            <w:r w:rsidRPr="001265BC">
              <w:rPr>
                <w:lang w:val="es-ES"/>
              </w:rPr>
              <w:t xml:space="preserve">Libros en pantalla de SQL Server 2008 </w:t>
            </w:r>
          </w:p>
          <w:p w:rsidR="00C37510" w:rsidRPr="001265BC" w:rsidRDefault="00C37510" w:rsidP="00050078">
            <w:pPr>
              <w:pStyle w:val="PURBullet"/>
            </w:pPr>
            <w:r w:rsidRPr="001265BC">
              <w:t>Herramientas compartidas de SQL Server 2008</w:t>
            </w:r>
          </w:p>
          <w:p w:rsidR="00C37510" w:rsidRPr="001265BC" w:rsidRDefault="00C37510" w:rsidP="00050078">
            <w:pPr>
              <w:pStyle w:val="PURBullet"/>
            </w:pPr>
            <w:r w:rsidRPr="001265BC">
              <w:t>Kit de desarrollo de software</w:t>
            </w:r>
          </w:p>
          <w:p w:rsidR="00C37510" w:rsidRPr="001265BC" w:rsidRDefault="00C37510" w:rsidP="00050078">
            <w:pPr>
              <w:pStyle w:val="PURBullet"/>
            </w:pPr>
            <w:r w:rsidRPr="001265BC">
              <w:t>Características de cliente de SQLXML</w:t>
            </w:r>
          </w:p>
          <w:p w:rsidR="00C37510" w:rsidRPr="001265BC" w:rsidRDefault="00C37510" w:rsidP="00845752">
            <w:pPr>
              <w:pStyle w:val="PURBullet"/>
              <w:rPr>
                <w:rFonts w:ascii="Tahoma" w:hAnsi="Tahoma" w:cs="Tahoma"/>
                <w:color w:val="000000"/>
                <w:szCs w:val="18"/>
              </w:rPr>
            </w:pPr>
            <w:r w:rsidRPr="001265BC">
              <w:t>SQL Server Mobile Server Tools</w:t>
            </w:r>
          </w:p>
        </w:tc>
      </w:tr>
      <w:tr w:rsidR="00C37510" w:rsidRPr="001265BC" w:rsidTr="00050078">
        <w:tc>
          <w:tcPr>
            <w:tcW w:w="10800" w:type="dxa"/>
            <w:gridSpan w:val="2"/>
            <w:shd w:val="clear" w:color="auto" w:fill="FFFFFF"/>
            <w:tcMar>
              <w:top w:w="43" w:type="dxa"/>
              <w:left w:w="115" w:type="dxa"/>
              <w:bottom w:w="43" w:type="dxa"/>
              <w:right w:w="115" w:type="dxa"/>
            </w:tcMar>
          </w:tcPr>
          <w:p w:rsidR="00C37510" w:rsidRPr="001265BC" w:rsidRDefault="00C37510" w:rsidP="00050078">
            <w:pPr>
              <w:pStyle w:val="PURTableHeaderBlue"/>
            </w:pPr>
            <w:r w:rsidRPr="001265BC">
              <w:t>System Center Data Protection Manager 2010</w:t>
            </w:r>
          </w:p>
        </w:tc>
      </w:tr>
      <w:tr w:rsidR="00C37510" w:rsidRPr="001265BC" w:rsidTr="00050078">
        <w:tc>
          <w:tcPr>
            <w:tcW w:w="5400" w:type="dxa"/>
            <w:shd w:val="clear" w:color="auto" w:fill="FFFFFF"/>
            <w:tcMar>
              <w:top w:w="43" w:type="dxa"/>
              <w:left w:w="115" w:type="dxa"/>
              <w:bottom w:w="43" w:type="dxa"/>
              <w:right w:w="115" w:type="dxa"/>
            </w:tcMar>
          </w:tcPr>
          <w:p w:rsidR="00C37510" w:rsidRPr="001265BC" w:rsidRDefault="00C37510" w:rsidP="00050078">
            <w:pPr>
              <w:pStyle w:val="PURBullet"/>
            </w:pPr>
            <w:r w:rsidRPr="001265BC">
              <w:t>Agente de Data Protection Manager 2010</w:t>
            </w:r>
          </w:p>
          <w:p w:rsidR="00C37510" w:rsidRPr="001265BC" w:rsidRDefault="00C37510" w:rsidP="00050078">
            <w:pPr>
              <w:pStyle w:val="PURBullet"/>
            </w:pPr>
            <w:r w:rsidRPr="001265BC">
              <w:t>Consola de la interfaz de línea de comandos remota de Data Protection Manager</w:t>
            </w:r>
          </w:p>
          <w:p w:rsidR="00C37510" w:rsidRPr="001265BC" w:rsidRDefault="00C37510" w:rsidP="00050078">
            <w:pPr>
              <w:pStyle w:val="PURBullet"/>
              <w:rPr>
                <w:lang w:val="es-ES"/>
              </w:rPr>
            </w:pPr>
            <w:r w:rsidRPr="001265BC">
              <w:rPr>
                <w:lang w:val="es-ES"/>
              </w:rPr>
              <w:t>Agente de la herramienta de recuperación del sistema de Data Protection Manager</w:t>
            </w:r>
          </w:p>
          <w:p w:rsidR="00C37510" w:rsidRPr="001265BC" w:rsidRDefault="00C37510" w:rsidP="00050078">
            <w:pPr>
              <w:pStyle w:val="PURBullet"/>
            </w:pPr>
            <w:r w:rsidRPr="001265BC">
              <w:t>Herramientas compartidas de servicios de análisis</w:t>
            </w:r>
          </w:p>
          <w:p w:rsidR="00C37510" w:rsidRPr="001265BC" w:rsidRDefault="00C37510" w:rsidP="00050078">
            <w:pPr>
              <w:pStyle w:val="PURBullet"/>
            </w:pPr>
            <w:r w:rsidRPr="001265BC">
              <w:t>Business Intelligence Development Studio</w:t>
            </w:r>
          </w:p>
          <w:p w:rsidR="00C37510" w:rsidRPr="001265BC" w:rsidRDefault="00C37510" w:rsidP="00050078">
            <w:pPr>
              <w:pStyle w:val="PURBullet"/>
            </w:pPr>
            <w:r w:rsidRPr="001265BC">
              <w:t>Componentes de conectividad</w:t>
            </w:r>
          </w:p>
          <w:p w:rsidR="00C37510" w:rsidRPr="001265BC" w:rsidRDefault="00C37510" w:rsidP="00050078">
            <w:pPr>
              <w:pStyle w:val="PURBullet"/>
            </w:pPr>
            <w:r w:rsidRPr="001265BC">
              <w:t>Componentes heredados</w:t>
            </w:r>
          </w:p>
          <w:p w:rsidR="00C37510" w:rsidRPr="001265BC" w:rsidRDefault="00C37510" w:rsidP="00050078">
            <w:pPr>
              <w:pStyle w:val="PURBullet"/>
            </w:pPr>
            <w:r w:rsidRPr="001265BC">
              <w:t>Herramientas de administración</w:t>
            </w:r>
          </w:p>
        </w:tc>
        <w:tc>
          <w:tcPr>
            <w:tcW w:w="5400" w:type="dxa"/>
            <w:shd w:val="clear" w:color="auto" w:fill="FFFFFF"/>
          </w:tcPr>
          <w:p w:rsidR="00C37510" w:rsidRPr="001265BC" w:rsidRDefault="00C37510" w:rsidP="00050078">
            <w:pPr>
              <w:pStyle w:val="PURBullet"/>
              <w:rPr>
                <w:lang w:val="es-ES"/>
              </w:rPr>
            </w:pPr>
            <w:r w:rsidRPr="001265BC">
              <w:rPr>
                <w:lang w:val="es-ES"/>
              </w:rPr>
              <w:t>Componentes de cliente de servicios de notificación</w:t>
            </w:r>
          </w:p>
          <w:p w:rsidR="00C37510" w:rsidRPr="001265BC" w:rsidRDefault="00C37510" w:rsidP="00050078">
            <w:pPr>
              <w:pStyle w:val="PURBullet"/>
            </w:pPr>
            <w:r w:rsidRPr="001265BC">
              <w:t>Administrador de informes de servicios de información</w:t>
            </w:r>
          </w:p>
          <w:p w:rsidR="00C37510" w:rsidRPr="001265BC" w:rsidRDefault="00C37510" w:rsidP="00050078">
            <w:pPr>
              <w:pStyle w:val="PURBullet"/>
              <w:rPr>
                <w:lang w:val="es-ES"/>
              </w:rPr>
            </w:pPr>
            <w:r w:rsidRPr="001265BC">
              <w:rPr>
                <w:lang w:val="es-ES"/>
              </w:rPr>
              <w:t>Herramientas compartidas de servicios de información</w:t>
            </w:r>
          </w:p>
          <w:p w:rsidR="00C37510" w:rsidRPr="001265BC" w:rsidRDefault="00C37510" w:rsidP="00050078">
            <w:pPr>
              <w:pStyle w:val="PURBullet"/>
            </w:pPr>
            <w:r w:rsidRPr="001265BC">
              <w:t>Herramientas compartidas de SQL Server 2008</w:t>
            </w:r>
          </w:p>
          <w:p w:rsidR="00C37510" w:rsidRPr="001265BC" w:rsidRDefault="00C37510" w:rsidP="00050078">
            <w:pPr>
              <w:pStyle w:val="PURBullet"/>
            </w:pPr>
            <w:r w:rsidRPr="001265BC">
              <w:t>Kit de desarrollo de software</w:t>
            </w:r>
          </w:p>
          <w:p w:rsidR="00C37510" w:rsidRPr="001265BC" w:rsidRDefault="00C37510" w:rsidP="00050078">
            <w:pPr>
              <w:pStyle w:val="PURBullet"/>
            </w:pPr>
            <w:r w:rsidRPr="001265BC">
              <w:t>Características de cliente de SQLXML</w:t>
            </w:r>
          </w:p>
          <w:p w:rsidR="00C37510" w:rsidRPr="001265BC" w:rsidRDefault="00C37510" w:rsidP="00050078">
            <w:pPr>
              <w:pStyle w:val="PURBullet"/>
              <w:rPr>
                <w:lang w:val="es-ES"/>
              </w:rPr>
            </w:pPr>
            <w:r w:rsidRPr="001265BC">
              <w:rPr>
                <w:lang w:val="es-ES"/>
              </w:rPr>
              <w:t>Libros en pantalla de SQL Server 2008</w:t>
            </w:r>
          </w:p>
          <w:p w:rsidR="00C37510" w:rsidRPr="001265BC" w:rsidRDefault="00C37510" w:rsidP="00050078">
            <w:pPr>
              <w:pStyle w:val="PURBullet"/>
            </w:pPr>
            <w:r w:rsidRPr="001265BC">
              <w:t>SQL Server Mobile Server Tools</w:t>
            </w:r>
          </w:p>
        </w:tc>
      </w:tr>
      <w:tr w:rsidR="00C37510" w:rsidRPr="001265BC" w:rsidTr="00050078">
        <w:tc>
          <w:tcPr>
            <w:tcW w:w="10800" w:type="dxa"/>
            <w:gridSpan w:val="2"/>
            <w:shd w:val="clear" w:color="auto" w:fill="FFFFFF"/>
            <w:tcMar>
              <w:top w:w="43" w:type="dxa"/>
              <w:left w:w="115" w:type="dxa"/>
              <w:bottom w:w="43" w:type="dxa"/>
              <w:right w:w="115" w:type="dxa"/>
            </w:tcMar>
          </w:tcPr>
          <w:p w:rsidR="00C37510" w:rsidRPr="001265BC" w:rsidRDefault="00C37510" w:rsidP="00050078">
            <w:pPr>
              <w:pStyle w:val="PURTableHeaderBlue"/>
            </w:pPr>
            <w:r w:rsidRPr="001265BC">
              <w:t>System Center Operations Manager 2007 R2</w:t>
            </w:r>
          </w:p>
        </w:tc>
      </w:tr>
      <w:tr w:rsidR="00C37510" w:rsidRPr="001265BC" w:rsidTr="00050078">
        <w:tc>
          <w:tcPr>
            <w:tcW w:w="5400" w:type="dxa"/>
            <w:shd w:val="clear" w:color="auto" w:fill="FFFFFF"/>
            <w:tcMar>
              <w:top w:w="43" w:type="dxa"/>
              <w:left w:w="115" w:type="dxa"/>
              <w:bottom w:w="43" w:type="dxa"/>
              <w:right w:w="115" w:type="dxa"/>
            </w:tcMar>
          </w:tcPr>
          <w:p w:rsidR="00C37510" w:rsidRPr="001265BC" w:rsidRDefault="00C37510" w:rsidP="00050078">
            <w:pPr>
              <w:pStyle w:val="PURBullet"/>
              <w:rPr>
                <w:lang w:val="es-ES"/>
              </w:rPr>
            </w:pPr>
            <w:r w:rsidRPr="001265BC">
              <w:rPr>
                <w:lang w:val="es-ES"/>
              </w:rPr>
              <w:t>Archivos binarios de agente y de aplicación auxiliar</w:t>
            </w:r>
          </w:p>
          <w:p w:rsidR="00C37510" w:rsidRPr="001265BC" w:rsidRDefault="00C37510" w:rsidP="00050078">
            <w:pPr>
              <w:pStyle w:val="PURBullet"/>
            </w:pPr>
            <w:r w:rsidRPr="001265BC">
              <w:t>Base de datos de Audit</w:t>
            </w:r>
          </w:p>
          <w:p w:rsidR="00C37510" w:rsidRPr="001265BC" w:rsidRDefault="00C37510" w:rsidP="00050078">
            <w:pPr>
              <w:pStyle w:val="PURBullet"/>
            </w:pPr>
            <w:r w:rsidRPr="001265BC">
              <w:t>Connector Framework</w:t>
            </w:r>
          </w:p>
          <w:p w:rsidR="00C37510" w:rsidRPr="001265BC" w:rsidRDefault="00C37510" w:rsidP="00050078">
            <w:pPr>
              <w:pStyle w:val="PURBullet"/>
            </w:pPr>
            <w:r w:rsidRPr="001265BC">
              <w:t>Consola</w:t>
            </w:r>
          </w:p>
          <w:p w:rsidR="00C37510" w:rsidRPr="001265BC" w:rsidRDefault="00C37510" w:rsidP="00050078">
            <w:pPr>
              <w:pStyle w:val="PURBullet"/>
            </w:pPr>
            <w:r w:rsidRPr="001265BC">
              <w:t>Base de datos</w:t>
            </w:r>
          </w:p>
        </w:tc>
        <w:tc>
          <w:tcPr>
            <w:tcW w:w="5400" w:type="dxa"/>
            <w:shd w:val="clear" w:color="auto" w:fill="FFFFFF"/>
          </w:tcPr>
          <w:p w:rsidR="00C37510" w:rsidRPr="001265BC" w:rsidRDefault="00C37510" w:rsidP="00050078">
            <w:pPr>
              <w:pStyle w:val="PURBullet"/>
            </w:pPr>
            <w:r w:rsidRPr="001265BC">
              <w:t>Módulos de administración</w:t>
            </w:r>
          </w:p>
          <w:p w:rsidR="00C37510" w:rsidRPr="001265BC" w:rsidRDefault="00C37510" w:rsidP="00050078">
            <w:pPr>
              <w:pStyle w:val="PURBullet"/>
            </w:pPr>
            <w:r w:rsidRPr="001265BC">
              <w:t>Power Shell</w:t>
            </w:r>
          </w:p>
          <w:p w:rsidR="00C37510" w:rsidRPr="001265BC" w:rsidRDefault="00C37510" w:rsidP="00050078">
            <w:pPr>
              <w:pStyle w:val="PURBullet"/>
            </w:pPr>
            <w:r w:rsidRPr="001265BC">
              <w:t>Almacén de origen de datos</w:t>
            </w:r>
          </w:p>
          <w:p w:rsidR="00C37510" w:rsidRPr="001265BC" w:rsidRDefault="00C37510" w:rsidP="00050078">
            <w:pPr>
              <w:pStyle w:val="PURBullet"/>
            </w:pPr>
            <w:r w:rsidRPr="001265BC">
              <w:t>Servidor de información</w:t>
            </w:r>
          </w:p>
          <w:p w:rsidR="00C37510" w:rsidRPr="001265BC" w:rsidRDefault="00C37510" w:rsidP="00050078">
            <w:pPr>
              <w:pStyle w:val="PURBullet"/>
            </w:pPr>
            <w:r w:rsidRPr="001265BC">
              <w:t>Consola web</w:t>
            </w:r>
          </w:p>
        </w:tc>
      </w:tr>
      <w:tr w:rsidR="00C37510" w:rsidRPr="001265BC" w:rsidTr="00050078">
        <w:tc>
          <w:tcPr>
            <w:tcW w:w="10800" w:type="dxa"/>
            <w:gridSpan w:val="2"/>
            <w:shd w:val="clear" w:color="auto" w:fill="FFFFFF"/>
            <w:tcMar>
              <w:top w:w="43" w:type="dxa"/>
              <w:left w:w="115" w:type="dxa"/>
              <w:bottom w:w="43" w:type="dxa"/>
              <w:right w:w="115" w:type="dxa"/>
            </w:tcMar>
          </w:tcPr>
          <w:p w:rsidR="00C37510" w:rsidRPr="001265BC" w:rsidRDefault="00C37510" w:rsidP="00050078">
            <w:pPr>
              <w:pStyle w:val="PURTableHeaderBlue"/>
            </w:pPr>
            <w:r w:rsidRPr="001265BC">
              <w:t>System Center Operations Manager 2007 R2 con tecnología SQL Server 2008</w:t>
            </w:r>
          </w:p>
        </w:tc>
      </w:tr>
      <w:tr w:rsidR="00C37510" w:rsidRPr="001265BC" w:rsidTr="00050078">
        <w:tc>
          <w:tcPr>
            <w:tcW w:w="5400" w:type="dxa"/>
            <w:shd w:val="clear" w:color="auto" w:fill="FFFFFF"/>
            <w:tcMar>
              <w:top w:w="43" w:type="dxa"/>
              <w:left w:w="115" w:type="dxa"/>
              <w:bottom w:w="43" w:type="dxa"/>
              <w:right w:w="115" w:type="dxa"/>
            </w:tcMar>
          </w:tcPr>
          <w:p w:rsidR="00C37510" w:rsidRPr="001265BC" w:rsidRDefault="00C37510" w:rsidP="00050078">
            <w:pPr>
              <w:pStyle w:val="PURBullet"/>
              <w:rPr>
                <w:lang w:val="es-ES"/>
              </w:rPr>
            </w:pPr>
            <w:r w:rsidRPr="001265BC">
              <w:rPr>
                <w:lang w:val="es-ES"/>
              </w:rPr>
              <w:t>Archivos binarios de agente y de aplicación auxiliar</w:t>
            </w:r>
          </w:p>
          <w:p w:rsidR="00C37510" w:rsidRPr="001265BC" w:rsidRDefault="00C37510" w:rsidP="00050078">
            <w:pPr>
              <w:pStyle w:val="PURBullet"/>
            </w:pPr>
            <w:r w:rsidRPr="001265BC">
              <w:t>Base de datos de Audit</w:t>
            </w:r>
          </w:p>
          <w:p w:rsidR="00C37510" w:rsidRPr="001265BC" w:rsidRDefault="00C37510" w:rsidP="00050078">
            <w:pPr>
              <w:pStyle w:val="PURBullet"/>
            </w:pPr>
            <w:r w:rsidRPr="001265BC">
              <w:t>Connector Framework</w:t>
            </w:r>
          </w:p>
          <w:p w:rsidR="00C37510" w:rsidRPr="001265BC" w:rsidRDefault="00C37510" w:rsidP="00050078">
            <w:pPr>
              <w:pStyle w:val="PURBullet"/>
            </w:pPr>
            <w:r w:rsidRPr="001265BC">
              <w:t>Consola</w:t>
            </w:r>
          </w:p>
          <w:p w:rsidR="00C37510" w:rsidRPr="001265BC" w:rsidRDefault="00C37510" w:rsidP="00050078">
            <w:pPr>
              <w:pStyle w:val="PURBullet"/>
            </w:pPr>
            <w:r w:rsidRPr="001265BC">
              <w:t>Base de datos</w:t>
            </w:r>
          </w:p>
          <w:p w:rsidR="00C37510" w:rsidRPr="001265BC" w:rsidRDefault="00C37510" w:rsidP="00050078">
            <w:pPr>
              <w:pStyle w:val="PURBullet"/>
            </w:pPr>
            <w:r w:rsidRPr="001265BC">
              <w:t>Módulos de administración</w:t>
            </w:r>
          </w:p>
          <w:p w:rsidR="00C37510" w:rsidRPr="001265BC" w:rsidRDefault="00C37510" w:rsidP="00050078">
            <w:pPr>
              <w:pStyle w:val="PURBullet"/>
            </w:pPr>
            <w:r w:rsidRPr="001265BC">
              <w:t>Power Shell</w:t>
            </w:r>
          </w:p>
          <w:p w:rsidR="00C37510" w:rsidRPr="001265BC" w:rsidRDefault="00C37510" w:rsidP="00050078">
            <w:pPr>
              <w:pStyle w:val="PURBullet"/>
            </w:pPr>
            <w:r w:rsidRPr="001265BC">
              <w:lastRenderedPageBreak/>
              <w:t>Almacén de origen de datos</w:t>
            </w:r>
          </w:p>
          <w:p w:rsidR="00DE302C" w:rsidRPr="001265BC" w:rsidRDefault="00C37510" w:rsidP="00DE302C">
            <w:pPr>
              <w:pStyle w:val="PURBullet"/>
            </w:pPr>
            <w:r w:rsidRPr="001265BC">
              <w:t>Servidor de información</w:t>
            </w:r>
          </w:p>
          <w:p w:rsidR="00DE302C" w:rsidRPr="001265BC" w:rsidRDefault="00DE302C" w:rsidP="00DE302C">
            <w:pPr>
              <w:pStyle w:val="PURBullet"/>
            </w:pPr>
            <w:r w:rsidRPr="001265BC">
              <w:t>Consola web</w:t>
            </w:r>
          </w:p>
          <w:p w:rsidR="00C37510" w:rsidRPr="001265BC" w:rsidRDefault="00C37510" w:rsidP="00050078">
            <w:pPr>
              <w:pStyle w:val="PURBullet"/>
            </w:pPr>
            <w:r w:rsidRPr="001265BC">
              <w:t>Herramientas compartidas de servicios de análisis</w:t>
            </w:r>
          </w:p>
          <w:p w:rsidR="00C37510" w:rsidRPr="001265BC" w:rsidRDefault="00C37510" w:rsidP="00050078">
            <w:pPr>
              <w:pStyle w:val="PURBullet"/>
            </w:pPr>
            <w:r w:rsidRPr="001265BC">
              <w:t>Business Intelligence Development Studio</w:t>
            </w:r>
          </w:p>
        </w:tc>
        <w:tc>
          <w:tcPr>
            <w:tcW w:w="5400" w:type="dxa"/>
            <w:shd w:val="clear" w:color="auto" w:fill="FFFFFF"/>
          </w:tcPr>
          <w:p w:rsidR="00C37510" w:rsidRPr="001265BC" w:rsidRDefault="00C37510" w:rsidP="00050078">
            <w:pPr>
              <w:pStyle w:val="PURBullet"/>
            </w:pPr>
            <w:r w:rsidRPr="001265BC">
              <w:lastRenderedPageBreak/>
              <w:t>Componentes de conectividad</w:t>
            </w:r>
          </w:p>
          <w:p w:rsidR="00C37510" w:rsidRPr="001265BC" w:rsidRDefault="00C37510" w:rsidP="00050078">
            <w:pPr>
              <w:pStyle w:val="PURBullet"/>
            </w:pPr>
            <w:r w:rsidRPr="001265BC">
              <w:t>Componentes heredados</w:t>
            </w:r>
          </w:p>
          <w:p w:rsidR="00C37510" w:rsidRPr="001265BC" w:rsidRDefault="00C37510" w:rsidP="00050078">
            <w:pPr>
              <w:pStyle w:val="PURBullet"/>
            </w:pPr>
            <w:r w:rsidRPr="001265BC">
              <w:t>Herramientas de administración</w:t>
            </w:r>
          </w:p>
          <w:p w:rsidR="00C37510" w:rsidRPr="001265BC" w:rsidRDefault="00C37510" w:rsidP="00050078">
            <w:pPr>
              <w:pStyle w:val="PURBullet"/>
              <w:rPr>
                <w:lang w:val="es-ES"/>
              </w:rPr>
            </w:pPr>
            <w:r w:rsidRPr="001265BC">
              <w:rPr>
                <w:lang w:val="es-ES"/>
              </w:rPr>
              <w:t>Componentes de cliente de servicios de notificación</w:t>
            </w:r>
          </w:p>
          <w:p w:rsidR="00C37510" w:rsidRPr="001265BC" w:rsidRDefault="00C37510" w:rsidP="00050078">
            <w:pPr>
              <w:pStyle w:val="PURBullet"/>
            </w:pPr>
            <w:r w:rsidRPr="001265BC">
              <w:t>Administrador de informes de servicios de información</w:t>
            </w:r>
          </w:p>
          <w:p w:rsidR="00C37510" w:rsidRPr="001265BC" w:rsidRDefault="00C37510" w:rsidP="00050078">
            <w:pPr>
              <w:pStyle w:val="PURBullet"/>
              <w:rPr>
                <w:lang w:val="es-ES"/>
              </w:rPr>
            </w:pPr>
            <w:r w:rsidRPr="001265BC">
              <w:rPr>
                <w:lang w:val="es-ES"/>
              </w:rPr>
              <w:t>Herramientas compartidas de servicios de información</w:t>
            </w:r>
          </w:p>
          <w:p w:rsidR="00C37510" w:rsidRPr="001265BC" w:rsidRDefault="00C37510" w:rsidP="00050078">
            <w:pPr>
              <w:pStyle w:val="PURBullet"/>
            </w:pPr>
            <w:r w:rsidRPr="001265BC">
              <w:t>Herramientas compartidas de SQL Server 2008</w:t>
            </w:r>
          </w:p>
          <w:p w:rsidR="00C37510" w:rsidRPr="001265BC" w:rsidRDefault="00C37510" w:rsidP="00050078">
            <w:pPr>
              <w:pStyle w:val="PURBullet"/>
            </w:pPr>
            <w:r w:rsidRPr="001265BC">
              <w:lastRenderedPageBreak/>
              <w:t>Kit de desarrollo de software</w:t>
            </w:r>
          </w:p>
          <w:p w:rsidR="00C37510" w:rsidRPr="001265BC" w:rsidRDefault="00C37510" w:rsidP="00050078">
            <w:pPr>
              <w:pStyle w:val="PURBullet"/>
            </w:pPr>
            <w:r w:rsidRPr="001265BC">
              <w:t>Características de cliente de SQLXML</w:t>
            </w:r>
          </w:p>
          <w:p w:rsidR="00C37510" w:rsidRPr="001265BC" w:rsidRDefault="00C37510" w:rsidP="00050078">
            <w:pPr>
              <w:pStyle w:val="PURBullet"/>
              <w:rPr>
                <w:lang w:val="es-ES"/>
              </w:rPr>
            </w:pPr>
            <w:r w:rsidRPr="001265BC">
              <w:rPr>
                <w:lang w:val="es-ES"/>
              </w:rPr>
              <w:t>Libros en pantalla de SQL Server 2008</w:t>
            </w:r>
          </w:p>
          <w:p w:rsidR="00C37510" w:rsidRPr="001265BC" w:rsidRDefault="00C37510" w:rsidP="00050078">
            <w:pPr>
              <w:pStyle w:val="PURBullet"/>
            </w:pPr>
            <w:r w:rsidRPr="001265BC">
              <w:t>SQL Server Mobile Server Tools</w:t>
            </w:r>
          </w:p>
        </w:tc>
      </w:tr>
      <w:tr w:rsidR="00C37510" w:rsidRPr="001265BC" w:rsidTr="00050078">
        <w:tc>
          <w:tcPr>
            <w:tcW w:w="10800" w:type="dxa"/>
            <w:gridSpan w:val="2"/>
            <w:shd w:val="clear" w:color="auto" w:fill="FFFFFF"/>
            <w:tcMar>
              <w:top w:w="43" w:type="dxa"/>
              <w:left w:w="115" w:type="dxa"/>
              <w:bottom w:w="43" w:type="dxa"/>
              <w:right w:w="115" w:type="dxa"/>
            </w:tcMar>
          </w:tcPr>
          <w:p w:rsidR="00C37510" w:rsidRPr="001265BC" w:rsidRDefault="00C37510" w:rsidP="00050078">
            <w:pPr>
              <w:pStyle w:val="PURTableHeaderBlue"/>
            </w:pPr>
            <w:r w:rsidRPr="001265BC">
              <w:lastRenderedPageBreak/>
              <w:t>System Center Service Manager 2010</w:t>
            </w:r>
          </w:p>
        </w:tc>
      </w:tr>
      <w:tr w:rsidR="00050078" w:rsidRPr="001265BC" w:rsidTr="00050078">
        <w:tc>
          <w:tcPr>
            <w:tcW w:w="5400" w:type="dxa"/>
            <w:shd w:val="clear" w:color="auto" w:fill="FFFFFF"/>
            <w:tcMar>
              <w:top w:w="43" w:type="dxa"/>
              <w:left w:w="115" w:type="dxa"/>
              <w:bottom w:w="43" w:type="dxa"/>
              <w:right w:w="115" w:type="dxa"/>
            </w:tcMar>
          </w:tcPr>
          <w:p w:rsidR="00050078" w:rsidRPr="001265BC" w:rsidRDefault="00050078" w:rsidP="00050078">
            <w:pPr>
              <w:pStyle w:val="PURBullet"/>
              <w:rPr>
                <w:lang w:val="es-ES"/>
              </w:rPr>
            </w:pPr>
            <w:r w:rsidRPr="001265BC">
              <w:rPr>
                <w:lang w:val="es-ES"/>
              </w:rPr>
              <w:t>Servidor de administración del almacenamiento de datos</w:t>
            </w:r>
          </w:p>
          <w:p w:rsidR="00050078" w:rsidRPr="001265BC" w:rsidRDefault="00050078" w:rsidP="00050078">
            <w:pPr>
              <w:pStyle w:val="PURBullet"/>
              <w:rPr>
                <w:lang w:val="es-ES"/>
              </w:rPr>
            </w:pPr>
            <w:r w:rsidRPr="001265BC">
              <w:rPr>
                <w:lang w:val="es-ES"/>
              </w:rPr>
              <w:t>Base de datos del almacén de datos</w:t>
            </w:r>
          </w:p>
        </w:tc>
        <w:tc>
          <w:tcPr>
            <w:tcW w:w="5400" w:type="dxa"/>
            <w:shd w:val="clear" w:color="auto" w:fill="FFFFFF"/>
          </w:tcPr>
          <w:p w:rsidR="00050078" w:rsidRPr="001265BC" w:rsidRDefault="00050078" w:rsidP="00050078">
            <w:pPr>
              <w:pStyle w:val="PURBullet"/>
            </w:pPr>
            <w:r w:rsidRPr="001265BC">
              <w:t>Consola de Service Manager</w:t>
            </w:r>
          </w:p>
          <w:p w:rsidR="00050078" w:rsidRPr="001265BC" w:rsidRDefault="00050078" w:rsidP="00050078">
            <w:pPr>
              <w:pStyle w:val="PURBullet"/>
            </w:pPr>
            <w:r w:rsidRPr="001265BC">
              <w:t>Portal de autoservicio</w:t>
            </w:r>
          </w:p>
        </w:tc>
      </w:tr>
      <w:tr w:rsidR="00C37510" w:rsidRPr="001265BC" w:rsidTr="00050078">
        <w:tc>
          <w:tcPr>
            <w:tcW w:w="10800" w:type="dxa"/>
            <w:gridSpan w:val="2"/>
            <w:shd w:val="clear" w:color="auto" w:fill="FFFFFF"/>
            <w:tcMar>
              <w:top w:w="43" w:type="dxa"/>
              <w:left w:w="115" w:type="dxa"/>
              <w:bottom w:w="43" w:type="dxa"/>
              <w:right w:w="115" w:type="dxa"/>
            </w:tcMar>
          </w:tcPr>
          <w:p w:rsidR="00C37510" w:rsidRPr="001265BC" w:rsidRDefault="00C37510" w:rsidP="00050078">
            <w:pPr>
              <w:pStyle w:val="PURTableHeaderBlue"/>
              <w:rPr>
                <w:rFonts w:ascii="Tahoma" w:hAnsi="Tahoma"/>
                <w:szCs w:val="18"/>
              </w:rPr>
            </w:pPr>
            <w:r w:rsidRPr="001265BC">
              <w:t>System Center Service Manager 2010 con tecnología SQL Server 2008</w:t>
            </w:r>
          </w:p>
        </w:tc>
      </w:tr>
      <w:tr w:rsidR="00C37510" w:rsidRPr="001265BC" w:rsidTr="00050078">
        <w:tc>
          <w:tcPr>
            <w:tcW w:w="5400" w:type="dxa"/>
            <w:shd w:val="clear" w:color="auto" w:fill="FFFFFF"/>
            <w:tcMar>
              <w:top w:w="43" w:type="dxa"/>
              <w:left w:w="115" w:type="dxa"/>
              <w:bottom w:w="43" w:type="dxa"/>
              <w:right w:w="115" w:type="dxa"/>
            </w:tcMar>
          </w:tcPr>
          <w:p w:rsidR="00C37510" w:rsidRPr="001265BC" w:rsidRDefault="00C37510" w:rsidP="00050078">
            <w:pPr>
              <w:pStyle w:val="PURBullet"/>
              <w:rPr>
                <w:lang w:val="es-ES"/>
              </w:rPr>
            </w:pPr>
            <w:r w:rsidRPr="001265BC">
              <w:rPr>
                <w:lang w:val="es-ES"/>
              </w:rPr>
              <w:t>Servidor de administración del almacenamiento de datos</w:t>
            </w:r>
          </w:p>
          <w:p w:rsidR="00C37510" w:rsidRPr="001265BC" w:rsidRDefault="00C37510" w:rsidP="00050078">
            <w:pPr>
              <w:pStyle w:val="PURBullet"/>
              <w:rPr>
                <w:lang w:val="es-ES"/>
              </w:rPr>
            </w:pPr>
            <w:r w:rsidRPr="001265BC">
              <w:rPr>
                <w:lang w:val="es-ES"/>
              </w:rPr>
              <w:t>Base de datos del almacén de datos</w:t>
            </w:r>
          </w:p>
          <w:p w:rsidR="00C37510" w:rsidRPr="001265BC" w:rsidRDefault="00C37510" w:rsidP="00050078">
            <w:pPr>
              <w:pStyle w:val="PURBullet"/>
            </w:pPr>
            <w:r w:rsidRPr="001265BC">
              <w:t>Consola de Service Manager</w:t>
            </w:r>
          </w:p>
          <w:p w:rsidR="00C37510" w:rsidRPr="001265BC" w:rsidRDefault="00C37510" w:rsidP="00050078">
            <w:pPr>
              <w:pStyle w:val="PURBullet"/>
            </w:pPr>
            <w:r w:rsidRPr="001265BC">
              <w:t>Portal de autoservicio</w:t>
            </w:r>
          </w:p>
          <w:p w:rsidR="00C37510" w:rsidRPr="001265BC" w:rsidRDefault="00C37510" w:rsidP="00050078">
            <w:pPr>
              <w:pStyle w:val="PURBullet"/>
            </w:pPr>
            <w:r w:rsidRPr="001265BC">
              <w:t>Herramientas compartidas de servicios de análisis</w:t>
            </w:r>
          </w:p>
          <w:p w:rsidR="00C37510" w:rsidRPr="001265BC" w:rsidRDefault="00C37510" w:rsidP="00050078">
            <w:pPr>
              <w:pStyle w:val="PURBullet"/>
            </w:pPr>
            <w:r w:rsidRPr="001265BC">
              <w:t>Business Intelligence Development Studio</w:t>
            </w:r>
          </w:p>
          <w:p w:rsidR="00C37510" w:rsidRPr="001265BC" w:rsidRDefault="00C37510" w:rsidP="00050078">
            <w:pPr>
              <w:pStyle w:val="PURBullet"/>
            </w:pPr>
            <w:r w:rsidRPr="001265BC">
              <w:t>Componentes de conectividad</w:t>
            </w:r>
          </w:p>
          <w:p w:rsidR="00C37510" w:rsidRPr="001265BC" w:rsidRDefault="00C37510" w:rsidP="00050078">
            <w:pPr>
              <w:pStyle w:val="PURBullet"/>
            </w:pPr>
            <w:r w:rsidRPr="001265BC">
              <w:t>Componentes heredados</w:t>
            </w:r>
          </w:p>
          <w:p w:rsidR="00C37510" w:rsidRPr="001265BC" w:rsidRDefault="00C37510" w:rsidP="00050078">
            <w:pPr>
              <w:pStyle w:val="PURBullet"/>
            </w:pPr>
            <w:r w:rsidRPr="001265BC">
              <w:t>Herramientas de administración</w:t>
            </w:r>
          </w:p>
        </w:tc>
        <w:tc>
          <w:tcPr>
            <w:tcW w:w="5400" w:type="dxa"/>
            <w:shd w:val="clear" w:color="auto" w:fill="FFFFFF"/>
          </w:tcPr>
          <w:p w:rsidR="00C37510" w:rsidRPr="001265BC" w:rsidRDefault="00C37510" w:rsidP="00050078">
            <w:pPr>
              <w:pStyle w:val="PURBullet"/>
              <w:rPr>
                <w:lang w:val="es-ES"/>
              </w:rPr>
            </w:pPr>
            <w:r w:rsidRPr="001265BC">
              <w:rPr>
                <w:lang w:val="es-ES"/>
              </w:rPr>
              <w:t>Componentes de cliente de servicios de notificación</w:t>
            </w:r>
          </w:p>
          <w:p w:rsidR="00C37510" w:rsidRPr="001265BC" w:rsidRDefault="00C37510" w:rsidP="00050078">
            <w:pPr>
              <w:pStyle w:val="PURBullet"/>
            </w:pPr>
            <w:r w:rsidRPr="001265BC">
              <w:t>Administrador de informes de servicios de información</w:t>
            </w:r>
          </w:p>
          <w:p w:rsidR="00C37510" w:rsidRPr="001265BC" w:rsidRDefault="00C37510" w:rsidP="00050078">
            <w:pPr>
              <w:pStyle w:val="PURBullet"/>
              <w:rPr>
                <w:lang w:val="es-ES"/>
              </w:rPr>
            </w:pPr>
            <w:r w:rsidRPr="001265BC">
              <w:rPr>
                <w:lang w:val="es-ES"/>
              </w:rPr>
              <w:t>Herramientas compartidas de servicios de información</w:t>
            </w:r>
          </w:p>
          <w:p w:rsidR="00C37510" w:rsidRPr="001265BC" w:rsidRDefault="00C37510" w:rsidP="00050078">
            <w:pPr>
              <w:pStyle w:val="PURBullet"/>
              <w:rPr>
                <w:lang w:val="es-ES"/>
              </w:rPr>
            </w:pPr>
            <w:r w:rsidRPr="001265BC">
              <w:rPr>
                <w:lang w:val="es-ES"/>
              </w:rPr>
              <w:t xml:space="preserve">Libros en pantalla de SQL Server 2008 </w:t>
            </w:r>
          </w:p>
          <w:p w:rsidR="00C37510" w:rsidRPr="001265BC" w:rsidRDefault="00C37510" w:rsidP="00050078">
            <w:pPr>
              <w:pStyle w:val="PURBullet"/>
            </w:pPr>
            <w:r w:rsidRPr="001265BC">
              <w:t>Herramientas compartidas de SQL Server 2008</w:t>
            </w:r>
          </w:p>
          <w:p w:rsidR="00C37510" w:rsidRPr="001265BC" w:rsidRDefault="00C37510" w:rsidP="00050078">
            <w:pPr>
              <w:pStyle w:val="PURBullet"/>
            </w:pPr>
            <w:r w:rsidRPr="001265BC">
              <w:t>Kit de desarrollo de software</w:t>
            </w:r>
          </w:p>
          <w:p w:rsidR="00C37510" w:rsidRPr="001265BC" w:rsidRDefault="00C37510" w:rsidP="00050078">
            <w:pPr>
              <w:pStyle w:val="PURBullet"/>
            </w:pPr>
            <w:r w:rsidRPr="001265BC">
              <w:t>Características de cliente de SQLXML</w:t>
            </w:r>
          </w:p>
          <w:p w:rsidR="00C37510" w:rsidRPr="001265BC" w:rsidRDefault="00C37510" w:rsidP="00050078">
            <w:pPr>
              <w:pStyle w:val="PURBullet"/>
              <w:rPr>
                <w:rFonts w:cs="Tahoma"/>
                <w:i/>
                <w:color w:val="000000"/>
              </w:rPr>
            </w:pPr>
            <w:r w:rsidRPr="001265BC">
              <w:t>SQL Server Mobile Server Tools</w:t>
            </w:r>
          </w:p>
        </w:tc>
      </w:tr>
      <w:tr w:rsidR="00C37510" w:rsidRPr="001265BC" w:rsidTr="00050078">
        <w:tc>
          <w:tcPr>
            <w:tcW w:w="10800" w:type="dxa"/>
            <w:gridSpan w:val="2"/>
            <w:shd w:val="clear" w:color="auto" w:fill="FFFFFF"/>
            <w:tcMar>
              <w:top w:w="43" w:type="dxa"/>
              <w:left w:w="115" w:type="dxa"/>
              <w:bottom w:w="43" w:type="dxa"/>
              <w:right w:w="115" w:type="dxa"/>
            </w:tcMar>
          </w:tcPr>
          <w:p w:rsidR="00C37510" w:rsidRPr="001265BC" w:rsidRDefault="00C37510" w:rsidP="00050078">
            <w:pPr>
              <w:pStyle w:val="PURTableHeaderBlue"/>
            </w:pPr>
            <w:r w:rsidRPr="001265BC">
              <w:t>System Center Virtual Machine Manager 2008 R2</w:t>
            </w:r>
          </w:p>
        </w:tc>
      </w:tr>
      <w:tr w:rsidR="00C37510" w:rsidRPr="001265BC" w:rsidTr="00050078">
        <w:tc>
          <w:tcPr>
            <w:tcW w:w="5400" w:type="dxa"/>
            <w:shd w:val="clear" w:color="auto" w:fill="FFFFFF"/>
            <w:tcMar>
              <w:top w:w="43" w:type="dxa"/>
              <w:left w:w="115" w:type="dxa"/>
              <w:bottom w:w="43" w:type="dxa"/>
              <w:right w:w="115" w:type="dxa"/>
            </w:tcMar>
          </w:tcPr>
          <w:p w:rsidR="00C37510" w:rsidRPr="001265BC" w:rsidRDefault="00C37510" w:rsidP="00050078">
            <w:pPr>
              <w:pStyle w:val="PURBullet"/>
            </w:pPr>
            <w:r w:rsidRPr="001265BC">
              <w:t>Agente de Virtual Machine Manager</w:t>
            </w:r>
          </w:p>
          <w:p w:rsidR="00C37510" w:rsidRPr="001265BC" w:rsidRDefault="00C37510" w:rsidP="00050078">
            <w:pPr>
              <w:pStyle w:val="PURBullet"/>
            </w:pPr>
            <w:r w:rsidRPr="001265BC">
              <w:t>Agente de físico a virtual</w:t>
            </w:r>
          </w:p>
          <w:p w:rsidR="00C37510" w:rsidRPr="001265BC" w:rsidRDefault="00C37510" w:rsidP="00050078">
            <w:pPr>
              <w:pStyle w:val="PURBullet"/>
            </w:pPr>
            <w:r w:rsidRPr="001265BC">
              <w:t>Consola de administrador</w:t>
            </w:r>
          </w:p>
        </w:tc>
        <w:tc>
          <w:tcPr>
            <w:tcW w:w="5400" w:type="dxa"/>
            <w:shd w:val="clear" w:color="auto" w:fill="FFFFFF"/>
          </w:tcPr>
          <w:p w:rsidR="00C37510" w:rsidRPr="001265BC" w:rsidRDefault="00C37510" w:rsidP="00050078">
            <w:pPr>
              <w:pStyle w:val="PURBullet"/>
            </w:pPr>
            <w:r w:rsidRPr="001265BC">
              <w:t>Portal de autoservicio de Virtual Machine Manager</w:t>
            </w:r>
          </w:p>
          <w:p w:rsidR="00C37510" w:rsidRPr="001265BC" w:rsidRDefault="00C37510" w:rsidP="00050078">
            <w:pPr>
              <w:pStyle w:val="PURBullet"/>
              <w:rPr>
                <w:rFonts w:ascii="Tahoma" w:hAnsi="Tahoma" w:cs="Tahoma"/>
                <w:szCs w:val="18"/>
              </w:rPr>
            </w:pPr>
            <w:r w:rsidRPr="001265BC">
              <w:t>Cliente de VMRC</w:t>
            </w:r>
          </w:p>
        </w:tc>
      </w:tr>
      <w:tr w:rsidR="00C37510" w:rsidRPr="001265BC" w:rsidTr="00050078">
        <w:tc>
          <w:tcPr>
            <w:tcW w:w="10800" w:type="dxa"/>
            <w:gridSpan w:val="2"/>
            <w:shd w:val="clear" w:color="auto" w:fill="FFFFFF"/>
            <w:tcMar>
              <w:top w:w="43" w:type="dxa"/>
              <w:left w:w="115" w:type="dxa"/>
              <w:bottom w:w="43" w:type="dxa"/>
              <w:right w:w="115" w:type="dxa"/>
            </w:tcMar>
          </w:tcPr>
          <w:p w:rsidR="00C37510" w:rsidRPr="001265BC" w:rsidRDefault="00C37510" w:rsidP="00050078">
            <w:pPr>
              <w:pStyle w:val="PURTableHeaderBlue"/>
            </w:pPr>
            <w:r w:rsidRPr="001265BC">
              <w:t>Visual Studio Team Foundation Server 2010 con tecnología SQL Server 2008</w:t>
            </w:r>
          </w:p>
        </w:tc>
      </w:tr>
      <w:tr w:rsidR="00050078" w:rsidRPr="001265BC" w:rsidTr="00050078">
        <w:tc>
          <w:tcPr>
            <w:tcW w:w="5400" w:type="dxa"/>
            <w:shd w:val="clear" w:color="auto" w:fill="FFFFFF"/>
            <w:tcMar>
              <w:top w:w="43" w:type="dxa"/>
              <w:left w:w="115" w:type="dxa"/>
              <w:bottom w:w="43" w:type="dxa"/>
              <w:right w:w="115" w:type="dxa"/>
            </w:tcMar>
          </w:tcPr>
          <w:p w:rsidR="00050078" w:rsidRPr="001265BC" w:rsidRDefault="00050078" w:rsidP="00050078">
            <w:pPr>
              <w:pStyle w:val="PURBullet"/>
            </w:pPr>
            <w:r w:rsidRPr="001265BC">
              <w:t>Team Explorer</w:t>
            </w:r>
          </w:p>
          <w:p w:rsidR="00050078" w:rsidRPr="001265BC" w:rsidRDefault="00050078" w:rsidP="00050078">
            <w:pPr>
              <w:pStyle w:val="PURBullet"/>
            </w:pPr>
            <w:r w:rsidRPr="001265BC">
              <w:t>Versión Team Foundation</w:t>
            </w:r>
          </w:p>
        </w:tc>
        <w:tc>
          <w:tcPr>
            <w:tcW w:w="5400" w:type="dxa"/>
            <w:shd w:val="clear" w:color="auto" w:fill="FFFFFF"/>
          </w:tcPr>
          <w:p w:rsidR="00050078" w:rsidRPr="001265BC" w:rsidRDefault="00050078" w:rsidP="00050078">
            <w:pPr>
              <w:pStyle w:val="PURBullet"/>
            </w:pPr>
            <w:r w:rsidRPr="001265BC">
              <w:t>Team Foundation Server SharePoint Extensions</w:t>
            </w:r>
          </w:p>
        </w:tc>
      </w:tr>
      <w:tr w:rsidR="00050078" w:rsidRPr="001265BC" w:rsidTr="00050078">
        <w:tc>
          <w:tcPr>
            <w:tcW w:w="10800" w:type="dxa"/>
            <w:gridSpan w:val="2"/>
            <w:shd w:val="clear" w:color="auto" w:fill="FFFFFF"/>
            <w:tcMar>
              <w:top w:w="43" w:type="dxa"/>
              <w:left w:w="115" w:type="dxa"/>
              <w:bottom w:w="43" w:type="dxa"/>
              <w:right w:w="115" w:type="dxa"/>
            </w:tcMar>
          </w:tcPr>
          <w:p w:rsidR="00050078" w:rsidRPr="001265BC" w:rsidRDefault="00050078" w:rsidP="00050078">
            <w:pPr>
              <w:pStyle w:val="PURTableHeaderBlue"/>
            </w:pPr>
            <w:r w:rsidRPr="001265BC">
              <w:t>Windows Embedded Device Manager 2011</w:t>
            </w:r>
          </w:p>
        </w:tc>
      </w:tr>
      <w:tr w:rsidR="00050078" w:rsidRPr="001265BC" w:rsidTr="00050078">
        <w:tc>
          <w:tcPr>
            <w:tcW w:w="5400" w:type="dxa"/>
            <w:shd w:val="clear" w:color="auto" w:fill="FFFFFF"/>
            <w:tcMar>
              <w:top w:w="43" w:type="dxa"/>
              <w:left w:w="115" w:type="dxa"/>
              <w:bottom w:w="43" w:type="dxa"/>
              <w:right w:w="115" w:type="dxa"/>
            </w:tcMar>
          </w:tcPr>
          <w:p w:rsidR="00050078" w:rsidRPr="001265BC" w:rsidRDefault="00050078" w:rsidP="00050078">
            <w:pPr>
              <w:pStyle w:val="PURBullet"/>
              <w:rPr>
                <w:lang w:val="es-ES"/>
              </w:rPr>
            </w:pPr>
            <w:r w:rsidRPr="001265BC">
              <w:rPr>
                <w:lang w:val="es-ES"/>
              </w:rPr>
              <w:t>Extensiones de la Consola de Embedded Device Manager (para la Consola de Configuration Manager)</w:t>
            </w:r>
          </w:p>
        </w:tc>
        <w:tc>
          <w:tcPr>
            <w:tcW w:w="5400" w:type="dxa"/>
            <w:shd w:val="clear" w:color="auto" w:fill="FFFFFF"/>
          </w:tcPr>
          <w:p w:rsidR="00050078" w:rsidRPr="001265BC" w:rsidRDefault="00050078" w:rsidP="00050078">
            <w:pPr>
              <w:pStyle w:val="PURBullet"/>
            </w:pPr>
            <w:r w:rsidRPr="001265BC">
              <w:t>Cliente de Embedded Device Manager</w:t>
            </w:r>
          </w:p>
          <w:p w:rsidR="00050078" w:rsidRPr="001265BC" w:rsidRDefault="00050078" w:rsidP="00050078">
            <w:pPr>
              <w:pStyle w:val="PURBullet"/>
            </w:pPr>
            <w:r w:rsidRPr="001265BC">
              <w:t>Copias de Dispositivos de Embedded Device Manager</w:t>
            </w:r>
          </w:p>
        </w:tc>
      </w:tr>
      <w:tr w:rsidR="00050078" w:rsidRPr="001265BC" w:rsidTr="00050078">
        <w:tc>
          <w:tcPr>
            <w:tcW w:w="10800" w:type="dxa"/>
            <w:gridSpan w:val="2"/>
            <w:shd w:val="clear" w:color="auto" w:fill="FFFFFF"/>
            <w:tcMar>
              <w:top w:w="43" w:type="dxa"/>
              <w:left w:w="115" w:type="dxa"/>
              <w:bottom w:w="43" w:type="dxa"/>
              <w:right w:w="115" w:type="dxa"/>
            </w:tcMar>
          </w:tcPr>
          <w:p w:rsidR="00050078" w:rsidRPr="001265BC" w:rsidRDefault="00050078" w:rsidP="00050078">
            <w:pPr>
              <w:pStyle w:val="PURTableHeaderBlue"/>
            </w:pPr>
            <w:r w:rsidRPr="001265BC">
              <w:t>Windows Embedded Device Manager 2011 con Tecnología SQL Server 2008</w:t>
            </w:r>
          </w:p>
        </w:tc>
      </w:tr>
      <w:tr w:rsidR="00050078" w:rsidRPr="001265BC" w:rsidTr="00050078">
        <w:tc>
          <w:tcPr>
            <w:tcW w:w="5400" w:type="dxa"/>
            <w:shd w:val="clear" w:color="auto" w:fill="FFFFFF"/>
            <w:tcMar>
              <w:top w:w="43" w:type="dxa"/>
              <w:left w:w="115" w:type="dxa"/>
              <w:bottom w:w="43" w:type="dxa"/>
              <w:right w:w="115" w:type="dxa"/>
            </w:tcMar>
          </w:tcPr>
          <w:p w:rsidR="00050078" w:rsidRPr="001265BC" w:rsidRDefault="00050078" w:rsidP="00050078">
            <w:pPr>
              <w:pStyle w:val="PURBullet"/>
              <w:rPr>
                <w:lang w:val="es-ES"/>
              </w:rPr>
            </w:pPr>
            <w:r w:rsidRPr="001265BC">
              <w:rPr>
                <w:lang w:val="es-ES"/>
              </w:rPr>
              <w:t>Extensiones de la Consola de Embedded Device Manager (para la Consola de Configuration Manager)</w:t>
            </w:r>
          </w:p>
          <w:p w:rsidR="00050078" w:rsidRPr="001265BC" w:rsidRDefault="00050078" w:rsidP="00050078">
            <w:pPr>
              <w:pStyle w:val="PURBullet"/>
            </w:pPr>
            <w:r w:rsidRPr="001265BC">
              <w:t>Cliente de Embedded Device Manager</w:t>
            </w:r>
          </w:p>
          <w:p w:rsidR="00050078" w:rsidRPr="001265BC" w:rsidRDefault="00050078" w:rsidP="00050078">
            <w:pPr>
              <w:pStyle w:val="PURBullet"/>
            </w:pPr>
            <w:r w:rsidRPr="001265BC">
              <w:t>Copias de Dispositivos de Embedded Device Manager</w:t>
            </w:r>
          </w:p>
          <w:p w:rsidR="00050078" w:rsidRPr="001265BC" w:rsidRDefault="00050078" w:rsidP="00050078">
            <w:pPr>
              <w:pStyle w:val="PURBullet"/>
            </w:pPr>
            <w:r w:rsidRPr="001265BC">
              <w:t>Herramientas compartidas de servicios de análisis</w:t>
            </w:r>
          </w:p>
          <w:p w:rsidR="00050078" w:rsidRPr="001265BC" w:rsidRDefault="00050078" w:rsidP="00050078">
            <w:pPr>
              <w:pStyle w:val="PURBullet"/>
            </w:pPr>
            <w:r w:rsidRPr="001265BC">
              <w:t>Business Intelligence Development Studio</w:t>
            </w:r>
          </w:p>
          <w:p w:rsidR="00050078" w:rsidRPr="001265BC" w:rsidRDefault="00050078" w:rsidP="00050078">
            <w:pPr>
              <w:pStyle w:val="PURBullet"/>
            </w:pPr>
            <w:r w:rsidRPr="001265BC">
              <w:t>Componentes de conectividad</w:t>
            </w:r>
          </w:p>
          <w:p w:rsidR="00050078" w:rsidRPr="001265BC" w:rsidRDefault="00050078" w:rsidP="00050078">
            <w:pPr>
              <w:pStyle w:val="PURBullet"/>
            </w:pPr>
            <w:r w:rsidRPr="001265BC">
              <w:t>Componentes heredados</w:t>
            </w:r>
          </w:p>
          <w:p w:rsidR="00050078" w:rsidRPr="001265BC" w:rsidRDefault="00050078" w:rsidP="00050078">
            <w:pPr>
              <w:pStyle w:val="PURBullet"/>
            </w:pPr>
            <w:r w:rsidRPr="001265BC">
              <w:t>Herramientas de administración</w:t>
            </w:r>
          </w:p>
        </w:tc>
        <w:tc>
          <w:tcPr>
            <w:tcW w:w="5400" w:type="dxa"/>
            <w:shd w:val="clear" w:color="auto" w:fill="FFFFFF"/>
          </w:tcPr>
          <w:p w:rsidR="00050078" w:rsidRPr="001265BC" w:rsidRDefault="00050078" w:rsidP="00050078">
            <w:pPr>
              <w:pStyle w:val="PURBullet"/>
              <w:rPr>
                <w:lang w:val="es-ES"/>
              </w:rPr>
            </w:pPr>
            <w:r w:rsidRPr="001265BC">
              <w:rPr>
                <w:lang w:val="es-ES"/>
              </w:rPr>
              <w:t>Componentes de cliente de servicios de notificación</w:t>
            </w:r>
          </w:p>
          <w:p w:rsidR="00050078" w:rsidRPr="001265BC" w:rsidRDefault="00050078" w:rsidP="00050078">
            <w:pPr>
              <w:pStyle w:val="PURBullet"/>
            </w:pPr>
            <w:r w:rsidRPr="001265BC">
              <w:t>Administrador de informes de servicios de información</w:t>
            </w:r>
          </w:p>
          <w:p w:rsidR="00050078" w:rsidRPr="001265BC" w:rsidRDefault="00050078" w:rsidP="00050078">
            <w:pPr>
              <w:pStyle w:val="PURBullet"/>
              <w:rPr>
                <w:lang w:val="es-ES"/>
              </w:rPr>
            </w:pPr>
            <w:r w:rsidRPr="001265BC">
              <w:rPr>
                <w:lang w:val="es-ES"/>
              </w:rPr>
              <w:t>Herramientas compartidas de servicios de información</w:t>
            </w:r>
          </w:p>
          <w:p w:rsidR="00050078" w:rsidRPr="001265BC" w:rsidRDefault="00050078" w:rsidP="00050078">
            <w:pPr>
              <w:pStyle w:val="PURBullet"/>
            </w:pPr>
            <w:r w:rsidRPr="001265BC">
              <w:t>Herramientas compartidas de SQL Server 2008</w:t>
            </w:r>
          </w:p>
          <w:p w:rsidR="00050078" w:rsidRPr="001265BC" w:rsidRDefault="00050078" w:rsidP="00050078">
            <w:pPr>
              <w:pStyle w:val="PURBullet"/>
            </w:pPr>
            <w:r w:rsidRPr="001265BC">
              <w:t>Kit de desarrollo de software</w:t>
            </w:r>
          </w:p>
          <w:p w:rsidR="00050078" w:rsidRPr="001265BC" w:rsidRDefault="00050078" w:rsidP="00050078">
            <w:pPr>
              <w:pStyle w:val="PURBullet"/>
            </w:pPr>
            <w:r w:rsidRPr="001265BC">
              <w:t>Características de cliente de SQLXML</w:t>
            </w:r>
          </w:p>
          <w:p w:rsidR="00050078" w:rsidRPr="001265BC" w:rsidRDefault="00050078" w:rsidP="00050078">
            <w:pPr>
              <w:pStyle w:val="PURBullet"/>
              <w:rPr>
                <w:lang w:val="es-ES"/>
              </w:rPr>
            </w:pPr>
            <w:r w:rsidRPr="001265BC">
              <w:rPr>
                <w:lang w:val="es-ES"/>
              </w:rPr>
              <w:t>Libros en pantalla de SQL Server 2008</w:t>
            </w:r>
          </w:p>
          <w:p w:rsidR="00050078" w:rsidRPr="001265BC" w:rsidRDefault="00050078" w:rsidP="00050078">
            <w:pPr>
              <w:pStyle w:val="PURBullet"/>
            </w:pPr>
            <w:r w:rsidRPr="001265BC">
              <w:t>SQL Server Mobile Server Tools</w:t>
            </w:r>
          </w:p>
        </w:tc>
      </w:tr>
      <w:tr w:rsidR="00050078" w:rsidRPr="001265BC" w:rsidTr="00050078">
        <w:tc>
          <w:tcPr>
            <w:tcW w:w="10800" w:type="dxa"/>
            <w:gridSpan w:val="2"/>
            <w:shd w:val="clear" w:color="auto" w:fill="FFFFFF"/>
            <w:tcMar>
              <w:top w:w="43" w:type="dxa"/>
              <w:left w:w="115" w:type="dxa"/>
              <w:bottom w:w="43" w:type="dxa"/>
              <w:right w:w="115" w:type="dxa"/>
            </w:tcMar>
          </w:tcPr>
          <w:p w:rsidR="00050078" w:rsidRPr="001265BC" w:rsidRDefault="00050078" w:rsidP="00050078">
            <w:pPr>
              <w:pStyle w:val="PURTableHeaderBlue"/>
            </w:pPr>
            <w:r w:rsidRPr="001265BC">
              <w:t>Windows HPC Server 2008 R2 Suite</w:t>
            </w:r>
          </w:p>
        </w:tc>
      </w:tr>
      <w:tr w:rsidR="00050078" w:rsidRPr="001265BC" w:rsidTr="00050078">
        <w:tc>
          <w:tcPr>
            <w:tcW w:w="5400" w:type="dxa"/>
            <w:shd w:val="clear" w:color="auto" w:fill="FFFFFF"/>
            <w:tcMar>
              <w:top w:w="43" w:type="dxa"/>
              <w:left w:w="115" w:type="dxa"/>
              <w:bottom w:w="43" w:type="dxa"/>
              <w:right w:w="115" w:type="dxa"/>
            </w:tcMar>
          </w:tcPr>
          <w:p w:rsidR="00050078" w:rsidRPr="001265BC" w:rsidRDefault="00050078" w:rsidP="00050078">
            <w:pPr>
              <w:pStyle w:val="PURBullet"/>
            </w:pPr>
            <w:r w:rsidRPr="001265BC">
              <w:t>Utilidades de Cliente</w:t>
            </w:r>
          </w:p>
          <w:p w:rsidR="00050078" w:rsidRPr="001265BC" w:rsidRDefault="00050078" w:rsidP="00050078">
            <w:pPr>
              <w:pStyle w:val="PURBullet"/>
            </w:pPr>
            <w:r w:rsidRPr="001265BC">
              <w:t>Interfaz de paso de mensajes de Microsoft</w:t>
            </w:r>
          </w:p>
          <w:p w:rsidR="00050078" w:rsidRPr="001265BC" w:rsidRDefault="00050078" w:rsidP="00050078">
            <w:pPr>
              <w:pStyle w:val="PURBullet"/>
            </w:pPr>
            <w:r w:rsidRPr="001265BC">
              <w:t>Componentes web</w:t>
            </w:r>
          </w:p>
          <w:p w:rsidR="00050078" w:rsidRPr="001265BC" w:rsidRDefault="00050078" w:rsidP="00050078">
            <w:pPr>
              <w:pStyle w:val="PURBullet"/>
            </w:pPr>
            <w:r w:rsidRPr="001265BC">
              <w:t xml:space="preserve">Server Migration Tool </w:t>
            </w:r>
          </w:p>
        </w:tc>
        <w:tc>
          <w:tcPr>
            <w:tcW w:w="5400" w:type="dxa"/>
            <w:shd w:val="clear" w:color="auto" w:fill="FFFFFF"/>
          </w:tcPr>
          <w:p w:rsidR="00050078" w:rsidRPr="001265BC" w:rsidRDefault="00050078" w:rsidP="00050078">
            <w:pPr>
              <w:pStyle w:val="PURBullet"/>
            </w:pPr>
            <w:r w:rsidRPr="001265BC">
              <w:t>AD Migration Tool</w:t>
            </w:r>
          </w:p>
          <w:p w:rsidR="00050078" w:rsidRPr="001265BC" w:rsidRDefault="00050078" w:rsidP="00050078">
            <w:pPr>
              <w:pStyle w:val="PURBullet"/>
            </w:pPr>
            <w:r w:rsidRPr="001265BC">
              <w:t>Herramientas de supervisión FRS</w:t>
            </w:r>
          </w:p>
          <w:p w:rsidR="00050078" w:rsidRPr="001265BC" w:rsidRDefault="00050078" w:rsidP="00050078">
            <w:pPr>
              <w:pStyle w:val="PURBullet"/>
              <w:rPr>
                <w:lang w:val="es-ES"/>
              </w:rPr>
            </w:pPr>
            <w:r w:rsidRPr="001265BC">
              <w:rPr>
                <w:lang w:val="es-ES"/>
              </w:rPr>
              <w:t>Cliente de conexión a Desktop remoto</w:t>
            </w:r>
          </w:p>
          <w:p w:rsidR="00050078" w:rsidRPr="001265BC" w:rsidRDefault="00050078" w:rsidP="00050078">
            <w:pPr>
              <w:pStyle w:val="PURBullet"/>
              <w:rPr>
                <w:szCs w:val="19"/>
              </w:rPr>
            </w:pPr>
            <w:r w:rsidRPr="001265BC">
              <w:t>Cliente de RSAT</w:t>
            </w:r>
          </w:p>
        </w:tc>
      </w:tr>
      <w:tr w:rsidR="00050078" w:rsidRPr="001265BC" w:rsidTr="00050078">
        <w:tc>
          <w:tcPr>
            <w:tcW w:w="10800" w:type="dxa"/>
            <w:gridSpan w:val="2"/>
            <w:shd w:val="clear" w:color="auto" w:fill="FFFFFF"/>
            <w:tcMar>
              <w:top w:w="43" w:type="dxa"/>
              <w:left w:w="115" w:type="dxa"/>
              <w:bottom w:w="43" w:type="dxa"/>
              <w:right w:w="115" w:type="dxa"/>
            </w:tcMar>
          </w:tcPr>
          <w:p w:rsidR="00050078" w:rsidRPr="001265BC" w:rsidRDefault="00050078" w:rsidP="00050078">
            <w:pPr>
              <w:pStyle w:val="PURTableHeaderBlue"/>
            </w:pPr>
            <w:r w:rsidRPr="001265BC">
              <w:lastRenderedPageBreak/>
              <w:t>Windows Server 2008 R2 HPC Edition</w:t>
            </w:r>
          </w:p>
        </w:tc>
      </w:tr>
      <w:tr w:rsidR="00050078" w:rsidRPr="001265BC" w:rsidTr="00050078">
        <w:tc>
          <w:tcPr>
            <w:tcW w:w="5400" w:type="dxa"/>
            <w:shd w:val="clear" w:color="auto" w:fill="FFFFFF"/>
            <w:tcMar>
              <w:top w:w="43" w:type="dxa"/>
              <w:left w:w="115" w:type="dxa"/>
              <w:bottom w:w="43" w:type="dxa"/>
              <w:right w:w="115" w:type="dxa"/>
            </w:tcMar>
          </w:tcPr>
          <w:p w:rsidR="00050078" w:rsidRPr="001265BC" w:rsidRDefault="00050078" w:rsidP="00050078">
            <w:pPr>
              <w:pStyle w:val="PURBullet"/>
            </w:pPr>
            <w:r w:rsidRPr="001265BC">
              <w:t>Server Migration Tool</w:t>
            </w:r>
          </w:p>
          <w:p w:rsidR="00050078" w:rsidRPr="001265BC" w:rsidRDefault="00050078" w:rsidP="00050078">
            <w:pPr>
              <w:pStyle w:val="PURBullet"/>
            </w:pPr>
            <w:r w:rsidRPr="001265BC">
              <w:t>AD Migration Tool</w:t>
            </w:r>
          </w:p>
          <w:p w:rsidR="00050078" w:rsidRPr="001265BC" w:rsidRDefault="00050078" w:rsidP="00050078">
            <w:pPr>
              <w:pStyle w:val="PURBullet"/>
            </w:pPr>
            <w:r w:rsidRPr="001265BC">
              <w:t>Herramientas de supervisión FRS</w:t>
            </w:r>
          </w:p>
        </w:tc>
        <w:tc>
          <w:tcPr>
            <w:tcW w:w="5400" w:type="dxa"/>
            <w:shd w:val="clear" w:color="auto" w:fill="FFFFFF"/>
          </w:tcPr>
          <w:p w:rsidR="00050078" w:rsidRPr="001265BC" w:rsidRDefault="00050078" w:rsidP="00050078">
            <w:pPr>
              <w:pStyle w:val="PURBullet"/>
              <w:rPr>
                <w:lang w:val="es-ES"/>
              </w:rPr>
            </w:pPr>
            <w:r w:rsidRPr="001265BC">
              <w:rPr>
                <w:lang w:val="es-ES"/>
              </w:rPr>
              <w:t>Cliente de conexión a Desktop remoto</w:t>
            </w:r>
          </w:p>
          <w:p w:rsidR="00050078" w:rsidRPr="001265BC" w:rsidRDefault="00050078" w:rsidP="00050078">
            <w:pPr>
              <w:pStyle w:val="PURBullet"/>
            </w:pPr>
            <w:r w:rsidRPr="001265BC">
              <w:t>Cliente de RSAT</w:t>
            </w:r>
          </w:p>
        </w:tc>
      </w:tr>
      <w:tr w:rsidR="00050078" w:rsidRPr="001265BC" w:rsidTr="00050078">
        <w:tc>
          <w:tcPr>
            <w:tcW w:w="10800" w:type="dxa"/>
            <w:gridSpan w:val="2"/>
            <w:shd w:val="clear" w:color="auto" w:fill="FFFFFF"/>
            <w:tcMar>
              <w:top w:w="43" w:type="dxa"/>
              <w:left w:w="115" w:type="dxa"/>
              <w:bottom w:w="43" w:type="dxa"/>
              <w:right w:w="115" w:type="dxa"/>
            </w:tcMar>
          </w:tcPr>
          <w:p w:rsidR="00050078" w:rsidRPr="001265BC" w:rsidRDefault="00050078" w:rsidP="00050078">
            <w:pPr>
              <w:pStyle w:val="PURTableHeaderBlue"/>
            </w:pPr>
            <w:r w:rsidRPr="001265BC">
              <w:t>Windows Server 2008 R2 Standard, Enterprise, Datacenter y for Itanium-Based Systems</w:t>
            </w:r>
          </w:p>
        </w:tc>
      </w:tr>
      <w:tr w:rsidR="00050078" w:rsidRPr="001265BC" w:rsidTr="00050078">
        <w:tc>
          <w:tcPr>
            <w:tcW w:w="5400" w:type="dxa"/>
            <w:shd w:val="clear" w:color="auto" w:fill="FFFFFF"/>
            <w:tcMar>
              <w:top w:w="43" w:type="dxa"/>
              <w:left w:w="115" w:type="dxa"/>
              <w:bottom w:w="43" w:type="dxa"/>
              <w:right w:w="115" w:type="dxa"/>
            </w:tcMar>
          </w:tcPr>
          <w:p w:rsidR="00050078" w:rsidRPr="001265BC" w:rsidRDefault="00050078" w:rsidP="00050078">
            <w:pPr>
              <w:pStyle w:val="PURBullet"/>
            </w:pPr>
            <w:r w:rsidRPr="001265BC">
              <w:t>Ad Migration Tool</w:t>
            </w:r>
          </w:p>
          <w:p w:rsidR="00050078" w:rsidRPr="001265BC" w:rsidRDefault="00050078" w:rsidP="00050078">
            <w:pPr>
              <w:pStyle w:val="PURBullet"/>
            </w:pPr>
            <w:r w:rsidRPr="001265BC">
              <w:t>Herramientas de supervisión FRS</w:t>
            </w:r>
          </w:p>
          <w:p w:rsidR="00050078" w:rsidRPr="001265BC" w:rsidRDefault="00050078" w:rsidP="00050078">
            <w:pPr>
              <w:pStyle w:val="PURBullet"/>
              <w:rPr>
                <w:lang w:val="es-ES"/>
              </w:rPr>
            </w:pPr>
            <w:r w:rsidRPr="001265BC">
              <w:rPr>
                <w:lang w:val="es-ES"/>
              </w:rPr>
              <w:t>Cliente de conexión a Desktop remoto</w:t>
            </w:r>
          </w:p>
          <w:p w:rsidR="00050078" w:rsidRPr="001265BC" w:rsidRDefault="00050078" w:rsidP="00050078">
            <w:pPr>
              <w:pStyle w:val="PURBullet"/>
              <w:rPr>
                <w:rFonts w:eastAsia="Times New Roman" w:cs="Tahoma"/>
              </w:rPr>
            </w:pPr>
            <w:r w:rsidRPr="001265BC">
              <w:rPr>
                <w:rFonts w:eastAsia="Times New Roman" w:cs="Tahoma"/>
              </w:rPr>
              <w:t>Cliente de RSAT</w:t>
            </w:r>
          </w:p>
          <w:p w:rsidR="00050078" w:rsidRPr="001265BC" w:rsidRDefault="00050078" w:rsidP="00050078">
            <w:pPr>
              <w:pStyle w:val="PURBullet"/>
              <w:rPr>
                <w:rFonts w:eastAsia="Times New Roman" w:cs="Tahoma"/>
              </w:rPr>
            </w:pPr>
            <w:r w:rsidRPr="001265BC">
              <w:rPr>
                <w:rFonts w:eastAsia="Times New Roman" w:cs="Tahoma"/>
              </w:rPr>
              <w:t>Server Migration Tool</w:t>
            </w:r>
          </w:p>
          <w:p w:rsidR="00050078" w:rsidRPr="001265BC" w:rsidRDefault="00050078" w:rsidP="00050078">
            <w:pPr>
              <w:pStyle w:val="PURBullet"/>
              <w:rPr>
                <w:rFonts w:eastAsia="Times New Roman" w:cs="Tahoma"/>
              </w:rPr>
            </w:pPr>
            <w:r w:rsidRPr="001265BC">
              <w:rPr>
                <w:rFonts w:eastAsia="Times New Roman" w:cs="Tahoma"/>
              </w:rPr>
              <w:t>Microsoft Application Virtualization Sequencer, versión 4.6</w:t>
            </w:r>
          </w:p>
        </w:tc>
        <w:tc>
          <w:tcPr>
            <w:tcW w:w="5400" w:type="dxa"/>
            <w:shd w:val="clear" w:color="auto" w:fill="FFFFFF"/>
            <w:tcMar>
              <w:top w:w="43" w:type="dxa"/>
              <w:left w:w="115" w:type="dxa"/>
              <w:bottom w:w="43" w:type="dxa"/>
              <w:right w:w="115" w:type="dxa"/>
            </w:tcMar>
          </w:tcPr>
          <w:p w:rsidR="00050078" w:rsidRPr="001265BC" w:rsidRDefault="00050078" w:rsidP="00050078">
            <w:pPr>
              <w:pStyle w:val="PURBullet"/>
              <w:rPr>
                <w:rFonts w:eastAsia="Times New Roman" w:cs="Tahoma"/>
              </w:rPr>
            </w:pPr>
            <w:r w:rsidRPr="001265BC">
              <w:rPr>
                <w:rFonts w:eastAsia="Times New Roman" w:cs="Tahoma"/>
              </w:rPr>
              <w:t>Microsoft System Center Application Virtualization Streaming Server, versión 4.6</w:t>
            </w:r>
          </w:p>
          <w:p w:rsidR="00050078" w:rsidRPr="001265BC" w:rsidRDefault="00050078" w:rsidP="00050078">
            <w:pPr>
              <w:pStyle w:val="PURBullet"/>
              <w:rPr>
                <w:rFonts w:eastAsia="Times New Roman" w:cs="Tahoma"/>
              </w:rPr>
            </w:pPr>
            <w:r w:rsidRPr="001265BC">
              <w:rPr>
                <w:rFonts w:eastAsia="Times New Roman" w:cs="Tahoma"/>
              </w:rPr>
              <w:t>Microsoft System Center Application Virtualization Management Server, versión 4.6</w:t>
            </w:r>
          </w:p>
          <w:p w:rsidR="00050078" w:rsidRPr="001265BC" w:rsidRDefault="00050078" w:rsidP="00E87720">
            <w:pPr>
              <w:pStyle w:val="PURBullet"/>
              <w:rPr>
                <w:rFonts w:eastAsia="Times New Roman" w:cs="Tahoma"/>
              </w:rPr>
            </w:pPr>
            <w:r w:rsidRPr="001265BC">
              <w:rPr>
                <w:rFonts w:eastAsia="Times New Roman" w:cs="Tahoma"/>
              </w:rPr>
              <w:t>Microsoft Application Virtualization Client para Servicios de</w:t>
            </w:r>
            <w:r w:rsidR="00E87720">
              <w:rPr>
                <w:rFonts w:eastAsia="Times New Roman" w:cs="Tahoma"/>
              </w:rPr>
              <w:t> </w:t>
            </w:r>
            <w:r w:rsidRPr="001265BC">
              <w:rPr>
                <w:rFonts w:eastAsia="Times New Roman" w:cs="Tahoma"/>
              </w:rPr>
              <w:t xml:space="preserve">Escritorio remoto, versión 4.6 </w:t>
            </w:r>
          </w:p>
        </w:tc>
      </w:tr>
      <w:tr w:rsidR="00050078" w:rsidRPr="001265BC" w:rsidTr="00050078">
        <w:tc>
          <w:tcPr>
            <w:tcW w:w="10800" w:type="dxa"/>
            <w:gridSpan w:val="2"/>
            <w:shd w:val="clear" w:color="auto" w:fill="FFFFFF"/>
            <w:tcMar>
              <w:top w:w="43" w:type="dxa"/>
              <w:left w:w="115" w:type="dxa"/>
              <w:bottom w:w="43" w:type="dxa"/>
              <w:right w:w="115" w:type="dxa"/>
            </w:tcMar>
          </w:tcPr>
          <w:p w:rsidR="00050078" w:rsidRPr="001265BC" w:rsidRDefault="00050078" w:rsidP="00050078">
            <w:pPr>
              <w:pStyle w:val="PURTableHeaderBlue"/>
            </w:pPr>
            <w:r w:rsidRPr="001265BC">
              <w:t xml:space="preserve">Windows Server 2008 R2 Standard con System Center Operations Manager 2007 R2 </w:t>
            </w:r>
          </w:p>
        </w:tc>
      </w:tr>
      <w:tr w:rsidR="00050078" w:rsidRPr="001265BC" w:rsidTr="00050078">
        <w:tc>
          <w:tcPr>
            <w:tcW w:w="5400" w:type="dxa"/>
            <w:shd w:val="clear" w:color="auto" w:fill="FFFFFF"/>
            <w:tcMar>
              <w:top w:w="43" w:type="dxa"/>
              <w:left w:w="115" w:type="dxa"/>
              <w:bottom w:w="43" w:type="dxa"/>
              <w:right w:w="115" w:type="dxa"/>
            </w:tcMar>
          </w:tcPr>
          <w:p w:rsidR="00050078" w:rsidRPr="001265BC" w:rsidRDefault="00050078" w:rsidP="00050078">
            <w:pPr>
              <w:pStyle w:val="PURBullet"/>
              <w:numPr>
                <w:ilvl w:val="0"/>
                <w:numId w:val="0"/>
              </w:numPr>
              <w:ind w:left="216" w:hanging="216"/>
              <w:rPr>
                <w:b/>
              </w:rPr>
            </w:pPr>
            <w:r w:rsidRPr="001265BC">
              <w:rPr>
                <w:b/>
              </w:rPr>
              <w:t xml:space="preserve">Para Windows Server </w:t>
            </w:r>
            <w:r w:rsidRPr="001265BC">
              <w:rPr>
                <w:rStyle w:val="PURBodyChar"/>
                <w:b/>
              </w:rPr>
              <w:t>2008 R2 Standard</w:t>
            </w:r>
            <w:r w:rsidRPr="001265BC">
              <w:rPr>
                <w:b/>
              </w:rPr>
              <w:t xml:space="preserve"> edición</w:t>
            </w:r>
          </w:p>
          <w:p w:rsidR="00050078" w:rsidRPr="001265BC" w:rsidRDefault="00050078" w:rsidP="00050078">
            <w:pPr>
              <w:pStyle w:val="PURBullet"/>
            </w:pPr>
            <w:r w:rsidRPr="001265BC">
              <w:t>AD Migration Tool</w:t>
            </w:r>
          </w:p>
          <w:p w:rsidR="00050078" w:rsidRPr="001265BC" w:rsidRDefault="00050078" w:rsidP="00050078">
            <w:pPr>
              <w:pStyle w:val="PURBullet"/>
            </w:pPr>
            <w:r w:rsidRPr="001265BC">
              <w:t>Herramientas de supervisión FRS</w:t>
            </w:r>
          </w:p>
          <w:p w:rsidR="00050078" w:rsidRPr="001265BC" w:rsidRDefault="00050078" w:rsidP="00050078">
            <w:pPr>
              <w:pStyle w:val="PURBullet"/>
              <w:rPr>
                <w:lang w:val="es-ES"/>
              </w:rPr>
            </w:pPr>
            <w:r w:rsidRPr="001265BC">
              <w:rPr>
                <w:lang w:val="es-ES"/>
              </w:rPr>
              <w:t>Cliente de conexión a Desktop remoto</w:t>
            </w:r>
          </w:p>
          <w:p w:rsidR="00050078" w:rsidRPr="001265BC" w:rsidRDefault="00050078" w:rsidP="00050078">
            <w:pPr>
              <w:pStyle w:val="PURBullet"/>
            </w:pPr>
            <w:r w:rsidRPr="001265BC">
              <w:t>Cliente de RSAT</w:t>
            </w:r>
          </w:p>
          <w:p w:rsidR="00050078" w:rsidRPr="001265BC" w:rsidRDefault="00050078" w:rsidP="00050078">
            <w:pPr>
              <w:pStyle w:val="PURBullet"/>
            </w:pPr>
            <w:r w:rsidRPr="001265BC">
              <w:t>Server Migration Tool</w:t>
            </w:r>
          </w:p>
          <w:p w:rsidR="00050078" w:rsidRPr="001265BC" w:rsidRDefault="00050078" w:rsidP="00050078">
            <w:pPr>
              <w:pStyle w:val="PURBullet"/>
            </w:pPr>
            <w:r w:rsidRPr="001265BC">
              <w:t>Microsoft Application Virtualization Sequencer, versión 4.6</w:t>
            </w:r>
          </w:p>
          <w:p w:rsidR="00050078" w:rsidRPr="001265BC" w:rsidRDefault="00050078" w:rsidP="00050078">
            <w:pPr>
              <w:pStyle w:val="PURBullet"/>
            </w:pPr>
            <w:r w:rsidRPr="001265BC">
              <w:t>Microsoft System Center Application Virtualization Streaming Server, versión 4.6</w:t>
            </w:r>
          </w:p>
          <w:p w:rsidR="00050078" w:rsidRPr="001265BC" w:rsidRDefault="00050078" w:rsidP="00050078">
            <w:pPr>
              <w:pStyle w:val="PURBullet"/>
            </w:pPr>
            <w:r w:rsidRPr="001265BC">
              <w:t>Microsoft System Center Application Virtualization Management Server, versión 4.6</w:t>
            </w:r>
          </w:p>
          <w:p w:rsidR="00050078" w:rsidRPr="001265BC" w:rsidRDefault="00050078" w:rsidP="00845752">
            <w:pPr>
              <w:pStyle w:val="PURBullet"/>
            </w:pPr>
            <w:r w:rsidRPr="001265BC">
              <w:t xml:space="preserve">Microsoft Application Virtualization Client para Servicios de Escritorio remoto, versión 4.6 </w:t>
            </w:r>
          </w:p>
        </w:tc>
        <w:tc>
          <w:tcPr>
            <w:tcW w:w="5400" w:type="dxa"/>
            <w:shd w:val="clear" w:color="auto" w:fill="FFFFFF"/>
            <w:tcMar>
              <w:top w:w="43" w:type="dxa"/>
              <w:left w:w="115" w:type="dxa"/>
              <w:bottom w:w="43" w:type="dxa"/>
              <w:right w:w="115" w:type="dxa"/>
            </w:tcMar>
          </w:tcPr>
          <w:p w:rsidR="00050078" w:rsidRPr="001265BC" w:rsidRDefault="00050078" w:rsidP="00050078">
            <w:pPr>
              <w:pStyle w:val="PURBullet"/>
              <w:numPr>
                <w:ilvl w:val="0"/>
                <w:numId w:val="0"/>
              </w:numPr>
              <w:ind w:left="216" w:hanging="216"/>
              <w:rPr>
                <w:b/>
              </w:rPr>
            </w:pPr>
            <w:r w:rsidRPr="001265BC">
              <w:rPr>
                <w:b/>
              </w:rPr>
              <w:t>Para System Center Operations Manager 2007 R2</w:t>
            </w:r>
          </w:p>
          <w:p w:rsidR="00050078" w:rsidRPr="001265BC" w:rsidRDefault="00050078" w:rsidP="00050078">
            <w:pPr>
              <w:pStyle w:val="PURBullet"/>
              <w:rPr>
                <w:lang w:val="es-ES"/>
              </w:rPr>
            </w:pPr>
            <w:r w:rsidRPr="001265BC">
              <w:rPr>
                <w:lang w:val="es-ES"/>
              </w:rPr>
              <w:t>Archivos binarios de agente y de aplicación auxiliar</w:t>
            </w:r>
          </w:p>
          <w:p w:rsidR="00050078" w:rsidRPr="001265BC" w:rsidRDefault="00050078" w:rsidP="00050078">
            <w:pPr>
              <w:pStyle w:val="PURBullet"/>
            </w:pPr>
            <w:r w:rsidRPr="001265BC">
              <w:t>Base de datos de Audit</w:t>
            </w:r>
          </w:p>
          <w:p w:rsidR="00050078" w:rsidRPr="001265BC" w:rsidRDefault="00050078" w:rsidP="00050078">
            <w:pPr>
              <w:pStyle w:val="PURBullet"/>
            </w:pPr>
            <w:r w:rsidRPr="001265BC">
              <w:t>Connector Framework</w:t>
            </w:r>
          </w:p>
          <w:p w:rsidR="00050078" w:rsidRPr="001265BC" w:rsidRDefault="00050078" w:rsidP="00050078">
            <w:pPr>
              <w:pStyle w:val="PURBullet"/>
            </w:pPr>
            <w:r w:rsidRPr="001265BC">
              <w:t>Consola</w:t>
            </w:r>
          </w:p>
          <w:p w:rsidR="00050078" w:rsidRPr="001265BC" w:rsidRDefault="00050078" w:rsidP="00050078">
            <w:pPr>
              <w:pStyle w:val="PURBullet"/>
            </w:pPr>
            <w:r w:rsidRPr="001265BC">
              <w:t>Base de datos</w:t>
            </w:r>
          </w:p>
          <w:p w:rsidR="00050078" w:rsidRPr="001265BC" w:rsidRDefault="00050078" w:rsidP="00050078">
            <w:pPr>
              <w:pStyle w:val="PURBullet"/>
            </w:pPr>
            <w:r w:rsidRPr="001265BC">
              <w:t>Módulos de administración</w:t>
            </w:r>
          </w:p>
          <w:p w:rsidR="00050078" w:rsidRPr="001265BC" w:rsidRDefault="00050078" w:rsidP="00050078">
            <w:pPr>
              <w:pStyle w:val="PURBullet"/>
            </w:pPr>
            <w:r w:rsidRPr="001265BC">
              <w:t>Power Shell</w:t>
            </w:r>
          </w:p>
          <w:p w:rsidR="00050078" w:rsidRPr="001265BC" w:rsidRDefault="00050078" w:rsidP="00050078">
            <w:pPr>
              <w:pStyle w:val="PURBullet"/>
            </w:pPr>
            <w:r w:rsidRPr="001265BC">
              <w:t>Almacén de origen de datos</w:t>
            </w:r>
          </w:p>
          <w:p w:rsidR="00050078" w:rsidRPr="001265BC" w:rsidRDefault="00050078" w:rsidP="00050078">
            <w:pPr>
              <w:pStyle w:val="PURBullet"/>
            </w:pPr>
            <w:r w:rsidRPr="001265BC">
              <w:t>Servidor de información</w:t>
            </w:r>
          </w:p>
          <w:p w:rsidR="00050078" w:rsidRPr="001265BC" w:rsidRDefault="00050078" w:rsidP="00050078">
            <w:pPr>
              <w:pStyle w:val="PURBullet"/>
            </w:pPr>
            <w:r w:rsidRPr="001265BC">
              <w:t>Consola web</w:t>
            </w:r>
          </w:p>
          <w:p w:rsidR="00050078" w:rsidRPr="001265BC" w:rsidRDefault="00050078" w:rsidP="00050078">
            <w:pPr>
              <w:pStyle w:val="PURBullet"/>
              <w:numPr>
                <w:ilvl w:val="0"/>
                <w:numId w:val="0"/>
              </w:numPr>
              <w:ind w:left="216" w:hanging="216"/>
            </w:pPr>
          </w:p>
        </w:tc>
      </w:tr>
      <w:tr w:rsidR="00050078" w:rsidRPr="001265BC" w:rsidTr="00050078">
        <w:tc>
          <w:tcPr>
            <w:tcW w:w="10800" w:type="dxa"/>
            <w:gridSpan w:val="2"/>
            <w:shd w:val="clear" w:color="auto" w:fill="FFFFFF"/>
            <w:tcMar>
              <w:top w:w="43" w:type="dxa"/>
              <w:left w:w="115" w:type="dxa"/>
              <w:bottom w:w="43" w:type="dxa"/>
              <w:right w:w="115" w:type="dxa"/>
            </w:tcMar>
          </w:tcPr>
          <w:p w:rsidR="00050078" w:rsidRPr="001265BC" w:rsidRDefault="00050078" w:rsidP="00050078">
            <w:pPr>
              <w:pStyle w:val="PURTableHeaderBlue"/>
            </w:pPr>
            <w:r w:rsidRPr="001265BC">
              <w:t>Windows Server 2008 R2 Standard con System Center Operations Manager 2007 R2 con tecnología SQL Server 2008</w:t>
            </w:r>
          </w:p>
        </w:tc>
      </w:tr>
      <w:tr w:rsidR="00050078" w:rsidRPr="001265BC" w:rsidTr="00050078">
        <w:tc>
          <w:tcPr>
            <w:tcW w:w="5400" w:type="dxa"/>
            <w:shd w:val="clear" w:color="auto" w:fill="FFFFFF"/>
            <w:tcMar>
              <w:top w:w="43" w:type="dxa"/>
              <w:left w:w="115" w:type="dxa"/>
              <w:bottom w:w="43" w:type="dxa"/>
              <w:right w:w="115" w:type="dxa"/>
            </w:tcMar>
          </w:tcPr>
          <w:p w:rsidR="00050078" w:rsidRPr="001265BC" w:rsidRDefault="00050078" w:rsidP="00050078">
            <w:pPr>
              <w:pStyle w:val="PURBody"/>
              <w:rPr>
                <w:b/>
              </w:rPr>
            </w:pPr>
            <w:r w:rsidRPr="001265BC">
              <w:rPr>
                <w:b/>
              </w:rPr>
              <w:t xml:space="preserve">Para Windows Server </w:t>
            </w:r>
            <w:r w:rsidRPr="001265BC">
              <w:rPr>
                <w:rStyle w:val="PURBodyChar"/>
                <w:b/>
              </w:rPr>
              <w:t>2008 R2 Standard</w:t>
            </w:r>
            <w:r w:rsidRPr="001265BC">
              <w:rPr>
                <w:b/>
              </w:rPr>
              <w:t xml:space="preserve"> edición</w:t>
            </w:r>
          </w:p>
          <w:p w:rsidR="00050078" w:rsidRPr="001265BC" w:rsidRDefault="00050078" w:rsidP="00050078">
            <w:pPr>
              <w:pStyle w:val="PURBullet"/>
            </w:pPr>
            <w:r w:rsidRPr="001265BC">
              <w:t>AD Migration Tool</w:t>
            </w:r>
          </w:p>
          <w:p w:rsidR="00050078" w:rsidRPr="001265BC" w:rsidRDefault="00050078" w:rsidP="00050078">
            <w:pPr>
              <w:pStyle w:val="PURBullet"/>
            </w:pPr>
            <w:r w:rsidRPr="001265BC">
              <w:t>Herramientas de supervisión FRS</w:t>
            </w:r>
          </w:p>
          <w:p w:rsidR="00050078" w:rsidRPr="001265BC" w:rsidRDefault="00050078" w:rsidP="00050078">
            <w:pPr>
              <w:pStyle w:val="PURBullet"/>
              <w:rPr>
                <w:lang w:val="es-ES"/>
              </w:rPr>
            </w:pPr>
            <w:r w:rsidRPr="001265BC">
              <w:rPr>
                <w:lang w:val="es-ES"/>
              </w:rPr>
              <w:t>Cliente de conexión a Desktop remoto</w:t>
            </w:r>
          </w:p>
          <w:p w:rsidR="00050078" w:rsidRPr="001265BC" w:rsidRDefault="00050078" w:rsidP="00050078">
            <w:pPr>
              <w:pStyle w:val="PURBullet"/>
            </w:pPr>
            <w:r w:rsidRPr="001265BC">
              <w:t>Cliente de RSAT</w:t>
            </w:r>
          </w:p>
          <w:p w:rsidR="00050078" w:rsidRPr="001265BC" w:rsidRDefault="00050078" w:rsidP="00050078">
            <w:pPr>
              <w:pStyle w:val="PURBullet"/>
            </w:pPr>
            <w:r w:rsidRPr="001265BC">
              <w:t>Server Migration Tool</w:t>
            </w:r>
          </w:p>
          <w:p w:rsidR="00050078" w:rsidRPr="001265BC" w:rsidRDefault="00050078" w:rsidP="00050078">
            <w:pPr>
              <w:pStyle w:val="PURBullet"/>
            </w:pPr>
            <w:r w:rsidRPr="001265BC">
              <w:t>Microsoft Application Virtualization Sequencer, versión 4.6</w:t>
            </w:r>
          </w:p>
          <w:p w:rsidR="00050078" w:rsidRPr="001265BC" w:rsidRDefault="00050078" w:rsidP="00050078">
            <w:pPr>
              <w:pStyle w:val="PURBullet"/>
            </w:pPr>
            <w:r w:rsidRPr="001265BC">
              <w:t>Microsoft System Center Application Virtualization Streaming Server, versión 4.6</w:t>
            </w:r>
          </w:p>
          <w:p w:rsidR="00050078" w:rsidRPr="001265BC" w:rsidRDefault="00050078" w:rsidP="00050078">
            <w:pPr>
              <w:pStyle w:val="PURBullet"/>
            </w:pPr>
            <w:r w:rsidRPr="001265BC">
              <w:t>Microsoft System Center Application Virtualization Management Server, versión 4.6</w:t>
            </w:r>
          </w:p>
          <w:p w:rsidR="00050078" w:rsidRPr="001265BC" w:rsidRDefault="00050078" w:rsidP="00324BC7">
            <w:pPr>
              <w:pStyle w:val="PURBullet"/>
            </w:pPr>
            <w:r w:rsidRPr="001265BC">
              <w:t xml:space="preserve">Microsoft Application Virtualization Client para Servicios de Escritorio remoto, versión 4.6 </w:t>
            </w:r>
          </w:p>
        </w:tc>
        <w:tc>
          <w:tcPr>
            <w:tcW w:w="5400" w:type="dxa"/>
            <w:shd w:val="clear" w:color="auto" w:fill="FFFFFF"/>
          </w:tcPr>
          <w:p w:rsidR="00050078" w:rsidRPr="001265BC" w:rsidRDefault="00050078" w:rsidP="00050078">
            <w:pPr>
              <w:pStyle w:val="PURBody"/>
              <w:rPr>
                <w:b/>
              </w:rPr>
            </w:pPr>
            <w:r w:rsidRPr="001265BC">
              <w:rPr>
                <w:b/>
              </w:rPr>
              <w:t>Para System Center Operations Manager 2007 R2 con tecnología SQL Server 2008</w:t>
            </w:r>
          </w:p>
          <w:p w:rsidR="00050078" w:rsidRPr="001265BC" w:rsidRDefault="00050078" w:rsidP="00050078">
            <w:pPr>
              <w:pStyle w:val="PURBullet"/>
              <w:rPr>
                <w:lang w:val="es-ES"/>
              </w:rPr>
            </w:pPr>
            <w:r w:rsidRPr="001265BC">
              <w:rPr>
                <w:lang w:val="es-ES"/>
              </w:rPr>
              <w:t>Archivos binarios de agente y de aplicación auxiliar</w:t>
            </w:r>
          </w:p>
          <w:p w:rsidR="00050078" w:rsidRPr="001265BC" w:rsidRDefault="00050078" w:rsidP="00050078">
            <w:pPr>
              <w:pStyle w:val="PURBullet"/>
            </w:pPr>
            <w:r w:rsidRPr="001265BC">
              <w:t>Base de datos de Audit</w:t>
            </w:r>
          </w:p>
          <w:p w:rsidR="00050078" w:rsidRPr="001265BC" w:rsidRDefault="00050078" w:rsidP="00050078">
            <w:pPr>
              <w:pStyle w:val="PURBullet"/>
            </w:pPr>
            <w:r w:rsidRPr="001265BC">
              <w:t>Connector Framework</w:t>
            </w:r>
          </w:p>
          <w:p w:rsidR="00050078" w:rsidRPr="001265BC" w:rsidRDefault="00050078" w:rsidP="00050078">
            <w:pPr>
              <w:pStyle w:val="PURBullet"/>
            </w:pPr>
            <w:r w:rsidRPr="001265BC">
              <w:t>Consola</w:t>
            </w:r>
          </w:p>
          <w:p w:rsidR="00050078" w:rsidRPr="001265BC" w:rsidRDefault="00050078" w:rsidP="00050078">
            <w:pPr>
              <w:pStyle w:val="PURBullet"/>
            </w:pPr>
            <w:r w:rsidRPr="001265BC">
              <w:t>Base de datos</w:t>
            </w:r>
          </w:p>
          <w:p w:rsidR="00050078" w:rsidRPr="001265BC" w:rsidRDefault="00050078" w:rsidP="00050078">
            <w:pPr>
              <w:pStyle w:val="PURBullet"/>
            </w:pPr>
            <w:r w:rsidRPr="001265BC">
              <w:t>Módulos de administración</w:t>
            </w:r>
          </w:p>
          <w:p w:rsidR="00050078" w:rsidRPr="001265BC" w:rsidRDefault="00050078" w:rsidP="00050078">
            <w:pPr>
              <w:pStyle w:val="PURBullet"/>
            </w:pPr>
            <w:r w:rsidRPr="001265BC">
              <w:t>Power Shell</w:t>
            </w:r>
          </w:p>
          <w:p w:rsidR="00050078" w:rsidRPr="001265BC" w:rsidRDefault="00050078" w:rsidP="00050078">
            <w:pPr>
              <w:pStyle w:val="PURBullet"/>
            </w:pPr>
            <w:r w:rsidRPr="001265BC">
              <w:t>Almacén de origen de datos</w:t>
            </w:r>
          </w:p>
          <w:p w:rsidR="00050078" w:rsidRPr="001265BC" w:rsidRDefault="00050078" w:rsidP="00050078">
            <w:pPr>
              <w:pStyle w:val="PURBullet"/>
            </w:pPr>
            <w:r w:rsidRPr="001265BC">
              <w:t>Servidor de información</w:t>
            </w:r>
          </w:p>
          <w:p w:rsidR="00324BC7" w:rsidRPr="001265BC" w:rsidRDefault="00050078" w:rsidP="00324BC7">
            <w:pPr>
              <w:pStyle w:val="PURBullet"/>
            </w:pPr>
            <w:r w:rsidRPr="001265BC">
              <w:t>Consola web</w:t>
            </w:r>
          </w:p>
          <w:p w:rsidR="00324BC7" w:rsidRPr="001265BC" w:rsidRDefault="00324BC7" w:rsidP="00324BC7">
            <w:pPr>
              <w:pStyle w:val="PURBullet"/>
            </w:pPr>
            <w:r w:rsidRPr="001265BC">
              <w:t>Herramientas compartidas de servicios de análisis</w:t>
            </w:r>
          </w:p>
          <w:p w:rsidR="00324BC7" w:rsidRPr="001265BC" w:rsidRDefault="00324BC7" w:rsidP="00324BC7">
            <w:pPr>
              <w:pStyle w:val="PURBullet"/>
            </w:pPr>
            <w:r w:rsidRPr="001265BC">
              <w:t>Business Intelligence Development Studio</w:t>
            </w:r>
          </w:p>
          <w:p w:rsidR="00324BC7" w:rsidRPr="001265BC" w:rsidRDefault="00324BC7" w:rsidP="00324BC7">
            <w:pPr>
              <w:pStyle w:val="PURBullet"/>
            </w:pPr>
            <w:r w:rsidRPr="001265BC">
              <w:t>Componentes de conectividad</w:t>
            </w:r>
          </w:p>
          <w:p w:rsidR="00324BC7" w:rsidRPr="001265BC" w:rsidRDefault="00324BC7" w:rsidP="00324BC7">
            <w:pPr>
              <w:pStyle w:val="PURBullet"/>
            </w:pPr>
            <w:r w:rsidRPr="001265BC">
              <w:t>Componentes heredados</w:t>
            </w:r>
          </w:p>
          <w:p w:rsidR="00324BC7" w:rsidRPr="001265BC" w:rsidRDefault="00324BC7" w:rsidP="00324BC7">
            <w:pPr>
              <w:pStyle w:val="PURBullet"/>
            </w:pPr>
            <w:r w:rsidRPr="001265BC">
              <w:t>Herramientas de administración</w:t>
            </w:r>
          </w:p>
          <w:p w:rsidR="00324BC7" w:rsidRPr="001265BC" w:rsidRDefault="00324BC7" w:rsidP="00324BC7">
            <w:pPr>
              <w:pStyle w:val="PURBullet"/>
              <w:rPr>
                <w:lang w:val="es-ES"/>
              </w:rPr>
            </w:pPr>
            <w:r w:rsidRPr="001265BC">
              <w:rPr>
                <w:lang w:val="es-ES"/>
              </w:rPr>
              <w:t>Componentes de cliente de servicios de notificación</w:t>
            </w:r>
          </w:p>
          <w:p w:rsidR="00324BC7" w:rsidRPr="001265BC" w:rsidRDefault="00324BC7" w:rsidP="00324BC7">
            <w:pPr>
              <w:pStyle w:val="PURBullet"/>
            </w:pPr>
            <w:r w:rsidRPr="001265BC">
              <w:t>Administrador de informes de servicios de información</w:t>
            </w:r>
          </w:p>
          <w:p w:rsidR="00324BC7" w:rsidRPr="001265BC" w:rsidRDefault="00324BC7" w:rsidP="00324BC7">
            <w:pPr>
              <w:pStyle w:val="PURBullet"/>
              <w:rPr>
                <w:lang w:val="es-ES"/>
              </w:rPr>
            </w:pPr>
            <w:r w:rsidRPr="001265BC">
              <w:rPr>
                <w:lang w:val="es-ES"/>
              </w:rPr>
              <w:t>Herramientas compartidas de servicios de información</w:t>
            </w:r>
          </w:p>
          <w:p w:rsidR="00324BC7" w:rsidRPr="001265BC" w:rsidRDefault="00324BC7" w:rsidP="00324BC7">
            <w:pPr>
              <w:pStyle w:val="PURBullet"/>
            </w:pPr>
            <w:r w:rsidRPr="001265BC">
              <w:lastRenderedPageBreak/>
              <w:t>Herramientas compartidas de SQL Server 2008</w:t>
            </w:r>
          </w:p>
          <w:p w:rsidR="00324BC7" w:rsidRPr="001265BC" w:rsidRDefault="00324BC7" w:rsidP="00324BC7">
            <w:pPr>
              <w:pStyle w:val="PURBullet"/>
            </w:pPr>
            <w:r w:rsidRPr="001265BC">
              <w:t>Kit de desarrollo de software</w:t>
            </w:r>
          </w:p>
          <w:p w:rsidR="00324BC7" w:rsidRPr="001265BC" w:rsidRDefault="00324BC7" w:rsidP="00324BC7">
            <w:pPr>
              <w:pStyle w:val="PURBullet"/>
            </w:pPr>
            <w:r w:rsidRPr="001265BC">
              <w:t>Características de cliente de SQLXML</w:t>
            </w:r>
          </w:p>
          <w:p w:rsidR="00324BC7" w:rsidRPr="001265BC" w:rsidRDefault="00324BC7" w:rsidP="00324BC7">
            <w:pPr>
              <w:pStyle w:val="PURBullet"/>
              <w:rPr>
                <w:lang w:val="es-ES"/>
              </w:rPr>
            </w:pPr>
            <w:r w:rsidRPr="001265BC">
              <w:rPr>
                <w:lang w:val="es-ES"/>
              </w:rPr>
              <w:t>Libros en pantalla de SQL Server 2008</w:t>
            </w:r>
          </w:p>
          <w:p w:rsidR="00050078" w:rsidRPr="001265BC" w:rsidRDefault="00324BC7" w:rsidP="00324BC7">
            <w:pPr>
              <w:pStyle w:val="PURBullet"/>
            </w:pPr>
            <w:r w:rsidRPr="001265BC">
              <w:t>SQL Server Mobile Server Tools</w:t>
            </w:r>
          </w:p>
        </w:tc>
      </w:tr>
      <w:tr w:rsidR="00324BC7" w:rsidRPr="001265BC" w:rsidTr="001F4868">
        <w:tc>
          <w:tcPr>
            <w:tcW w:w="10800" w:type="dxa"/>
            <w:gridSpan w:val="2"/>
            <w:tcBorders>
              <w:bottom w:val="dotted" w:sz="4" w:space="0" w:color="98BEE1" w:themeColor="accent1" w:themeShade="E6"/>
            </w:tcBorders>
            <w:shd w:val="clear" w:color="auto" w:fill="FFFFFF"/>
            <w:tcMar>
              <w:top w:w="43" w:type="dxa"/>
              <w:left w:w="115" w:type="dxa"/>
              <w:bottom w:w="43" w:type="dxa"/>
              <w:right w:w="115" w:type="dxa"/>
            </w:tcMar>
          </w:tcPr>
          <w:p w:rsidR="00324BC7" w:rsidRPr="001265BC" w:rsidRDefault="00324BC7" w:rsidP="00324BC7">
            <w:pPr>
              <w:pStyle w:val="PURTableHeaderBlue"/>
            </w:pPr>
            <w:r w:rsidRPr="001265BC">
              <w:lastRenderedPageBreak/>
              <w:t>Windows Small Business Server 2011 Essentials</w:t>
            </w:r>
          </w:p>
        </w:tc>
      </w:tr>
      <w:tr w:rsidR="00324BC7" w:rsidRPr="001265BC" w:rsidTr="00050078">
        <w:tc>
          <w:tcPr>
            <w:tcW w:w="5400" w:type="dxa"/>
            <w:tcBorders>
              <w:bottom w:val="dotted" w:sz="4" w:space="0" w:color="98BEE1" w:themeColor="accent1" w:themeShade="E6"/>
            </w:tcBorders>
            <w:shd w:val="clear" w:color="auto" w:fill="FFFFFF"/>
            <w:tcMar>
              <w:top w:w="43" w:type="dxa"/>
              <w:left w:w="115" w:type="dxa"/>
              <w:bottom w:w="43" w:type="dxa"/>
              <w:right w:w="115" w:type="dxa"/>
            </w:tcMar>
          </w:tcPr>
          <w:p w:rsidR="00324BC7" w:rsidRPr="001265BC" w:rsidRDefault="00324BC7" w:rsidP="00324BC7">
            <w:pPr>
              <w:pStyle w:val="PURBullet"/>
            </w:pPr>
            <w:r w:rsidRPr="001265BC">
              <w:t>Herramientas de supervisión FRS</w:t>
            </w:r>
          </w:p>
          <w:p w:rsidR="00324BC7" w:rsidRPr="001265BC" w:rsidRDefault="00324BC7" w:rsidP="00324BC7">
            <w:pPr>
              <w:pStyle w:val="PURBullet"/>
              <w:rPr>
                <w:lang w:val="es-ES"/>
              </w:rPr>
            </w:pPr>
            <w:r w:rsidRPr="001265BC">
              <w:rPr>
                <w:lang w:val="es-ES"/>
              </w:rPr>
              <w:t>Cliente de conexión a Desktop remoto</w:t>
            </w:r>
          </w:p>
          <w:p w:rsidR="00324BC7" w:rsidRPr="001265BC" w:rsidRDefault="00324BC7" w:rsidP="00324BC7">
            <w:pPr>
              <w:pStyle w:val="PURBullet"/>
            </w:pPr>
            <w:r w:rsidRPr="001265BC">
              <w:t>Cliente de RSAT</w:t>
            </w:r>
          </w:p>
        </w:tc>
        <w:tc>
          <w:tcPr>
            <w:tcW w:w="5400" w:type="dxa"/>
            <w:tcBorders>
              <w:bottom w:val="dotted" w:sz="4" w:space="0" w:color="98BEE1" w:themeColor="accent1" w:themeShade="E6"/>
            </w:tcBorders>
            <w:shd w:val="clear" w:color="auto" w:fill="FFFFFF"/>
            <w:tcMar>
              <w:top w:w="43" w:type="dxa"/>
              <w:left w:w="115" w:type="dxa"/>
              <w:bottom w:w="43" w:type="dxa"/>
              <w:right w:w="115" w:type="dxa"/>
            </w:tcMar>
          </w:tcPr>
          <w:p w:rsidR="00324BC7" w:rsidRPr="001265BC" w:rsidRDefault="00324BC7" w:rsidP="00324BC7">
            <w:pPr>
              <w:pStyle w:val="PURBullet"/>
            </w:pPr>
            <w:r w:rsidRPr="001265BC">
              <w:t>Server Migration Tool</w:t>
            </w:r>
          </w:p>
          <w:p w:rsidR="00324BC7" w:rsidRPr="001265BC" w:rsidRDefault="00324BC7" w:rsidP="00324BC7">
            <w:pPr>
              <w:pStyle w:val="PURBullet"/>
            </w:pPr>
            <w:r w:rsidRPr="001265BC">
              <w:t xml:space="preserve">Software de Restauración para Cliente de </w:t>
            </w:r>
            <w:r w:rsidR="00E87720">
              <w:br/>
            </w:r>
            <w:r w:rsidRPr="001265BC">
              <w:t>Small Business Server</w:t>
            </w:r>
          </w:p>
        </w:tc>
      </w:tr>
      <w:tr w:rsidR="00324BC7" w:rsidRPr="001265BC" w:rsidTr="001F4868">
        <w:tc>
          <w:tcPr>
            <w:tcW w:w="10800" w:type="dxa"/>
            <w:gridSpan w:val="2"/>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1265BC" w:rsidRDefault="00324BC7" w:rsidP="00324BC7">
            <w:pPr>
              <w:pStyle w:val="PURTableHeaderBlue"/>
            </w:pPr>
            <w:r w:rsidRPr="001265BC">
              <w:t>Complemento de Windows Small Business Server 2011, edición Premium</w:t>
            </w:r>
          </w:p>
        </w:tc>
      </w:tr>
      <w:tr w:rsidR="00324BC7" w:rsidRPr="008557D2" w:rsidTr="00050078">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1265BC" w:rsidRDefault="00324BC7" w:rsidP="00324BC7">
            <w:pPr>
              <w:pStyle w:val="PURBullet"/>
            </w:pPr>
            <w:r w:rsidRPr="001265BC">
              <w:t>AD Migration Tool</w:t>
            </w:r>
          </w:p>
          <w:p w:rsidR="00324BC7" w:rsidRPr="001265BC" w:rsidRDefault="00324BC7" w:rsidP="00324BC7">
            <w:pPr>
              <w:pStyle w:val="PURBullet"/>
            </w:pPr>
            <w:r w:rsidRPr="001265BC">
              <w:t>Herramientas de supervisión FRS</w:t>
            </w:r>
          </w:p>
          <w:p w:rsidR="00324BC7" w:rsidRPr="001265BC" w:rsidRDefault="00324BC7" w:rsidP="00324BC7">
            <w:pPr>
              <w:pStyle w:val="PURBullet"/>
              <w:rPr>
                <w:lang w:val="es-ES"/>
              </w:rPr>
            </w:pPr>
            <w:r w:rsidRPr="008557D2">
              <w:rPr>
                <w:lang w:val="es-ES"/>
              </w:rPr>
              <w:t xml:space="preserve">Cliente </w:t>
            </w:r>
            <w:r w:rsidRPr="001265BC">
              <w:rPr>
                <w:lang w:val="es-ES"/>
              </w:rPr>
              <w:t>de conexión a Desktop remoto</w:t>
            </w:r>
          </w:p>
          <w:p w:rsidR="00324BC7" w:rsidRPr="001265BC" w:rsidRDefault="00324BC7" w:rsidP="00324BC7">
            <w:pPr>
              <w:pStyle w:val="PURBullet"/>
            </w:pPr>
            <w:r w:rsidRPr="001265BC">
              <w:t>Cliente de RSAT</w:t>
            </w:r>
          </w:p>
          <w:p w:rsidR="00324BC7" w:rsidRPr="001265BC" w:rsidRDefault="00324BC7" w:rsidP="00324BC7">
            <w:pPr>
              <w:pStyle w:val="PURBullet"/>
            </w:pPr>
            <w:r w:rsidRPr="001265BC">
              <w:t>Server Migration Tool</w:t>
            </w:r>
          </w:p>
          <w:p w:rsidR="00324BC7" w:rsidRPr="001265BC" w:rsidRDefault="00324BC7" w:rsidP="00324BC7">
            <w:pPr>
              <w:pStyle w:val="PURBullet"/>
            </w:pPr>
            <w:r w:rsidRPr="001265BC">
              <w:t>Business Intelligence Development Studio de SQL</w:t>
            </w:r>
          </w:p>
          <w:p w:rsidR="00324BC7" w:rsidRPr="001265BC" w:rsidRDefault="00324BC7" w:rsidP="00324BC7">
            <w:pPr>
              <w:pStyle w:val="PURBullet"/>
              <w:rPr>
                <w:lang w:val="es-ES"/>
              </w:rPr>
            </w:pPr>
            <w:r w:rsidRPr="001265BC">
              <w:rPr>
                <w:lang w:val="es-ES"/>
              </w:rPr>
              <w:t>Compatibilidad con versiones anteriores de Herramientas de Cliente de SQL</w:t>
            </w:r>
          </w:p>
        </w:tc>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1265BC" w:rsidRDefault="00324BC7" w:rsidP="00324BC7">
            <w:pPr>
              <w:pStyle w:val="PURBullet"/>
              <w:rPr>
                <w:lang w:val="es-ES"/>
              </w:rPr>
            </w:pPr>
            <w:r w:rsidRPr="001265BC">
              <w:rPr>
                <w:lang w:val="es-ES"/>
              </w:rPr>
              <w:t>Conectividad de Herramientas de Cliente de SQL</w:t>
            </w:r>
          </w:p>
          <w:p w:rsidR="00324BC7" w:rsidRPr="001265BC" w:rsidRDefault="00324BC7" w:rsidP="00324BC7">
            <w:pPr>
              <w:pStyle w:val="PURBullet"/>
              <w:rPr>
                <w:lang w:val="es-ES"/>
              </w:rPr>
            </w:pPr>
            <w:r w:rsidRPr="001265BC">
              <w:rPr>
                <w:lang w:val="es-ES"/>
              </w:rPr>
              <w:t>Kit de desarrollo de software de Herramientas de Cliente de</w:t>
            </w:r>
            <w:r w:rsidR="00E87720">
              <w:rPr>
                <w:lang w:val="es-ES"/>
              </w:rPr>
              <w:t> </w:t>
            </w:r>
            <w:r w:rsidRPr="001265BC">
              <w:rPr>
                <w:lang w:val="es-ES"/>
              </w:rPr>
              <w:t>SQL</w:t>
            </w:r>
          </w:p>
          <w:p w:rsidR="00324BC7" w:rsidRPr="001265BC" w:rsidRDefault="00324BC7" w:rsidP="00324BC7">
            <w:pPr>
              <w:pStyle w:val="PURBullet"/>
              <w:rPr>
                <w:lang w:val="es-ES"/>
              </w:rPr>
            </w:pPr>
            <w:r w:rsidRPr="001265BC">
              <w:rPr>
                <w:lang w:val="es-ES"/>
              </w:rPr>
              <w:t>Herramientas de administración de SQL, básicas</w:t>
            </w:r>
          </w:p>
          <w:p w:rsidR="00324BC7" w:rsidRPr="001265BC" w:rsidRDefault="00324BC7" w:rsidP="00324BC7">
            <w:pPr>
              <w:pStyle w:val="PURBullet"/>
              <w:rPr>
                <w:lang w:val="es-ES"/>
              </w:rPr>
            </w:pPr>
            <w:r w:rsidRPr="001265BC">
              <w:rPr>
                <w:lang w:val="es-ES"/>
              </w:rPr>
              <w:t>Herramientas de administración de SQL, completas</w:t>
            </w:r>
          </w:p>
          <w:p w:rsidR="00324BC7" w:rsidRPr="001265BC" w:rsidRDefault="00324BC7" w:rsidP="00324BC7">
            <w:pPr>
              <w:pStyle w:val="PURBullet"/>
              <w:rPr>
                <w:lang w:val="es-ES"/>
              </w:rPr>
            </w:pPr>
            <w:r w:rsidRPr="001265BC">
              <w:rPr>
                <w:lang w:val="es-ES"/>
              </w:rPr>
              <w:t>Kit de desarrollo de software de conectividad de cliente SQL</w:t>
            </w:r>
          </w:p>
          <w:p w:rsidR="00324BC7" w:rsidRPr="001265BC" w:rsidRDefault="00324BC7" w:rsidP="00324BC7">
            <w:pPr>
              <w:pStyle w:val="PURBullet"/>
            </w:pPr>
            <w:r w:rsidRPr="001265BC">
              <w:t>Microsoft Sync Framework</w:t>
            </w:r>
          </w:p>
          <w:p w:rsidR="00324BC7" w:rsidRPr="001265BC" w:rsidRDefault="00324BC7" w:rsidP="00324BC7">
            <w:pPr>
              <w:pStyle w:val="PURBullet"/>
              <w:rPr>
                <w:lang w:val="es-ES"/>
              </w:rPr>
            </w:pPr>
            <w:r w:rsidRPr="001265BC">
              <w:rPr>
                <w:lang w:val="es-ES"/>
              </w:rPr>
              <w:t>Libros en pantalla de SQL Server 2008 R2</w:t>
            </w:r>
          </w:p>
        </w:tc>
      </w:tr>
      <w:tr w:rsidR="00324BC7" w:rsidRPr="001265BC" w:rsidTr="001F4868">
        <w:tc>
          <w:tcPr>
            <w:tcW w:w="10800" w:type="dxa"/>
            <w:gridSpan w:val="2"/>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1265BC" w:rsidRDefault="00324BC7" w:rsidP="00324BC7">
            <w:pPr>
              <w:pStyle w:val="PURTableHeaderBlue"/>
            </w:pPr>
            <w:r w:rsidRPr="001265BC">
              <w:t>Windows Small Business Server 2011 Standard</w:t>
            </w:r>
          </w:p>
        </w:tc>
      </w:tr>
      <w:tr w:rsidR="00324BC7" w:rsidRPr="001265BC" w:rsidTr="00050078">
        <w:tc>
          <w:tcPr>
            <w:tcW w:w="5400" w:type="dxa"/>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1265BC" w:rsidRDefault="00324BC7" w:rsidP="00324BC7">
            <w:pPr>
              <w:pStyle w:val="PURBullet"/>
            </w:pPr>
            <w:r w:rsidRPr="001265BC">
              <w:t>AD Migration Tool</w:t>
            </w:r>
          </w:p>
          <w:p w:rsidR="00324BC7" w:rsidRPr="001265BC" w:rsidRDefault="00324BC7" w:rsidP="00324BC7">
            <w:pPr>
              <w:pStyle w:val="PURBullet"/>
            </w:pPr>
            <w:r w:rsidRPr="001265BC">
              <w:t>Herramientas de supervisión FRS</w:t>
            </w:r>
          </w:p>
          <w:p w:rsidR="00324BC7" w:rsidRPr="001265BC" w:rsidRDefault="00324BC7" w:rsidP="00324BC7">
            <w:pPr>
              <w:pStyle w:val="PURBullet"/>
              <w:rPr>
                <w:lang w:val="es-ES"/>
              </w:rPr>
            </w:pPr>
            <w:r w:rsidRPr="001265BC">
              <w:rPr>
                <w:lang w:val="es-ES"/>
              </w:rPr>
              <w:t>Cliente de conexión a Desktop remoto</w:t>
            </w:r>
          </w:p>
          <w:p w:rsidR="00324BC7" w:rsidRPr="001265BC" w:rsidRDefault="00324BC7" w:rsidP="00324BC7">
            <w:pPr>
              <w:pStyle w:val="PURBullet"/>
            </w:pPr>
            <w:r w:rsidRPr="001265BC">
              <w:t>Cliente de RSAT</w:t>
            </w:r>
          </w:p>
          <w:p w:rsidR="00324BC7" w:rsidRPr="001265BC" w:rsidRDefault="00324BC7" w:rsidP="00324BC7">
            <w:pPr>
              <w:pStyle w:val="PURBullet"/>
            </w:pPr>
            <w:r w:rsidRPr="001265BC">
              <w:t>Server Migration Tool</w:t>
            </w:r>
          </w:p>
        </w:tc>
        <w:tc>
          <w:tcPr>
            <w:tcW w:w="5400" w:type="dxa"/>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1265BC" w:rsidRDefault="00324BC7" w:rsidP="00324BC7">
            <w:pPr>
              <w:pStyle w:val="PURBullet"/>
            </w:pPr>
            <w:r w:rsidRPr="001265BC">
              <w:t>Herramientas de administración de Exchange</w:t>
            </w:r>
          </w:p>
          <w:p w:rsidR="00324BC7" w:rsidRPr="008557D2" w:rsidRDefault="00324BC7" w:rsidP="00324BC7">
            <w:pPr>
              <w:pStyle w:val="PURBullet"/>
              <w:rPr>
                <w:lang w:val="es-ES"/>
              </w:rPr>
            </w:pPr>
            <w:r w:rsidRPr="008557D2">
              <w:rPr>
                <w:lang w:val="es-ES"/>
              </w:rPr>
              <w:t xml:space="preserve">Herramienta de migración de origen de </w:t>
            </w:r>
            <w:r w:rsidR="00E87720" w:rsidRPr="008557D2">
              <w:rPr>
                <w:lang w:val="es-ES"/>
              </w:rPr>
              <w:br/>
            </w:r>
            <w:r w:rsidRPr="008557D2">
              <w:rPr>
                <w:lang w:val="es-ES"/>
              </w:rPr>
              <w:t>Small Business Server</w:t>
            </w:r>
            <w:r w:rsidR="00A37F88" w:rsidRPr="008557D2">
              <w:rPr>
                <w:lang w:val="es-ES"/>
              </w:rPr>
              <w:t xml:space="preserve"> </w:t>
            </w:r>
          </w:p>
          <w:p w:rsidR="00324BC7" w:rsidRPr="001265BC" w:rsidRDefault="00324BC7" w:rsidP="00324BC7">
            <w:pPr>
              <w:pStyle w:val="PURBullet"/>
            </w:pPr>
            <w:r w:rsidRPr="001265BC">
              <w:t>Consola de Small Business Server</w:t>
            </w:r>
          </w:p>
          <w:p w:rsidR="00324BC7" w:rsidRPr="001265BC" w:rsidRDefault="00324BC7" w:rsidP="00324BC7">
            <w:pPr>
              <w:pStyle w:val="PURBullet"/>
            </w:pPr>
            <w:r w:rsidRPr="001265BC">
              <w:t>Microsoft Baseline Configuration Analyzer v2.0</w:t>
            </w:r>
          </w:p>
          <w:p w:rsidR="00324BC7" w:rsidRPr="001265BC" w:rsidRDefault="00324BC7" w:rsidP="00324BC7">
            <w:pPr>
              <w:pStyle w:val="PURBullet"/>
            </w:pPr>
            <w:r w:rsidRPr="001265BC">
              <w:t>Windows Identity Foundation</w:t>
            </w:r>
          </w:p>
        </w:tc>
      </w:tr>
    </w:tbl>
    <w:p w:rsidR="00EF67CC" w:rsidRPr="001265BC" w:rsidRDefault="00EF67CC" w:rsidP="00EF67CC">
      <w:pPr>
        <w:pStyle w:val="PURBody"/>
        <w:sectPr w:rsidR="00EF67CC" w:rsidRPr="001265BC" w:rsidSect="00470521">
          <w:footerReference w:type="default" r:id="rId136"/>
          <w:pgSz w:w="12240" w:h="15840" w:code="1"/>
          <w:pgMar w:top="1800" w:right="720" w:bottom="720" w:left="720" w:header="720" w:footer="720" w:gutter="0"/>
          <w:cols w:space="360"/>
          <w:docGrid w:linePitch="360"/>
        </w:sectPr>
      </w:pPr>
    </w:p>
    <w:p w:rsidR="00DB4E8F" w:rsidRPr="001265BC" w:rsidRDefault="00DB4E8F" w:rsidP="00DB4E8F">
      <w:pPr>
        <w:pStyle w:val="PURBody-Indented"/>
      </w:pPr>
    </w:p>
    <w:p w:rsidR="00DB4E8F" w:rsidRPr="001265BC" w:rsidRDefault="00742D8B" w:rsidP="00DB4E8F">
      <w:pPr>
        <w:pStyle w:val="PURBody"/>
        <w:jc w:val="right"/>
        <w:rPr>
          <w:rStyle w:val="Hyperlink"/>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559C1" w:rsidRPr="001265BC">
          <w:rPr>
            <w:rStyle w:val="Hyperlink"/>
            <w:rFonts w:ascii="Arial Narrow" w:hAnsi="Arial Narrow"/>
            <w:sz w:val="16"/>
            <w:lang w:val="es-ES"/>
          </w:rPr>
          <w:t>Términos de Licencia Universales</w:t>
        </w:r>
      </w:hyperlink>
    </w:p>
    <w:p w:rsidR="00DB4E8F" w:rsidRPr="001265BC" w:rsidRDefault="00DB4E8F" w:rsidP="00DB4E8F">
      <w:pPr>
        <w:pStyle w:val="PURBody"/>
        <w:rPr>
          <w:rStyle w:val="Hyperlink"/>
          <w:lang w:val="es-ES"/>
        </w:rPr>
      </w:pPr>
    </w:p>
    <w:p w:rsidR="00DB4E8F" w:rsidRPr="001265BC" w:rsidRDefault="00DB4E8F" w:rsidP="00DB4E8F">
      <w:pPr>
        <w:pStyle w:val="PURBody"/>
        <w:rPr>
          <w:rStyle w:val="Hyperlink"/>
          <w:lang w:val="es-ES"/>
        </w:rPr>
        <w:sectPr w:rsidR="00DB4E8F" w:rsidRPr="001265BC" w:rsidSect="00DB4E8F">
          <w:type w:val="continuous"/>
          <w:pgSz w:w="12240" w:h="15840" w:code="1"/>
          <w:pgMar w:top="1170" w:right="720" w:bottom="720" w:left="720" w:header="432" w:footer="288" w:gutter="0"/>
          <w:cols w:space="360"/>
          <w:docGrid w:linePitch="360"/>
        </w:sectPr>
      </w:pPr>
    </w:p>
    <w:p w:rsidR="00DB4E8F" w:rsidRPr="001265BC" w:rsidRDefault="00DB4E8F" w:rsidP="00DB4E8F">
      <w:pPr>
        <w:pStyle w:val="PURBody"/>
        <w:rPr>
          <w:rStyle w:val="Hyperlink"/>
          <w:lang w:val="es-ES"/>
        </w:rPr>
        <w:sectPr w:rsidR="00DB4E8F" w:rsidRPr="001265BC" w:rsidSect="00BB2D30">
          <w:type w:val="continuous"/>
          <w:pgSz w:w="12240" w:h="15840" w:code="1"/>
          <w:pgMar w:top="1170" w:right="720" w:bottom="720" w:left="720" w:header="432" w:footer="288" w:gutter="0"/>
          <w:cols w:num="2" w:space="360"/>
          <w:docGrid w:linePitch="360"/>
        </w:sectPr>
      </w:pPr>
    </w:p>
    <w:p w:rsidR="00AE3B6A" w:rsidRPr="001265BC" w:rsidRDefault="00AE3B6A" w:rsidP="00C4367D">
      <w:pPr>
        <w:pStyle w:val="PURHeading1"/>
        <w:rPr>
          <w:lang w:val="es-ES"/>
        </w:rPr>
      </w:pPr>
      <w:r w:rsidRPr="001265BC">
        <w:rPr>
          <w:lang w:val="es-ES"/>
        </w:rPr>
        <w:lastRenderedPageBreak/>
        <w:br w:type="page"/>
      </w:r>
    </w:p>
    <w:p w:rsidR="001C183A" w:rsidRPr="001265BC" w:rsidRDefault="00043C1F" w:rsidP="00AE3B6A">
      <w:pPr>
        <w:pStyle w:val="PURSectionHeading"/>
        <w:rPr>
          <w:lang w:val="es-ES"/>
        </w:rPr>
      </w:pPr>
      <w:bookmarkStart w:id="720" w:name="_Toc299519183"/>
      <w:bookmarkStart w:id="721" w:name="_Toc299525047"/>
      <w:bookmarkStart w:id="722" w:name="_Toc299531615"/>
      <w:bookmarkStart w:id="723" w:name="_Toc299531939"/>
      <w:bookmarkStart w:id="724" w:name="_Toc299957222"/>
      <w:bookmarkStart w:id="725" w:name="_Toc301960332"/>
      <w:bookmarkStart w:id="726" w:name="Appendix2"/>
      <w:r w:rsidRPr="001265BC">
        <w:rPr>
          <w:lang w:val="es-ES"/>
        </w:rPr>
        <w:lastRenderedPageBreak/>
        <w:t>Anexo 2: Avisos</w:t>
      </w:r>
      <w:bookmarkEnd w:id="720"/>
      <w:bookmarkEnd w:id="721"/>
      <w:bookmarkEnd w:id="722"/>
      <w:bookmarkEnd w:id="723"/>
      <w:bookmarkEnd w:id="724"/>
      <w:bookmarkEnd w:id="725"/>
    </w:p>
    <w:p w:rsidR="00B0332A" w:rsidRPr="001265BC" w:rsidRDefault="00B0332A" w:rsidP="00DB4E8F">
      <w:pPr>
        <w:pStyle w:val="PURHeading1"/>
        <w:rPr>
          <w:lang w:val="es-ES"/>
        </w:rPr>
      </w:pPr>
      <w:bookmarkStart w:id="727" w:name="_Toc299957223"/>
      <w:bookmarkEnd w:id="726"/>
      <w:r w:rsidRPr="001265BC">
        <w:rPr>
          <w:lang w:val="es-ES"/>
        </w:rPr>
        <w:t>Notificación de Transferencia de Datos</w:t>
      </w:r>
    </w:p>
    <w:p w:rsidR="00B0332A" w:rsidRPr="001265BC" w:rsidRDefault="00B0332A" w:rsidP="00B0332A">
      <w:pPr>
        <w:ind w:left="270"/>
        <w:rPr>
          <w:rFonts w:ascii="Tahoma" w:eastAsia="Arial" w:hAnsi="Tahoma" w:cs="Tahoma"/>
          <w:color w:val="000000"/>
          <w:sz w:val="22"/>
          <w:szCs w:val="22"/>
          <w:u w:val="single"/>
          <w:lang w:val="es-ES"/>
        </w:rPr>
      </w:pPr>
      <w:r w:rsidRPr="001265BC">
        <w:rPr>
          <w:rFonts w:eastAsia="Arial" w:cs="Times New Roman"/>
          <w:color w:val="404040"/>
          <w:sz w:val="18"/>
          <w:szCs w:val="18"/>
          <w:lang w:val="es-ES"/>
        </w:rPr>
        <w:t>El producto contiene una o más características del software que se conectan a través de Internet a los sistemas informáticos de Microsoft o del proveedor de servicios.</w:t>
      </w:r>
      <w:r w:rsidR="00A37F88" w:rsidRPr="001265BC">
        <w:rPr>
          <w:rFonts w:eastAsia="Arial" w:cs="Times New Roman"/>
          <w:color w:val="404040"/>
          <w:sz w:val="18"/>
          <w:szCs w:val="18"/>
          <w:lang w:val="es-ES"/>
        </w:rPr>
        <w:t xml:space="preserve"> </w:t>
      </w:r>
      <w:r w:rsidRPr="001265BC">
        <w:rPr>
          <w:rFonts w:eastAsia="Arial" w:cs="Times New Roman"/>
          <w:color w:val="404040"/>
          <w:sz w:val="18"/>
          <w:szCs w:val="18"/>
          <w:lang w:val="es-ES"/>
        </w:rPr>
        <w:t>Estas características están identificadas en el documento Notificaciones de Transferencia de Datos en</w:t>
      </w:r>
      <w:r w:rsidRPr="001265BC">
        <w:rPr>
          <w:rFonts w:ascii="Tahoma" w:eastAsia="Arial" w:hAnsi="Tahoma" w:cs="Tahoma"/>
          <w:sz w:val="18"/>
          <w:szCs w:val="18"/>
          <w:lang w:val="es-ES"/>
        </w:rPr>
        <w:t xml:space="preserve"> </w:t>
      </w:r>
      <w:hyperlink r:id="rId137" w:history="1">
        <w:r w:rsidRPr="001265BC">
          <w:rPr>
            <w:rFonts w:eastAsia="Arial" w:cs="Times New Roman"/>
            <w:color w:val="00467F"/>
            <w:sz w:val="18"/>
            <w:szCs w:val="18"/>
            <w:u w:val="single"/>
            <w:lang w:val="es-ES"/>
          </w:rPr>
          <w:t>http://microsoft.com/licensing/contracts</w:t>
        </w:r>
      </w:hyperlink>
      <w:r w:rsidRPr="001265BC">
        <w:rPr>
          <w:rFonts w:ascii="Tahoma" w:eastAsia="Arial" w:hAnsi="Tahoma" w:cs="Tahoma"/>
          <w:sz w:val="18"/>
          <w:szCs w:val="18"/>
          <w:lang w:val="es-ES"/>
        </w:rPr>
        <w:t xml:space="preserve">. </w:t>
      </w:r>
      <w:r w:rsidRPr="001265BC">
        <w:rPr>
          <w:rFonts w:eastAsia="Arial" w:cs="Times New Roman"/>
          <w:color w:val="404040"/>
          <w:sz w:val="18"/>
          <w:szCs w:val="18"/>
          <w:lang w:val="es-ES"/>
        </w:rPr>
        <w:t>Microsoft suministra servicios con productos a través de estas características.</w:t>
      </w:r>
      <w:r w:rsidR="00A37F88" w:rsidRPr="001265BC">
        <w:rPr>
          <w:rFonts w:eastAsia="Arial" w:cs="Times New Roman"/>
          <w:color w:val="404040"/>
          <w:sz w:val="18"/>
          <w:szCs w:val="18"/>
          <w:lang w:val="es-ES"/>
        </w:rPr>
        <w:t xml:space="preserve"> </w:t>
      </w:r>
      <w:r w:rsidRPr="001265BC">
        <w:rPr>
          <w:rFonts w:eastAsia="Arial" w:cs="Times New Roman"/>
          <w:color w:val="404040"/>
          <w:sz w:val="18"/>
          <w:szCs w:val="18"/>
          <w:lang w:val="es-ES"/>
        </w:rPr>
        <w:t>No siempre recibirá una notificación independiente cuando se conecte una característica.</w:t>
      </w:r>
      <w:r w:rsidR="00A37F88" w:rsidRPr="001265BC">
        <w:rPr>
          <w:rFonts w:eastAsia="Arial" w:cs="Times New Roman"/>
          <w:color w:val="404040"/>
          <w:sz w:val="18"/>
          <w:szCs w:val="18"/>
          <w:lang w:val="es-ES"/>
        </w:rPr>
        <w:t xml:space="preserve"> </w:t>
      </w:r>
      <w:r w:rsidRPr="001265BC">
        <w:rPr>
          <w:rFonts w:eastAsia="Arial" w:cs="Times New Roman"/>
          <w:color w:val="404040"/>
          <w:sz w:val="18"/>
          <w:szCs w:val="18"/>
          <w:lang w:val="es-ES"/>
        </w:rPr>
        <w:t>En algunos casos, podrá optar por desactivar una característica o por no utilizarla.</w:t>
      </w:r>
      <w:r w:rsidR="00A37F88" w:rsidRPr="001265BC">
        <w:rPr>
          <w:rFonts w:eastAsia="Arial" w:cs="Times New Roman"/>
          <w:color w:val="404040"/>
          <w:sz w:val="18"/>
          <w:szCs w:val="18"/>
          <w:lang w:val="es-ES"/>
        </w:rPr>
        <w:t xml:space="preserve"> </w:t>
      </w:r>
    </w:p>
    <w:p w:rsidR="00B0332A" w:rsidRPr="001265BC" w:rsidRDefault="00B0332A" w:rsidP="00B0332A">
      <w:pPr>
        <w:keepNext/>
        <w:keepLines/>
        <w:spacing w:line="240" w:lineRule="exact"/>
        <w:rPr>
          <w:rFonts w:ascii="Tahoma" w:eastAsia="Arial" w:hAnsi="Tahoma" w:cs="Tahoma"/>
          <w:smallCaps/>
          <w:color w:val="1F497D"/>
          <w:spacing w:val="-4"/>
          <w:sz w:val="18"/>
          <w:szCs w:val="18"/>
          <w:lang w:val="es-ES"/>
        </w:rPr>
      </w:pPr>
      <w:r w:rsidRPr="001265BC">
        <w:rPr>
          <w:rFonts w:ascii="Arial Black" w:eastAsia="Arial" w:hAnsi="Arial Black" w:cs="Times New Roman"/>
          <w:color w:val="404040" w:themeColor="text1" w:themeTint="BF"/>
          <w:lang w:val="es-ES"/>
        </w:rPr>
        <w:t>Información sobre su equipo</w:t>
      </w:r>
      <w:r w:rsidR="00A37F88" w:rsidRPr="001265BC">
        <w:rPr>
          <w:rFonts w:ascii="Arial Black" w:eastAsia="Arial" w:hAnsi="Arial Black" w:cs="Times New Roman"/>
          <w:smallCaps/>
          <w:color w:val="1F497D"/>
          <w:spacing w:val="-4"/>
          <w:sz w:val="18"/>
          <w:szCs w:val="18"/>
          <w:lang w:val="es-ES"/>
        </w:rPr>
        <w:t xml:space="preserve"> </w:t>
      </w:r>
    </w:p>
    <w:p w:rsidR="00B0332A" w:rsidRPr="001265BC" w:rsidRDefault="00B0332A" w:rsidP="00B0332A">
      <w:pPr>
        <w:ind w:left="270"/>
        <w:rPr>
          <w:rFonts w:ascii="Tahoma" w:eastAsia="Arial" w:hAnsi="Tahoma" w:cs="Tahoma"/>
          <w:color w:val="auto"/>
          <w:sz w:val="18"/>
          <w:szCs w:val="18"/>
          <w:lang w:val="es-ES"/>
        </w:rPr>
      </w:pPr>
      <w:r w:rsidRPr="001265BC">
        <w:rPr>
          <w:rFonts w:eastAsia="Arial" w:cs="Times New Roman"/>
          <w:color w:val="404040"/>
          <w:sz w:val="18"/>
          <w:szCs w:val="18"/>
          <w:lang w:val="es-ES"/>
        </w:rPr>
        <w:t>Las características utilizan protocolos de Internet, que envían a los sistemas pertinentes información sobre su equipo, como la dirección de protocolo de Internet, el tipo de sistema operativo, el tipo de explorador, el nombre y la versión del software en uso, y el código de idioma del dispositivo en que instaló el software.</w:t>
      </w:r>
      <w:r w:rsidR="00A37F88" w:rsidRPr="001265BC">
        <w:rPr>
          <w:rFonts w:eastAsia="Arial" w:cs="Times New Roman"/>
          <w:color w:val="404040"/>
          <w:sz w:val="18"/>
          <w:szCs w:val="18"/>
          <w:lang w:val="es-ES"/>
        </w:rPr>
        <w:t xml:space="preserve"> </w:t>
      </w:r>
    </w:p>
    <w:p w:rsidR="00B0332A" w:rsidRPr="001265BC" w:rsidRDefault="00B0332A" w:rsidP="00B0332A">
      <w:pPr>
        <w:keepNext/>
        <w:keepLines/>
        <w:spacing w:line="240" w:lineRule="exact"/>
        <w:rPr>
          <w:rFonts w:ascii="Tahoma" w:eastAsia="Arial" w:hAnsi="Tahoma" w:cs="Tahoma"/>
          <w:smallCaps/>
          <w:color w:val="1F497D"/>
          <w:spacing w:val="-4"/>
          <w:sz w:val="18"/>
          <w:szCs w:val="18"/>
          <w:lang w:val="es-ES"/>
        </w:rPr>
      </w:pPr>
      <w:r w:rsidRPr="001265BC">
        <w:rPr>
          <w:rFonts w:ascii="Arial Black" w:eastAsia="Arial" w:hAnsi="Arial Black" w:cs="Times New Roman"/>
          <w:color w:val="404040" w:themeColor="text1" w:themeTint="BF"/>
          <w:lang w:val="es-ES"/>
        </w:rPr>
        <w:t>Uso de la información</w:t>
      </w:r>
    </w:p>
    <w:p w:rsidR="00B0332A" w:rsidRPr="001265BC" w:rsidRDefault="00B0332A" w:rsidP="00B0332A">
      <w:pPr>
        <w:ind w:left="270"/>
        <w:rPr>
          <w:rFonts w:eastAsia="Arial" w:cs="Arial"/>
          <w:color w:val="404040"/>
          <w:sz w:val="18"/>
          <w:szCs w:val="18"/>
          <w:lang w:val="es-ES"/>
        </w:rPr>
      </w:pPr>
      <w:r w:rsidRPr="001265BC">
        <w:rPr>
          <w:rFonts w:eastAsia="Arial" w:cs="Times New Roman"/>
          <w:color w:val="404040"/>
          <w:sz w:val="18"/>
          <w:szCs w:val="18"/>
          <w:lang w:val="es-ES"/>
        </w:rPr>
        <w:t>Microsoft no utilizará esta información para revelar su identidad personal ni para ponerse en contacto con usted. Microsoft utiliza esta información sólo para poner los servicios a su disposición cuando use el software. Microsoft podrá utilizar la información del equipo, la información del acelerador, la información de las sugerencias de búsqueda, los informes de error, los informes de código malintencionado y los informes de filtrado URL para mejorar su software y servicios.</w:t>
      </w:r>
      <w:r w:rsidR="00A37F88" w:rsidRPr="001265BC">
        <w:rPr>
          <w:rFonts w:eastAsia="Arial" w:cs="Times New Roman"/>
          <w:color w:val="404040"/>
          <w:sz w:val="18"/>
          <w:szCs w:val="18"/>
          <w:lang w:val="es-ES"/>
        </w:rPr>
        <w:t xml:space="preserve"> </w:t>
      </w:r>
      <w:r w:rsidRPr="001265BC">
        <w:rPr>
          <w:rFonts w:eastAsia="Arial" w:cs="Times New Roman"/>
          <w:color w:val="404040"/>
          <w:sz w:val="18"/>
          <w:szCs w:val="18"/>
          <w:lang w:val="es-ES"/>
        </w:rPr>
        <w:t>Asimismo, podremos compartirla con otras personas, como proveedores de software y hardware,</w:t>
      </w:r>
      <w:r w:rsidR="00A37F88" w:rsidRPr="001265BC">
        <w:rPr>
          <w:rFonts w:eastAsia="Arial" w:cs="Times New Roman"/>
          <w:color w:val="404040"/>
          <w:sz w:val="18"/>
          <w:szCs w:val="18"/>
          <w:lang w:val="es-ES"/>
        </w:rPr>
        <w:t xml:space="preserve"> </w:t>
      </w:r>
      <w:r w:rsidRPr="001265BC">
        <w:rPr>
          <w:rFonts w:eastAsia="Arial" w:cs="Times New Roman"/>
          <w:color w:val="404040"/>
          <w:sz w:val="18"/>
          <w:szCs w:val="18"/>
          <w:lang w:val="es-ES"/>
        </w:rPr>
        <w:t>los cuales podrán utilizar la información para mejorar la forma en que se ejecutan sus productos con software de Microsoft.</w:t>
      </w:r>
    </w:p>
    <w:p w:rsidR="00B0332A" w:rsidRPr="001265BC" w:rsidRDefault="00B0332A" w:rsidP="00B0332A">
      <w:pPr>
        <w:keepNext/>
        <w:keepLines/>
        <w:spacing w:line="240" w:lineRule="exact"/>
        <w:rPr>
          <w:rFonts w:ascii="Tahoma" w:eastAsia="Arial" w:hAnsi="Tahoma" w:cs="Tahoma"/>
          <w:smallCaps/>
          <w:color w:val="1F497D"/>
          <w:spacing w:val="-4"/>
          <w:sz w:val="18"/>
          <w:szCs w:val="18"/>
          <w:lang w:val="es-ES"/>
        </w:rPr>
      </w:pPr>
      <w:r w:rsidRPr="001265BC">
        <w:rPr>
          <w:rFonts w:ascii="Arial Black" w:eastAsia="Arial" w:hAnsi="Arial Black" w:cs="Times New Roman"/>
          <w:color w:val="404040" w:themeColor="text1" w:themeTint="BF"/>
          <w:lang w:val="es-ES"/>
        </w:rPr>
        <w:t>Consentimiento para Transferencia de Datos</w:t>
      </w:r>
    </w:p>
    <w:p w:rsidR="00B0332A" w:rsidRPr="001265BC" w:rsidRDefault="00B0332A" w:rsidP="00B0332A">
      <w:pPr>
        <w:ind w:left="270"/>
        <w:rPr>
          <w:rFonts w:eastAsia="Arial" w:cs="Times New Roman"/>
          <w:color w:val="404040"/>
          <w:sz w:val="18"/>
          <w:szCs w:val="18"/>
          <w:lang w:val="es-ES"/>
        </w:rPr>
      </w:pPr>
      <w:r w:rsidRPr="001265BC">
        <w:rPr>
          <w:rFonts w:eastAsia="Arial" w:cs="Times New Roman"/>
          <w:color w:val="404040"/>
          <w:sz w:val="18"/>
          <w:szCs w:val="18"/>
          <w:lang w:val="es-ES"/>
        </w:rPr>
        <w:t>Al usar estas características del software, usted acepta la transmisión de información sobre su equipo, como la dirección de protocolo de Internet, el tipo de sistema operativo, el tipo de explorador, el nombre y la versión del software en uso, y el código de idioma del dispositivo en que ejecuta el software.</w:t>
      </w:r>
    </w:p>
    <w:p w:rsidR="00B0332A" w:rsidRPr="001265BC" w:rsidRDefault="00B0332A" w:rsidP="00DB4E8F">
      <w:pPr>
        <w:pStyle w:val="PURHeading1"/>
        <w:rPr>
          <w:lang w:val="es-ES"/>
        </w:rPr>
      </w:pPr>
      <w:r w:rsidRPr="001265BC">
        <w:rPr>
          <w:lang w:val="es-ES"/>
        </w:rPr>
        <w:t xml:space="preserve">Notificación sobre el H.264/AVC Visual Standard, el VC-1 Video Standard, el MPEG-4 Visual Standard y el MPEG-2 Video Standard </w:t>
      </w:r>
    </w:p>
    <w:p w:rsidR="00B0332A" w:rsidRPr="001265BC" w:rsidRDefault="00B0332A" w:rsidP="00B0332A">
      <w:pPr>
        <w:ind w:left="270"/>
        <w:rPr>
          <w:rFonts w:eastAsia="Arial" w:cs="Times New Roman"/>
          <w:color w:val="404040"/>
          <w:sz w:val="18"/>
          <w:szCs w:val="18"/>
          <w:lang w:val="es-ES"/>
        </w:rPr>
      </w:pPr>
      <w:r w:rsidRPr="001265BC">
        <w:rPr>
          <w:rFonts w:eastAsia="Arial" w:cs="Times New Roman"/>
          <w:color w:val="404040"/>
          <w:sz w:val="18"/>
          <w:szCs w:val="18"/>
          <w:lang w:val="es-ES"/>
        </w:rPr>
        <w:t>Este software puede incluir tecnología de compresión visual H.264/AVC, VC-1, MPEG-4 Part 2 y MPEG-2. MPEG LA, L.L.C. exige la inclusión del siguiente aviso:</w:t>
      </w:r>
    </w:p>
    <w:p w:rsidR="00B0332A" w:rsidRPr="001265BC" w:rsidRDefault="00B0332A" w:rsidP="00B0332A">
      <w:pPr>
        <w:ind w:left="270"/>
        <w:rPr>
          <w:rFonts w:ascii="Tahoma" w:eastAsia="Arial" w:hAnsi="Tahoma" w:cs="Tahoma"/>
          <w:color w:val="FF0000"/>
          <w:sz w:val="18"/>
          <w:szCs w:val="18"/>
          <w:lang w:val="es-ES" w:eastAsia="ja-JP"/>
        </w:rPr>
      </w:pPr>
      <w:r w:rsidRPr="001265BC">
        <w:rPr>
          <w:rFonts w:ascii="Tahoma" w:eastAsia="Arial" w:hAnsi="Tahoma" w:cs="Tahoma"/>
          <w:sz w:val="18"/>
          <w:szCs w:val="18"/>
          <w:lang w:val="es-ES"/>
        </w:rPr>
        <w:t>LA LICENCIA DE ESTE PRODUCTO SE CONCEDE BAJO LAS LICENCIAS DE LA CARTERA DE PATENTES DE AVC, VC-1, VISUAL MPEG-4 PART 2 Y VÍDEO MPEG-2 PARA USO PERSONAL Y NO COMERCIAL POR PARTE DE UN CONSUMIDOR PARA (i) CODIFICAR VÍDEO CONFORME A LO ANTERIOR (</w:t>
      </w:r>
      <w:r w:rsidR="00C8122B">
        <w:rPr>
          <w:rFonts w:ascii="Tahoma" w:eastAsia="Arial" w:hAnsi="Tahoma" w:cs="Tahoma"/>
          <w:sz w:val="18"/>
          <w:szCs w:val="18"/>
          <w:lang w:val="es-ES"/>
        </w:rPr>
        <w:t>“</w:t>
      </w:r>
      <w:r w:rsidRPr="001265BC">
        <w:rPr>
          <w:rFonts w:ascii="Tahoma" w:eastAsia="Arial" w:hAnsi="Tahoma" w:cs="Tahoma"/>
          <w:sz w:val="18"/>
          <w:szCs w:val="18"/>
          <w:lang w:val="es-ES"/>
        </w:rPr>
        <w:t>ESTÁNDARES DE VÍDEO</w:t>
      </w:r>
      <w:r w:rsidR="00C8122B">
        <w:rPr>
          <w:rFonts w:ascii="Tahoma" w:eastAsia="Arial" w:hAnsi="Tahoma" w:cs="Tahoma"/>
          <w:sz w:val="18"/>
          <w:szCs w:val="18"/>
          <w:lang w:val="es-ES"/>
        </w:rPr>
        <w:t>”</w:t>
      </w:r>
      <w:r w:rsidRPr="001265BC">
        <w:rPr>
          <w:rFonts w:ascii="Tahoma" w:eastAsia="Arial" w:hAnsi="Tahoma" w:cs="Tahoma"/>
          <w:sz w:val="18"/>
          <w:szCs w:val="18"/>
          <w:lang w:val="es-ES"/>
        </w:rPr>
        <w:t>) O (ii) DESCODIFICAR VÍDEO AVC, VC-1, MPEG-4 PART 2 O MPEG 2 QUE HAYA SIDO CODIFICADO POR UN CONSUMIDOR EJERCIENDO UNA ACTIVIDAD PERSONAL NO COMERCIAL Y/U OBTENIDO DE UN PROVEEDOR DE VÍDEO CON LICENCIA PARA PROPORCIONAR DICHO VÍDEO.</w:t>
      </w:r>
      <w:r w:rsidR="00A37F88" w:rsidRPr="001265BC">
        <w:rPr>
          <w:rFonts w:ascii="Tahoma" w:eastAsia="Arial" w:hAnsi="Tahoma" w:cs="Tahoma"/>
          <w:sz w:val="18"/>
          <w:szCs w:val="18"/>
          <w:lang w:val="es-ES"/>
        </w:rPr>
        <w:t xml:space="preserve"> </w:t>
      </w:r>
      <w:r w:rsidRPr="001265BC">
        <w:rPr>
          <w:rFonts w:ascii="Tahoma" w:eastAsia="Arial" w:hAnsi="Tahoma" w:cs="Tahoma"/>
          <w:sz w:val="18"/>
          <w:szCs w:val="18"/>
          <w:lang w:val="es-ES"/>
        </w:rPr>
        <w:t xml:space="preserve">NO SE OTORGA NINGUNA OTRA LICENCIA PARA NINGÚN OTRO USO, NI SE DEBE PRESUPONER LA CONCESIÓN DE ÉSTA. PUEDE OBTENER INFORMACIÓN ADICIONAL DE MPEG LA, L.L.C. CONSULTE </w:t>
      </w:r>
      <w:hyperlink r:id="rId138" w:history="1">
        <w:r w:rsidRPr="001265BC">
          <w:rPr>
            <w:rFonts w:eastAsia="Arial" w:cs="Times New Roman"/>
            <w:color w:val="00467F"/>
            <w:sz w:val="18"/>
            <w:szCs w:val="18"/>
            <w:u w:val="single"/>
            <w:lang w:val="es-ES"/>
          </w:rPr>
          <w:t>http://www.mpegla.com/index1.cfm</w:t>
        </w:r>
      </w:hyperlink>
      <w:r w:rsidRPr="001265BC">
        <w:rPr>
          <w:rFonts w:ascii="Tahoma" w:eastAsia="Arial" w:hAnsi="Tahoma" w:cs="Tahoma"/>
          <w:sz w:val="18"/>
          <w:szCs w:val="18"/>
          <w:lang w:val="es-ES"/>
        </w:rPr>
        <w:t>.</w:t>
      </w:r>
      <w:r w:rsidRPr="001265BC">
        <w:rPr>
          <w:rFonts w:ascii="Tahoma" w:eastAsia="Arial" w:hAnsi="Tahoma" w:cs="Tahoma"/>
          <w:color w:val="FF0000"/>
          <w:sz w:val="18"/>
          <w:szCs w:val="18"/>
          <w:lang w:val="es-ES"/>
        </w:rPr>
        <w:t xml:space="preserve"> </w:t>
      </w:r>
    </w:p>
    <w:p w:rsidR="00B0332A" w:rsidRPr="001265BC" w:rsidRDefault="00B0332A" w:rsidP="00B0332A">
      <w:pPr>
        <w:ind w:left="270"/>
        <w:rPr>
          <w:rFonts w:eastAsia="Arial" w:cs="Times New Roman"/>
          <w:color w:val="404040"/>
          <w:sz w:val="18"/>
          <w:szCs w:val="18"/>
          <w:lang w:val="es-ES"/>
        </w:rPr>
      </w:pPr>
      <w:r w:rsidRPr="001265BC">
        <w:rPr>
          <w:rFonts w:eastAsia="Arial" w:cs="Times New Roman"/>
          <w:color w:val="404040"/>
          <w:sz w:val="18"/>
          <w:szCs w:val="18"/>
          <w:lang w:val="es-ES"/>
        </w:rPr>
        <w:t>Para efectos de aclaración, esta notificación no limita o prohíbe el uso del software para usos normales del negocio que son privados a dicho negocio los cuales no incluyen (i) redistribución del software a terceros, o (ii) creación de contenido con las tecnologías de compatibilidad de VIDEO ESTÁNDAR para distribución a terceros.</w:t>
      </w:r>
    </w:p>
    <w:p w:rsidR="00B0332A" w:rsidRPr="001265BC" w:rsidRDefault="00B0332A" w:rsidP="00DB4E8F">
      <w:pPr>
        <w:pStyle w:val="PURHeading1"/>
        <w:rPr>
          <w:lang w:val="es-ES"/>
        </w:rPr>
      </w:pPr>
      <w:r w:rsidRPr="001265BC">
        <w:rPr>
          <w:lang w:val="es-ES"/>
        </w:rPr>
        <w:t>Software Potencialmente no Deseado</w:t>
      </w:r>
    </w:p>
    <w:p w:rsidR="00B0332A" w:rsidRPr="001265BC" w:rsidRDefault="00B0332A" w:rsidP="00B0332A">
      <w:pPr>
        <w:ind w:left="270"/>
        <w:rPr>
          <w:color w:val="404040" w:themeColor="text1" w:themeTint="BF"/>
          <w:sz w:val="18"/>
          <w:lang w:val="es-ES"/>
        </w:rPr>
      </w:pPr>
      <w:r w:rsidRPr="001265BC">
        <w:rPr>
          <w:color w:val="404040" w:themeColor="text1" w:themeTint="BF"/>
          <w:sz w:val="18"/>
          <w:lang w:val="es-ES"/>
        </w:rPr>
        <w:t xml:space="preserve">Cuando esté activado, Windows Defender buscará en su equipo </w:t>
      </w:r>
      <w:r w:rsidR="00C8122B">
        <w:rPr>
          <w:color w:val="404040" w:themeColor="text1" w:themeTint="BF"/>
          <w:sz w:val="18"/>
          <w:lang w:val="es-ES"/>
        </w:rPr>
        <w:t>“</w:t>
      </w:r>
      <w:r w:rsidRPr="001265BC">
        <w:rPr>
          <w:color w:val="404040" w:themeColor="text1" w:themeTint="BF"/>
          <w:sz w:val="18"/>
          <w:lang w:val="es-ES"/>
        </w:rPr>
        <w:t>spyware</w:t>
      </w:r>
      <w:r w:rsidR="00C8122B">
        <w:rPr>
          <w:color w:val="404040" w:themeColor="text1" w:themeTint="BF"/>
          <w:sz w:val="18"/>
          <w:lang w:val="es-ES"/>
        </w:rPr>
        <w:t>”</w:t>
      </w:r>
      <w:r w:rsidRPr="001265BC">
        <w:rPr>
          <w:color w:val="404040" w:themeColor="text1" w:themeTint="BF"/>
          <w:sz w:val="18"/>
          <w:lang w:val="es-ES"/>
        </w:rPr>
        <w:t xml:space="preserve">, </w:t>
      </w:r>
      <w:r w:rsidR="00C8122B">
        <w:rPr>
          <w:color w:val="404040" w:themeColor="text1" w:themeTint="BF"/>
          <w:sz w:val="18"/>
          <w:lang w:val="es-ES"/>
        </w:rPr>
        <w:t>“</w:t>
      </w:r>
      <w:r w:rsidRPr="001265BC">
        <w:rPr>
          <w:color w:val="404040" w:themeColor="text1" w:themeTint="BF"/>
          <w:sz w:val="18"/>
          <w:lang w:val="es-ES"/>
        </w:rPr>
        <w:t>adware</w:t>
      </w:r>
      <w:r w:rsidR="00C8122B">
        <w:rPr>
          <w:color w:val="404040" w:themeColor="text1" w:themeTint="BF"/>
          <w:sz w:val="18"/>
          <w:lang w:val="es-ES"/>
        </w:rPr>
        <w:t>”</w:t>
      </w:r>
      <w:r w:rsidRPr="001265BC">
        <w:rPr>
          <w:color w:val="404040" w:themeColor="text1" w:themeTint="BF"/>
          <w:sz w:val="18"/>
          <w:lang w:val="es-ES"/>
        </w:rPr>
        <w:t xml:space="preserve"> (software publicitario) y otro software potencialmente no deseado.</w:t>
      </w:r>
      <w:r w:rsidR="00A37F88" w:rsidRPr="001265BC">
        <w:rPr>
          <w:color w:val="404040" w:themeColor="text1" w:themeTint="BF"/>
          <w:sz w:val="18"/>
          <w:lang w:val="es-ES"/>
        </w:rPr>
        <w:t xml:space="preserve"> </w:t>
      </w:r>
      <w:r w:rsidRPr="001265BC">
        <w:rPr>
          <w:color w:val="404040" w:themeColor="text1" w:themeTint="BF"/>
          <w:sz w:val="18"/>
          <w:lang w:val="es-ES"/>
        </w:rPr>
        <w:t>Si encuentra software potencialmente no deseado, el software le preguntará si desea omitirlo, deshabilitarlo (poner en cuarentena) o eliminarlo.</w:t>
      </w:r>
      <w:r w:rsidR="00A37F88" w:rsidRPr="001265BC">
        <w:rPr>
          <w:color w:val="404040" w:themeColor="text1" w:themeTint="BF"/>
          <w:sz w:val="18"/>
          <w:lang w:val="es-ES"/>
        </w:rPr>
        <w:t xml:space="preserve"> </w:t>
      </w:r>
      <w:r w:rsidRPr="001265BC">
        <w:rPr>
          <w:color w:val="404040" w:themeColor="text1" w:themeTint="BF"/>
          <w:sz w:val="18"/>
          <w:lang w:val="es-ES"/>
        </w:rPr>
        <w:t xml:space="preserve">Si no se modifica la configuración predeterminada, tras el análisis se eliminará automáticamente cualquier software potencialmente no deseado cuyo riesgo se considere </w:t>
      </w:r>
      <w:r w:rsidR="00C8122B">
        <w:rPr>
          <w:color w:val="404040" w:themeColor="text1" w:themeTint="BF"/>
          <w:sz w:val="18"/>
          <w:lang w:val="es-ES"/>
        </w:rPr>
        <w:t>“</w:t>
      </w:r>
      <w:r w:rsidRPr="001265BC">
        <w:rPr>
          <w:color w:val="404040" w:themeColor="text1" w:themeTint="BF"/>
          <w:sz w:val="18"/>
          <w:lang w:val="es-ES"/>
        </w:rPr>
        <w:t>alto</w:t>
      </w:r>
      <w:r w:rsidR="00C8122B">
        <w:rPr>
          <w:color w:val="404040" w:themeColor="text1" w:themeTint="BF"/>
          <w:sz w:val="18"/>
          <w:lang w:val="es-ES"/>
        </w:rPr>
        <w:t>”</w:t>
      </w:r>
      <w:r w:rsidRPr="001265BC">
        <w:rPr>
          <w:color w:val="404040" w:themeColor="text1" w:themeTint="BF"/>
          <w:sz w:val="18"/>
          <w:lang w:val="es-ES"/>
        </w:rPr>
        <w:t xml:space="preserve"> o </w:t>
      </w:r>
      <w:r w:rsidR="00C8122B">
        <w:rPr>
          <w:color w:val="404040" w:themeColor="text1" w:themeTint="BF"/>
          <w:sz w:val="18"/>
          <w:lang w:val="es-ES"/>
        </w:rPr>
        <w:t>“</w:t>
      </w:r>
      <w:r w:rsidRPr="001265BC">
        <w:rPr>
          <w:color w:val="404040" w:themeColor="text1" w:themeTint="BF"/>
          <w:sz w:val="18"/>
          <w:lang w:val="es-ES"/>
        </w:rPr>
        <w:t>grave</w:t>
      </w:r>
      <w:r w:rsidR="00C8122B">
        <w:rPr>
          <w:color w:val="404040" w:themeColor="text1" w:themeTint="BF"/>
          <w:sz w:val="18"/>
          <w:lang w:val="es-ES"/>
        </w:rPr>
        <w:t>”</w:t>
      </w:r>
      <w:r w:rsidRPr="001265BC">
        <w:rPr>
          <w:color w:val="404040" w:themeColor="text1" w:themeTint="BF"/>
          <w:sz w:val="18"/>
          <w:lang w:val="es-ES"/>
        </w:rPr>
        <w:t>.</w:t>
      </w:r>
      <w:r w:rsidR="00A37F88" w:rsidRPr="001265BC">
        <w:rPr>
          <w:color w:val="404040" w:themeColor="text1" w:themeTint="BF"/>
          <w:sz w:val="18"/>
          <w:lang w:val="es-ES"/>
        </w:rPr>
        <w:t xml:space="preserve"> </w:t>
      </w:r>
      <w:r w:rsidRPr="001265BC">
        <w:rPr>
          <w:color w:val="404040" w:themeColor="text1" w:themeTint="BF"/>
          <w:sz w:val="18"/>
          <w:lang w:val="es-ES"/>
        </w:rPr>
        <w:t>Eliminar o deshabilitar el</w:t>
      </w:r>
      <w:r w:rsidR="00E87720">
        <w:rPr>
          <w:color w:val="404040" w:themeColor="text1" w:themeTint="BF"/>
          <w:sz w:val="18"/>
          <w:lang w:val="es-ES"/>
        </w:rPr>
        <w:t> </w:t>
      </w:r>
      <w:r w:rsidRPr="001265BC">
        <w:rPr>
          <w:color w:val="404040" w:themeColor="text1" w:themeTint="BF"/>
          <w:sz w:val="18"/>
          <w:lang w:val="es-ES"/>
        </w:rPr>
        <w:t>software potencialmente no deseado puede provocar que otro software en su equipo deje de funcionar o que infrinja una licencia para usar otro software en su equipo.</w:t>
      </w:r>
    </w:p>
    <w:p w:rsidR="00B0332A" w:rsidRPr="001265BC" w:rsidRDefault="00B0332A" w:rsidP="00B0332A">
      <w:pPr>
        <w:ind w:left="270"/>
        <w:rPr>
          <w:color w:val="404040" w:themeColor="text1" w:themeTint="BF"/>
          <w:sz w:val="18"/>
          <w:lang w:val="es-ES"/>
        </w:rPr>
      </w:pPr>
      <w:r w:rsidRPr="001265BC">
        <w:rPr>
          <w:color w:val="404040" w:themeColor="text1" w:themeTint="BF"/>
          <w:sz w:val="18"/>
          <w:lang w:val="es-ES"/>
        </w:rPr>
        <w:t xml:space="preserve">Al utilizar este software, es posible que también quite o deshabilite </w:t>
      </w:r>
      <w:proofErr w:type="gramStart"/>
      <w:r w:rsidRPr="001265BC">
        <w:rPr>
          <w:color w:val="404040" w:themeColor="text1" w:themeTint="BF"/>
          <w:sz w:val="18"/>
          <w:lang w:val="es-ES"/>
        </w:rPr>
        <w:t>otros</w:t>
      </w:r>
      <w:proofErr w:type="gramEnd"/>
      <w:r w:rsidRPr="001265BC">
        <w:rPr>
          <w:color w:val="404040" w:themeColor="text1" w:themeTint="BF"/>
          <w:sz w:val="18"/>
          <w:lang w:val="es-ES"/>
        </w:rPr>
        <w:t xml:space="preserve"> software que no sean software potencialmente no deseados.</w:t>
      </w:r>
    </w:p>
    <w:p w:rsidR="00B0332A" w:rsidRPr="001265BC" w:rsidRDefault="00B0332A" w:rsidP="00B0332A">
      <w:pPr>
        <w:keepNext/>
        <w:keepLines/>
        <w:pBdr>
          <w:bottom w:val="single" w:sz="8" w:space="1" w:color="00467F" w:themeColor="text2"/>
        </w:pBdr>
        <w:spacing w:before="240" w:after="240" w:line="240" w:lineRule="exact"/>
        <w:rPr>
          <w:rFonts w:eastAsia="Arial" w:cs="Times New Roman"/>
          <w:smallCaps/>
          <w:noProof/>
          <w:color w:val="00467F" w:themeColor="text2"/>
          <w:sz w:val="24"/>
          <w:szCs w:val="24"/>
          <w:lang w:val="es-ES"/>
        </w:rPr>
      </w:pPr>
      <w:r w:rsidRPr="001265BC">
        <w:rPr>
          <w:rFonts w:eastAsia="Arial" w:cs="Times New Roman"/>
          <w:smallCaps/>
          <w:color w:val="00467F" w:themeColor="text2"/>
          <w:sz w:val="24"/>
          <w:szCs w:val="24"/>
          <w:lang w:val="es-ES"/>
        </w:rPr>
        <w:lastRenderedPageBreak/>
        <w:t>Aviso de Grabación</w:t>
      </w:r>
    </w:p>
    <w:p w:rsidR="00B0332A" w:rsidRPr="001265BC" w:rsidRDefault="00B0332A" w:rsidP="00B0332A">
      <w:pPr>
        <w:ind w:left="270"/>
        <w:rPr>
          <w:color w:val="404040" w:themeColor="text1" w:themeTint="BF"/>
          <w:sz w:val="18"/>
          <w:lang w:val="es-ES"/>
        </w:rPr>
      </w:pPr>
      <w:r w:rsidRPr="001265BC">
        <w:rPr>
          <w:color w:val="404040" w:themeColor="text1" w:themeTint="BF"/>
          <w:sz w:val="18"/>
          <w:lang w:val="es-ES"/>
        </w:rPr>
        <w:t>Las leyes de algunas jurisdicciones exigen notificar a las personas o solicitar su consentimiento antes de interceptar, supervisar y/o grabar sus comunicaciones y/o restringir la recopilación, almacenamiento y uso de información de identificación personal.</w:t>
      </w:r>
      <w:r w:rsidR="00A37F88" w:rsidRPr="001265BC">
        <w:rPr>
          <w:color w:val="404040" w:themeColor="text1" w:themeTint="BF"/>
          <w:sz w:val="18"/>
          <w:lang w:val="es-ES"/>
        </w:rPr>
        <w:t xml:space="preserve"> </w:t>
      </w:r>
      <w:r w:rsidRPr="001265BC">
        <w:rPr>
          <w:color w:val="404040" w:themeColor="text1" w:themeTint="BF"/>
          <w:sz w:val="18"/>
          <w:lang w:val="es-ES"/>
        </w:rPr>
        <w:t>Acepta cumplir toda la legislación aplicable y obtener todos los consentimientos necesarios y hacer todas las revelaciones necesarias antes de utilizar el servicio online o la función o las funciones de grabación.</w:t>
      </w:r>
    </w:p>
    <w:p w:rsidR="00B105AB" w:rsidRPr="001265BC" w:rsidRDefault="007D2C77" w:rsidP="00DB4E8F">
      <w:pPr>
        <w:pStyle w:val="PURHeading1"/>
        <w:rPr>
          <w:lang w:val="es-ES"/>
        </w:rPr>
      </w:pPr>
      <w:bookmarkStart w:id="728" w:name="_Toc299957229"/>
      <w:bookmarkEnd w:id="727"/>
      <w:r w:rsidRPr="001265BC">
        <w:rPr>
          <w:lang w:val="es-ES"/>
        </w:rPr>
        <w:t>Notificación sobre Validación</w:t>
      </w:r>
      <w:bookmarkEnd w:id="728"/>
    </w:p>
    <w:p w:rsidR="00B105AB" w:rsidRPr="001265BC" w:rsidRDefault="00B105AB" w:rsidP="00B105AB">
      <w:pPr>
        <w:pStyle w:val="PURBody-Indented"/>
        <w:rPr>
          <w:lang w:val="es-ES"/>
        </w:rPr>
      </w:pPr>
      <w:r w:rsidRPr="001265BC">
        <w:rPr>
          <w:lang w:val="es-ES"/>
        </w:rPr>
        <w:t xml:space="preserve">De vez en cuando, el software actualizará o requerirá la descarga de la característica de validación del software. La validación verifica que el software se haya activado y que se haya licenciado correctamente. La validación también permite utilizar algunas características del software u obtener ventajas adicionales. Para obtener más información, consulte </w:t>
      </w:r>
      <w:hyperlink r:id="rId139" w:history="1">
        <w:r w:rsidRPr="00FA637B">
          <w:rPr>
            <w:color w:val="00467F"/>
            <w:u w:val="single"/>
            <w:lang w:val="es-ES"/>
          </w:rPr>
          <w:t>http://go.microsoft.com/fwlink/?linkid=39157</w:t>
        </w:r>
      </w:hyperlink>
      <w:r w:rsidRPr="001265BC">
        <w:rPr>
          <w:lang w:val="es-ES"/>
        </w:rPr>
        <w:t>.</w:t>
      </w:r>
    </w:p>
    <w:p w:rsidR="00B105AB" w:rsidRPr="001265BC" w:rsidRDefault="00B105AB" w:rsidP="00B105AB">
      <w:pPr>
        <w:pStyle w:val="PURBody-Indented"/>
        <w:rPr>
          <w:lang w:val="es-ES"/>
        </w:rPr>
      </w:pPr>
      <w:r w:rsidRPr="001265BC">
        <w:rPr>
          <w:lang w:val="es-ES"/>
        </w:rPr>
        <w:t>Mientras se compruebe la validación, el software enviará información a Microsoft sobre el software y el dispositivo.</w:t>
      </w:r>
      <w:r w:rsidR="00A37F88" w:rsidRPr="001265BC">
        <w:rPr>
          <w:lang w:val="es-ES"/>
        </w:rPr>
        <w:t xml:space="preserve"> </w:t>
      </w:r>
      <w:r w:rsidRPr="001265BC">
        <w:rPr>
          <w:lang w:val="es-ES"/>
        </w:rPr>
        <w:t xml:space="preserve">Esta información incluye la versión y la clave de producto del software, así como la dirección de protocolo de Internet del dispositivo. Microsoft no utilizará esta información para revelar su identidad personal ni para ponerse en contacto con usted. </w:t>
      </w:r>
      <w:proofErr w:type="gramStart"/>
      <w:r w:rsidR="00C8122B" w:rsidRPr="001265BC">
        <w:rPr>
          <w:lang w:val="es-ES"/>
        </w:rPr>
        <w:t>al</w:t>
      </w:r>
      <w:proofErr w:type="gramEnd"/>
      <w:r w:rsidR="00C8122B" w:rsidRPr="001265BC">
        <w:rPr>
          <w:lang w:val="es-ES"/>
        </w:rPr>
        <w:t xml:space="preserve"> utilizar el software, autoriza la transmisión de esta información.</w:t>
      </w:r>
      <w:r w:rsidRPr="001265BC">
        <w:rPr>
          <w:lang w:val="es-ES"/>
        </w:rPr>
        <w:t xml:space="preserve"> Para obtener más información sobre la validación y lo que se envía durante una comprobación de validación, consulte </w:t>
      </w:r>
      <w:hyperlink r:id="rId140" w:history="1">
        <w:r w:rsidRPr="00E87720">
          <w:rPr>
            <w:color w:val="00467F"/>
            <w:u w:val="single"/>
            <w:lang w:val="es-ES"/>
          </w:rPr>
          <w:t>http://go.microsoft.com/fwlink/?linkid=69500</w:t>
        </w:r>
      </w:hyperlink>
      <w:r w:rsidRPr="001265BC">
        <w:rPr>
          <w:lang w:val="es-ES"/>
        </w:rPr>
        <w:t>.</w:t>
      </w:r>
    </w:p>
    <w:p w:rsidR="00B105AB" w:rsidRPr="001265BC" w:rsidRDefault="00B105AB" w:rsidP="00B105AB">
      <w:pPr>
        <w:pStyle w:val="PURBody-Indented"/>
      </w:pPr>
      <w:r w:rsidRPr="001265BC">
        <w:rPr>
          <w:lang w:val="es-ES"/>
        </w:rPr>
        <w:t xml:space="preserve">Si el software no tiene una licencia adecuada, el funcionamiento de éste puede verse afectado. </w:t>
      </w:r>
      <w:r w:rsidRPr="001265BC">
        <w:t>Por ejemplo, puede:</w:t>
      </w:r>
    </w:p>
    <w:p w:rsidR="00B105AB" w:rsidRPr="001265BC" w:rsidRDefault="00B105AB" w:rsidP="00D80857">
      <w:pPr>
        <w:pStyle w:val="PURBody-Indented"/>
        <w:numPr>
          <w:ilvl w:val="0"/>
          <w:numId w:val="8"/>
        </w:numPr>
      </w:pPr>
      <w:r w:rsidRPr="001265BC">
        <w:t>necesitar reactivar el software o</w:t>
      </w:r>
    </w:p>
    <w:p w:rsidR="00B105AB" w:rsidRPr="001265BC" w:rsidRDefault="00B105AB" w:rsidP="00D80857">
      <w:pPr>
        <w:pStyle w:val="PURBody-Indented"/>
        <w:numPr>
          <w:ilvl w:val="0"/>
          <w:numId w:val="8"/>
        </w:numPr>
        <w:rPr>
          <w:lang w:val="es-ES"/>
        </w:rPr>
      </w:pPr>
      <w:r w:rsidRPr="001265BC">
        <w:rPr>
          <w:lang w:val="es-ES"/>
        </w:rPr>
        <w:t>recibir recordatorios para obtener una copia con licencia adecuada del software;</w:t>
      </w:r>
    </w:p>
    <w:p w:rsidR="00B105AB" w:rsidRPr="001265BC" w:rsidRDefault="00B105AB" w:rsidP="00D80857">
      <w:pPr>
        <w:pStyle w:val="PURBody-Indented"/>
        <w:numPr>
          <w:ilvl w:val="0"/>
          <w:numId w:val="8"/>
        </w:numPr>
      </w:pPr>
      <w:r w:rsidRPr="001265BC">
        <w:t xml:space="preserve">o quizás no pueda </w:t>
      </w:r>
    </w:p>
    <w:p w:rsidR="00B105AB" w:rsidRPr="001265BC" w:rsidRDefault="00B105AB" w:rsidP="00D80857">
      <w:pPr>
        <w:pStyle w:val="PURBody-Indented"/>
        <w:numPr>
          <w:ilvl w:val="0"/>
          <w:numId w:val="8"/>
        </w:numPr>
      </w:pPr>
      <w:r w:rsidRPr="001265BC">
        <w:t xml:space="preserve">conectarse a Internet </w:t>
      </w:r>
    </w:p>
    <w:p w:rsidR="00B105AB" w:rsidRPr="001265BC" w:rsidRDefault="00B105AB" w:rsidP="00D80857">
      <w:pPr>
        <w:pStyle w:val="PURBody-Indented"/>
        <w:numPr>
          <w:ilvl w:val="0"/>
          <w:numId w:val="8"/>
        </w:numPr>
        <w:rPr>
          <w:lang w:val="es-ES"/>
        </w:rPr>
      </w:pPr>
      <w:r w:rsidRPr="001265BC">
        <w:rPr>
          <w:lang w:val="es-ES"/>
        </w:rPr>
        <w:t>ni obtener determinadas actualizaciones o mejoras de Microsoft.</w:t>
      </w:r>
    </w:p>
    <w:p w:rsidR="00DB4E8F" w:rsidRPr="001265BC" w:rsidRDefault="00B105AB" w:rsidP="00DB4E8F">
      <w:pPr>
        <w:pStyle w:val="PURBody-Indented"/>
        <w:rPr>
          <w:lang w:val="es-ES"/>
        </w:rPr>
      </w:pPr>
      <w:r w:rsidRPr="001265BC">
        <w:rPr>
          <w:lang w:val="es-ES"/>
        </w:rPr>
        <w:t xml:space="preserve">Sólo puede obtener actualizaciones de software de Microsoft o de fuentes autorizadas. Para obtener más información sobre cómo obtener actualizaciones de fuentes autorizadas, consulte </w:t>
      </w:r>
      <w:hyperlink r:id="rId141" w:history="1">
        <w:r w:rsidRPr="001265BC">
          <w:rPr>
            <w:rStyle w:val="Hyperlink"/>
            <w:rFonts w:ascii="Tahoma" w:hAnsi="Tahoma" w:cs="Tahoma"/>
            <w:szCs w:val="18"/>
            <w:lang w:val="es-ES"/>
          </w:rPr>
          <w:t>http://go.microsoft.com/fwlink/?linkid=69502</w:t>
        </w:r>
      </w:hyperlink>
      <w:r w:rsidRPr="001265BC">
        <w:rPr>
          <w:lang w:val="es-ES"/>
        </w:rPr>
        <w:t>.</w:t>
      </w:r>
    </w:p>
    <w:p w:rsidR="00C8122B" w:rsidRPr="00C8122B" w:rsidRDefault="00C8122B" w:rsidP="00C8122B">
      <w:pPr>
        <w:pStyle w:val="PURBody-Indented"/>
        <w:rPr>
          <w:lang w:val="es-ES"/>
        </w:rPr>
      </w:pPr>
    </w:p>
    <w:p w:rsidR="00DB4E8F" w:rsidRPr="001265BC" w:rsidRDefault="00742D8B" w:rsidP="00DB4E8F">
      <w:pPr>
        <w:pStyle w:val="PURBody"/>
        <w:jc w:val="right"/>
        <w:rPr>
          <w:rStyle w:val="Hyperlink"/>
          <w:lang w:val="es-ES"/>
        </w:rPr>
      </w:pPr>
      <w:hyperlink w:anchor="TOC" w:history="1">
        <w:r w:rsidR="004476ED" w:rsidRPr="001265BC">
          <w:rPr>
            <w:rStyle w:val="Hyperlink"/>
            <w:rFonts w:ascii="Arial Narrow" w:hAnsi="Arial Narrow"/>
            <w:sz w:val="16"/>
            <w:lang w:val="es-ES"/>
          </w:rPr>
          <w:t>Tabla de Contenidos</w:t>
        </w:r>
      </w:hyperlink>
      <w:r w:rsidR="004476ED" w:rsidRPr="001265BC">
        <w:rPr>
          <w:lang w:val="es-ES"/>
        </w:rPr>
        <w:t xml:space="preserve"> / </w:t>
      </w:r>
      <w:hyperlink w:anchor="UniversalTerms" w:history="1">
        <w:r w:rsidR="008559C1" w:rsidRPr="001265BC">
          <w:rPr>
            <w:rStyle w:val="Hyperlink"/>
            <w:rFonts w:ascii="Arial Narrow" w:hAnsi="Arial Narrow"/>
            <w:sz w:val="16"/>
            <w:lang w:val="es-ES"/>
          </w:rPr>
          <w:t>Términos de Licencia Universales</w:t>
        </w:r>
      </w:hyperlink>
    </w:p>
    <w:p w:rsidR="00DB4E8F" w:rsidRPr="001265BC" w:rsidRDefault="00DB4E8F" w:rsidP="00324BC7">
      <w:pPr>
        <w:pStyle w:val="PURBody-Indented"/>
        <w:rPr>
          <w:lang w:val="es-ES"/>
        </w:rPr>
      </w:pPr>
    </w:p>
    <w:p w:rsidR="005C3F2E" w:rsidRPr="001265BC" w:rsidRDefault="00AF3DD9" w:rsidP="00057196">
      <w:pPr>
        <w:spacing w:line="240" w:lineRule="exact"/>
        <w:rPr>
          <w:lang w:val="es-ES"/>
        </w:rPr>
        <w:sectPr w:rsidR="005C3F2E" w:rsidRPr="001265BC" w:rsidSect="002D0ED6">
          <w:footerReference w:type="default" r:id="rId142"/>
          <w:type w:val="continuous"/>
          <w:pgSz w:w="12240" w:h="15840" w:code="1"/>
          <w:pgMar w:top="1170" w:right="720" w:bottom="720" w:left="720" w:header="432" w:footer="288" w:gutter="0"/>
          <w:cols w:space="360"/>
          <w:docGrid w:linePitch="360"/>
        </w:sectPr>
      </w:pPr>
      <w:r w:rsidRPr="001265BC">
        <w:rPr>
          <w:lang w:val="es-ES"/>
        </w:rPr>
        <w:br w:type="page"/>
      </w:r>
    </w:p>
    <w:p w:rsidR="00AE3B6A" w:rsidRPr="008557D2" w:rsidRDefault="00AE3B6A" w:rsidP="00AE3B6A">
      <w:pPr>
        <w:pStyle w:val="PURSectionHeading"/>
        <w:rPr>
          <w:lang w:val="es-ES"/>
        </w:rPr>
      </w:pPr>
      <w:bookmarkStart w:id="729" w:name="_Toc299519184"/>
      <w:bookmarkStart w:id="730" w:name="_Toc299525048"/>
      <w:bookmarkStart w:id="731" w:name="_Toc299531616"/>
      <w:bookmarkStart w:id="732" w:name="_Toc299531940"/>
      <w:bookmarkStart w:id="733" w:name="_Toc299957231"/>
      <w:bookmarkStart w:id="734" w:name="_Toc301960333"/>
      <w:bookmarkStart w:id="735" w:name="Index"/>
      <w:bookmarkEnd w:id="5"/>
      <w:r w:rsidRPr="008557D2">
        <w:rPr>
          <w:lang w:val="es-ES"/>
        </w:rPr>
        <w:lastRenderedPageBreak/>
        <w:t>Índice de Producto</w:t>
      </w:r>
      <w:bookmarkEnd w:id="729"/>
      <w:bookmarkEnd w:id="730"/>
      <w:bookmarkEnd w:id="731"/>
      <w:bookmarkEnd w:id="732"/>
      <w:bookmarkEnd w:id="733"/>
      <w:bookmarkEnd w:id="734"/>
    </w:p>
    <w:bookmarkEnd w:id="735"/>
    <w:p w:rsidR="00F34792" w:rsidRDefault="00AE5A40" w:rsidP="00AE3B6A">
      <w:pPr>
        <w:pStyle w:val="PURSectionHeading"/>
        <w:rPr>
          <w:noProof/>
        </w:rPr>
        <w:sectPr w:rsidR="00F34792" w:rsidSect="00F34792">
          <w:footerReference w:type="default" r:id="rId143"/>
          <w:type w:val="continuous"/>
          <w:pgSz w:w="12240" w:h="15840" w:code="1"/>
          <w:pgMar w:top="1170" w:right="720" w:bottom="720" w:left="720" w:header="432" w:footer="288" w:gutter="0"/>
          <w:cols w:num="2" w:space="360"/>
          <w:docGrid w:linePitch="360"/>
        </w:sectPr>
      </w:pPr>
      <w:r w:rsidRPr="001265BC">
        <w:fldChar w:fldCharType="begin"/>
      </w:r>
      <w:r w:rsidR="00AE3B6A" w:rsidRPr="001265BC">
        <w:instrText xml:space="preserve"> INDEX \c "2" \z "1033" </w:instrText>
      </w:r>
      <w:r w:rsidRPr="001265BC">
        <w:fldChar w:fldCharType="separate"/>
      </w:r>
    </w:p>
    <w:p w:rsidR="00F34792" w:rsidRDefault="00F34792">
      <w:pPr>
        <w:pStyle w:val="Index1"/>
        <w:tabs>
          <w:tab w:val="right" w:leader="dot" w:pos="5030"/>
        </w:tabs>
        <w:rPr>
          <w:noProof/>
        </w:rPr>
      </w:pPr>
      <w:r w:rsidRPr="00AB3AA5">
        <w:rPr>
          <w:noProof/>
          <w:lang w:val="es-ES"/>
        </w:rPr>
        <w:lastRenderedPageBreak/>
        <w:t>Actualización de Windows 7 Professional</w:t>
      </w:r>
      <w:r>
        <w:rPr>
          <w:noProof/>
        </w:rPr>
        <w:t>, 75</w:t>
      </w:r>
    </w:p>
    <w:p w:rsidR="00F34792" w:rsidRDefault="00F34792">
      <w:pPr>
        <w:pStyle w:val="Index1"/>
        <w:tabs>
          <w:tab w:val="right" w:leader="dot" w:pos="5030"/>
        </w:tabs>
        <w:rPr>
          <w:noProof/>
        </w:rPr>
      </w:pPr>
      <w:r w:rsidRPr="00AB3AA5">
        <w:rPr>
          <w:noProof/>
          <w:lang w:val="es-ES"/>
        </w:rPr>
        <w:t>BizTalk Server 2010 Branch Edition</w:t>
      </w:r>
      <w:r>
        <w:rPr>
          <w:noProof/>
        </w:rPr>
        <w:t>, 12</w:t>
      </w:r>
    </w:p>
    <w:p w:rsidR="00F34792" w:rsidRDefault="00F34792">
      <w:pPr>
        <w:pStyle w:val="Index1"/>
        <w:tabs>
          <w:tab w:val="right" w:leader="dot" w:pos="5030"/>
        </w:tabs>
        <w:rPr>
          <w:noProof/>
        </w:rPr>
      </w:pPr>
      <w:r w:rsidRPr="00AB3AA5">
        <w:rPr>
          <w:noProof/>
          <w:lang w:val="es-ES"/>
        </w:rPr>
        <w:t>BizTalk Server 2010 Enterprise Edition</w:t>
      </w:r>
      <w:r>
        <w:rPr>
          <w:noProof/>
        </w:rPr>
        <w:t>, 13</w:t>
      </w:r>
    </w:p>
    <w:p w:rsidR="00F34792" w:rsidRDefault="00F34792">
      <w:pPr>
        <w:pStyle w:val="Index1"/>
        <w:tabs>
          <w:tab w:val="right" w:leader="dot" w:pos="5030"/>
        </w:tabs>
        <w:rPr>
          <w:noProof/>
        </w:rPr>
      </w:pPr>
      <w:r w:rsidRPr="00AB3AA5">
        <w:rPr>
          <w:noProof/>
          <w:lang w:val="es-ES"/>
        </w:rPr>
        <w:t>BizTalk Server 2010 Standard Edition</w:t>
      </w:r>
      <w:r>
        <w:rPr>
          <w:noProof/>
        </w:rPr>
        <w:t>, 13</w:t>
      </w:r>
    </w:p>
    <w:p w:rsidR="00F34792" w:rsidRDefault="00F34792">
      <w:pPr>
        <w:pStyle w:val="Index1"/>
        <w:tabs>
          <w:tab w:val="right" w:leader="dot" w:pos="5030"/>
        </w:tabs>
        <w:rPr>
          <w:noProof/>
        </w:rPr>
      </w:pPr>
      <w:r w:rsidRPr="00AB3AA5">
        <w:rPr>
          <w:noProof/>
          <w:lang w:val="es-ES"/>
        </w:rPr>
        <w:t>Commerce Server 2009 R2, edición Enterprise</w:t>
      </w:r>
      <w:r>
        <w:rPr>
          <w:noProof/>
        </w:rPr>
        <w:t>, 14</w:t>
      </w:r>
    </w:p>
    <w:p w:rsidR="00F34792" w:rsidRDefault="00F34792">
      <w:pPr>
        <w:pStyle w:val="Index1"/>
        <w:tabs>
          <w:tab w:val="right" w:leader="dot" w:pos="5030"/>
        </w:tabs>
        <w:rPr>
          <w:noProof/>
        </w:rPr>
      </w:pPr>
      <w:r w:rsidRPr="00AB3AA5">
        <w:rPr>
          <w:noProof/>
          <w:lang w:val="es-ES"/>
        </w:rPr>
        <w:t>Commerce Server 2009 R2, edición Standard</w:t>
      </w:r>
      <w:r>
        <w:rPr>
          <w:noProof/>
        </w:rPr>
        <w:t>, 14</w:t>
      </w:r>
    </w:p>
    <w:p w:rsidR="00F34792" w:rsidRDefault="00F34792">
      <w:pPr>
        <w:pStyle w:val="Index1"/>
        <w:tabs>
          <w:tab w:val="right" w:leader="dot" w:pos="5030"/>
        </w:tabs>
        <w:rPr>
          <w:noProof/>
        </w:rPr>
      </w:pPr>
      <w:r>
        <w:rPr>
          <w:noProof/>
        </w:rPr>
        <w:t>Complemento de Windows Small Business Server 2011, edición Premium, 83</w:t>
      </w:r>
    </w:p>
    <w:p w:rsidR="00F34792" w:rsidRDefault="00F34792">
      <w:pPr>
        <w:pStyle w:val="Index1"/>
        <w:tabs>
          <w:tab w:val="right" w:leader="dot" w:pos="5030"/>
        </w:tabs>
        <w:rPr>
          <w:noProof/>
        </w:rPr>
      </w:pPr>
      <w:r w:rsidRPr="00AB3AA5">
        <w:rPr>
          <w:noProof/>
          <w:lang w:val="es-ES"/>
        </w:rPr>
        <w:t>Core Infrastructure Server Suite Datacenter</w:t>
      </w:r>
      <w:r>
        <w:rPr>
          <w:noProof/>
        </w:rPr>
        <w:t>, 14</w:t>
      </w:r>
    </w:p>
    <w:p w:rsidR="00F34792" w:rsidRDefault="00F34792">
      <w:pPr>
        <w:pStyle w:val="Index1"/>
        <w:tabs>
          <w:tab w:val="right" w:leader="dot" w:pos="5030"/>
        </w:tabs>
        <w:rPr>
          <w:noProof/>
        </w:rPr>
      </w:pPr>
      <w:r w:rsidRPr="00AB3AA5">
        <w:rPr>
          <w:noProof/>
          <w:lang w:val="es-ES"/>
        </w:rPr>
        <w:t>Exchange Server 2010 Enterprise</w:t>
      </w:r>
      <w:r>
        <w:rPr>
          <w:noProof/>
        </w:rPr>
        <w:t>, 39</w:t>
      </w:r>
    </w:p>
    <w:p w:rsidR="00F34792" w:rsidRDefault="00F34792">
      <w:pPr>
        <w:pStyle w:val="Index1"/>
        <w:tabs>
          <w:tab w:val="right" w:leader="dot" w:pos="5030"/>
        </w:tabs>
        <w:rPr>
          <w:noProof/>
        </w:rPr>
      </w:pPr>
      <w:r w:rsidRPr="00AB3AA5">
        <w:rPr>
          <w:noProof/>
          <w:lang w:val="es-ES"/>
        </w:rPr>
        <w:t>Expression Encode Pro 4</w:t>
      </w:r>
      <w:r>
        <w:rPr>
          <w:noProof/>
        </w:rPr>
        <w:t>, 41</w:t>
      </w:r>
    </w:p>
    <w:p w:rsidR="00F34792" w:rsidRDefault="00F34792">
      <w:pPr>
        <w:pStyle w:val="Index1"/>
        <w:tabs>
          <w:tab w:val="right" w:leader="dot" w:pos="5030"/>
        </w:tabs>
        <w:rPr>
          <w:noProof/>
        </w:rPr>
      </w:pPr>
      <w:r w:rsidRPr="00AB3AA5">
        <w:rPr>
          <w:noProof/>
          <w:lang w:val="es-ES"/>
        </w:rPr>
        <w:t>Expressions Studio 4 Web Professional</w:t>
      </w:r>
      <w:r>
        <w:rPr>
          <w:noProof/>
        </w:rPr>
        <w:t>, 41</w:t>
      </w:r>
    </w:p>
    <w:p w:rsidR="00F34792" w:rsidRDefault="00F34792">
      <w:pPr>
        <w:pStyle w:val="Index1"/>
        <w:tabs>
          <w:tab w:val="right" w:leader="dot" w:pos="5030"/>
        </w:tabs>
        <w:rPr>
          <w:noProof/>
        </w:rPr>
      </w:pPr>
      <w:r w:rsidRPr="00AB3AA5">
        <w:rPr>
          <w:noProof/>
          <w:lang w:val="es-ES"/>
        </w:rPr>
        <w:t>Expressions Studio 4, edición Ultimate</w:t>
      </w:r>
      <w:r>
        <w:rPr>
          <w:noProof/>
        </w:rPr>
        <w:t>, 41</w:t>
      </w:r>
    </w:p>
    <w:p w:rsidR="00F34792" w:rsidRDefault="00F34792">
      <w:pPr>
        <w:pStyle w:val="Index1"/>
        <w:tabs>
          <w:tab w:val="right" w:leader="dot" w:pos="5030"/>
        </w:tabs>
        <w:rPr>
          <w:noProof/>
        </w:rPr>
      </w:pPr>
      <w:r w:rsidRPr="00AB3AA5">
        <w:rPr>
          <w:noProof/>
          <w:lang w:val="es-ES"/>
        </w:rPr>
        <w:t>Forefront Endpoint Protection</w:t>
      </w:r>
      <w:r>
        <w:rPr>
          <w:noProof/>
        </w:rPr>
        <w:t>, 91</w:t>
      </w:r>
    </w:p>
    <w:p w:rsidR="00F34792" w:rsidRDefault="00F34792">
      <w:pPr>
        <w:pStyle w:val="Index1"/>
        <w:tabs>
          <w:tab w:val="right" w:leader="dot" w:pos="5030"/>
        </w:tabs>
        <w:rPr>
          <w:noProof/>
        </w:rPr>
      </w:pPr>
      <w:r w:rsidRPr="00AB3AA5">
        <w:rPr>
          <w:noProof/>
          <w:lang w:val="es-ES"/>
        </w:rPr>
        <w:t>Forefront Identity Manager 2010</w:t>
      </w:r>
      <w:r>
        <w:rPr>
          <w:noProof/>
        </w:rPr>
        <w:t>, 42</w:t>
      </w:r>
    </w:p>
    <w:p w:rsidR="00F34792" w:rsidRDefault="00F34792">
      <w:pPr>
        <w:pStyle w:val="Index1"/>
        <w:tabs>
          <w:tab w:val="right" w:leader="dot" w:pos="5030"/>
        </w:tabs>
        <w:rPr>
          <w:noProof/>
        </w:rPr>
      </w:pPr>
      <w:r>
        <w:rPr>
          <w:noProof/>
        </w:rPr>
        <w:t>Forefront Online Protection para Exchange, 92</w:t>
      </w:r>
    </w:p>
    <w:p w:rsidR="00F34792" w:rsidRDefault="00F34792">
      <w:pPr>
        <w:pStyle w:val="Index1"/>
        <w:tabs>
          <w:tab w:val="right" w:leader="dot" w:pos="5030"/>
        </w:tabs>
        <w:rPr>
          <w:noProof/>
        </w:rPr>
      </w:pPr>
      <w:r>
        <w:rPr>
          <w:noProof/>
        </w:rPr>
        <w:t>Forefront Protection 2010 para Exchange Server, 92</w:t>
      </w:r>
    </w:p>
    <w:p w:rsidR="00F34792" w:rsidRDefault="00F34792">
      <w:pPr>
        <w:pStyle w:val="Index1"/>
        <w:tabs>
          <w:tab w:val="right" w:leader="dot" w:pos="5030"/>
        </w:tabs>
        <w:rPr>
          <w:noProof/>
        </w:rPr>
      </w:pPr>
      <w:r w:rsidRPr="00AB3AA5">
        <w:rPr>
          <w:noProof/>
          <w:lang w:val="es-ES"/>
        </w:rPr>
        <w:t>Forefront Protection 2010 para SharePoint</w:t>
      </w:r>
      <w:r>
        <w:rPr>
          <w:noProof/>
        </w:rPr>
        <w:t>, 93</w:t>
      </w:r>
    </w:p>
    <w:p w:rsidR="00F34792" w:rsidRDefault="00F34792">
      <w:pPr>
        <w:pStyle w:val="Index1"/>
        <w:tabs>
          <w:tab w:val="right" w:leader="dot" w:pos="5030"/>
        </w:tabs>
        <w:rPr>
          <w:noProof/>
        </w:rPr>
      </w:pPr>
      <w:r>
        <w:rPr>
          <w:noProof/>
        </w:rPr>
        <w:t>Forefront Security para Office Communications Server, 94</w:t>
      </w:r>
    </w:p>
    <w:p w:rsidR="00F34792" w:rsidRDefault="00F34792">
      <w:pPr>
        <w:pStyle w:val="Index1"/>
        <w:tabs>
          <w:tab w:val="right" w:leader="dot" w:pos="5030"/>
        </w:tabs>
        <w:rPr>
          <w:noProof/>
        </w:rPr>
      </w:pPr>
      <w:r>
        <w:rPr>
          <w:noProof/>
        </w:rPr>
        <w:t>Forefront Threat Management Gateway 2010, edición Enterprise, 15</w:t>
      </w:r>
    </w:p>
    <w:p w:rsidR="00F34792" w:rsidRDefault="00F34792">
      <w:pPr>
        <w:pStyle w:val="Index1"/>
        <w:tabs>
          <w:tab w:val="right" w:leader="dot" w:pos="5030"/>
        </w:tabs>
        <w:rPr>
          <w:noProof/>
        </w:rPr>
      </w:pPr>
      <w:r w:rsidRPr="00AB3AA5">
        <w:rPr>
          <w:noProof/>
          <w:lang w:val="es-ES"/>
        </w:rPr>
        <w:t>Forefront Unified Access Gateway 2010</w:t>
      </w:r>
      <w:r>
        <w:rPr>
          <w:noProof/>
        </w:rPr>
        <w:t>, 42</w:t>
      </w:r>
    </w:p>
    <w:p w:rsidR="00F34792" w:rsidRDefault="00F34792">
      <w:pPr>
        <w:pStyle w:val="Index1"/>
        <w:tabs>
          <w:tab w:val="right" w:leader="dot" w:pos="5030"/>
        </w:tabs>
        <w:rPr>
          <w:noProof/>
        </w:rPr>
      </w:pPr>
      <w:r w:rsidRPr="00AB3AA5">
        <w:rPr>
          <w:noProof/>
          <w:lang w:val="es-ES"/>
        </w:rPr>
        <w:t>HPC Pack 2008 R2 Enterprise</w:t>
      </w:r>
      <w:r>
        <w:rPr>
          <w:noProof/>
        </w:rPr>
        <w:t>, 15</w:t>
      </w:r>
    </w:p>
    <w:p w:rsidR="00F34792" w:rsidRDefault="00F34792">
      <w:pPr>
        <w:pStyle w:val="Index1"/>
        <w:tabs>
          <w:tab w:val="right" w:leader="dot" w:pos="5030"/>
        </w:tabs>
        <w:rPr>
          <w:noProof/>
        </w:rPr>
      </w:pPr>
      <w:r>
        <w:rPr>
          <w:noProof/>
        </w:rPr>
        <w:t>Lync Server 2010 Enterprise, 43</w:t>
      </w:r>
    </w:p>
    <w:p w:rsidR="00F34792" w:rsidRDefault="00F34792">
      <w:pPr>
        <w:pStyle w:val="Index1"/>
        <w:tabs>
          <w:tab w:val="right" w:leader="dot" w:pos="5030"/>
        </w:tabs>
        <w:rPr>
          <w:noProof/>
        </w:rPr>
      </w:pPr>
      <w:r>
        <w:rPr>
          <w:noProof/>
        </w:rPr>
        <w:t>Microsoft Application Virtualization Hosting para Desktops, 45</w:t>
      </w:r>
    </w:p>
    <w:p w:rsidR="00F34792" w:rsidRDefault="00F34792">
      <w:pPr>
        <w:pStyle w:val="Index1"/>
        <w:tabs>
          <w:tab w:val="right" w:leader="dot" w:pos="5030"/>
        </w:tabs>
        <w:rPr>
          <w:noProof/>
        </w:rPr>
      </w:pPr>
      <w:r w:rsidRPr="00AB3AA5">
        <w:rPr>
          <w:noProof/>
          <w:lang w:val="es-ES"/>
        </w:rPr>
        <w:t>Microsoft Dynamics AX 2012</w:t>
      </w:r>
      <w:r>
        <w:rPr>
          <w:noProof/>
        </w:rPr>
        <w:t>, 16, 45</w:t>
      </w:r>
    </w:p>
    <w:p w:rsidR="00F34792" w:rsidRDefault="00F34792">
      <w:pPr>
        <w:pStyle w:val="Index1"/>
        <w:tabs>
          <w:tab w:val="right" w:leader="dot" w:pos="5030"/>
        </w:tabs>
        <w:rPr>
          <w:noProof/>
        </w:rPr>
      </w:pPr>
      <w:r w:rsidRPr="00AB3AA5">
        <w:rPr>
          <w:noProof/>
          <w:lang w:val="es-ES"/>
        </w:rPr>
        <w:t>Microsoft Dynamics C5 2010*</w:t>
      </w:r>
      <w:r>
        <w:rPr>
          <w:noProof/>
        </w:rPr>
        <w:t>, 17, 47</w:t>
      </w:r>
    </w:p>
    <w:p w:rsidR="00F34792" w:rsidRDefault="00F34792">
      <w:pPr>
        <w:pStyle w:val="Index1"/>
        <w:tabs>
          <w:tab w:val="right" w:leader="dot" w:pos="5030"/>
        </w:tabs>
        <w:rPr>
          <w:noProof/>
        </w:rPr>
      </w:pPr>
      <w:r w:rsidRPr="00AB3AA5">
        <w:rPr>
          <w:noProof/>
          <w:lang w:val="es-ES"/>
        </w:rPr>
        <w:t>Microsoft Dynamics GP 2010 R2</w:t>
      </w:r>
      <w:r>
        <w:rPr>
          <w:noProof/>
        </w:rPr>
        <w:t>, 18, 48</w:t>
      </w:r>
    </w:p>
    <w:p w:rsidR="00F34792" w:rsidRDefault="00F34792">
      <w:pPr>
        <w:pStyle w:val="Index1"/>
        <w:tabs>
          <w:tab w:val="right" w:leader="dot" w:pos="5030"/>
        </w:tabs>
        <w:rPr>
          <w:noProof/>
        </w:rPr>
      </w:pPr>
      <w:r w:rsidRPr="00AB3AA5">
        <w:rPr>
          <w:noProof/>
          <w:lang w:val="es-ES"/>
        </w:rPr>
        <w:t>Microsoft Dynamics NAV 2009 R2</w:t>
      </w:r>
      <w:r>
        <w:rPr>
          <w:noProof/>
        </w:rPr>
        <w:t>, 19, 20, 50</w:t>
      </w:r>
    </w:p>
    <w:p w:rsidR="00F34792" w:rsidRDefault="00F34792">
      <w:pPr>
        <w:pStyle w:val="Index1"/>
        <w:tabs>
          <w:tab w:val="right" w:leader="dot" w:pos="5030"/>
        </w:tabs>
        <w:rPr>
          <w:noProof/>
        </w:rPr>
      </w:pPr>
      <w:r w:rsidRPr="00AB3AA5">
        <w:rPr>
          <w:noProof/>
          <w:lang w:val="es-ES"/>
        </w:rPr>
        <w:t>Microsoft Dynamics SL 2011</w:t>
      </w:r>
      <w:r>
        <w:rPr>
          <w:noProof/>
        </w:rPr>
        <w:t>, 52</w:t>
      </w:r>
    </w:p>
    <w:p w:rsidR="00F34792" w:rsidRDefault="00F34792">
      <w:pPr>
        <w:pStyle w:val="Index1"/>
        <w:tabs>
          <w:tab w:val="right" w:leader="dot" w:pos="5030"/>
        </w:tabs>
        <w:rPr>
          <w:noProof/>
        </w:rPr>
      </w:pPr>
      <w:r w:rsidRPr="00AB3AA5">
        <w:rPr>
          <w:noProof/>
          <w:lang w:val="es-ES"/>
        </w:rPr>
        <w:t>Microsoft Exchange Hosted Encryption</w:t>
      </w:r>
      <w:r>
        <w:rPr>
          <w:noProof/>
        </w:rPr>
        <w:t>, 95</w:t>
      </w:r>
    </w:p>
    <w:p w:rsidR="00F34792" w:rsidRDefault="00F34792">
      <w:pPr>
        <w:pStyle w:val="Index1"/>
        <w:tabs>
          <w:tab w:val="right" w:leader="dot" w:pos="5030"/>
        </w:tabs>
        <w:rPr>
          <w:noProof/>
        </w:rPr>
      </w:pPr>
      <w:r>
        <w:rPr>
          <w:noProof/>
        </w:rPr>
        <w:t>OEM SQL Server 2008 R2 Enterprise, 58</w:t>
      </w:r>
    </w:p>
    <w:p w:rsidR="00F34792" w:rsidRDefault="00F34792">
      <w:pPr>
        <w:pStyle w:val="Index1"/>
        <w:tabs>
          <w:tab w:val="right" w:leader="dot" w:pos="5030"/>
        </w:tabs>
        <w:rPr>
          <w:noProof/>
        </w:rPr>
      </w:pPr>
      <w:r w:rsidRPr="00AB3AA5">
        <w:rPr>
          <w:noProof/>
          <w:lang w:val="es-ES"/>
        </w:rPr>
        <w:t>Office Multi Language Pack 2010</w:t>
      </w:r>
      <w:r>
        <w:rPr>
          <w:noProof/>
        </w:rPr>
        <w:t>, 53</w:t>
      </w:r>
    </w:p>
    <w:p w:rsidR="00F34792" w:rsidRDefault="00F34792">
      <w:pPr>
        <w:pStyle w:val="Index1"/>
        <w:tabs>
          <w:tab w:val="right" w:leader="dot" w:pos="5030"/>
        </w:tabs>
        <w:rPr>
          <w:noProof/>
        </w:rPr>
      </w:pPr>
      <w:r w:rsidRPr="00AB3AA5">
        <w:rPr>
          <w:noProof/>
          <w:lang w:val="es-ES"/>
        </w:rPr>
        <w:t>Office Professional Plus 2010</w:t>
      </w:r>
      <w:r>
        <w:rPr>
          <w:noProof/>
        </w:rPr>
        <w:t>, 54</w:t>
      </w:r>
    </w:p>
    <w:p w:rsidR="00F34792" w:rsidRDefault="00F34792">
      <w:pPr>
        <w:pStyle w:val="Index1"/>
        <w:tabs>
          <w:tab w:val="right" w:leader="dot" w:pos="5030"/>
        </w:tabs>
        <w:rPr>
          <w:noProof/>
        </w:rPr>
      </w:pPr>
      <w:r w:rsidRPr="00AB3AA5">
        <w:rPr>
          <w:noProof/>
          <w:lang w:val="es-ES"/>
        </w:rPr>
        <w:t>Office, edición Standard 2010</w:t>
      </w:r>
      <w:r>
        <w:rPr>
          <w:noProof/>
        </w:rPr>
        <w:t>, 54</w:t>
      </w:r>
    </w:p>
    <w:p w:rsidR="00F34792" w:rsidRDefault="00F34792">
      <w:pPr>
        <w:pStyle w:val="Index1"/>
        <w:tabs>
          <w:tab w:val="right" w:leader="dot" w:pos="5030"/>
        </w:tabs>
        <w:rPr>
          <w:noProof/>
        </w:rPr>
      </w:pPr>
      <w:r w:rsidRPr="00AB3AA5">
        <w:rPr>
          <w:noProof/>
          <w:lang w:val="es-ES"/>
        </w:rPr>
        <w:t>Project 2010 Professional</w:t>
      </w:r>
      <w:r>
        <w:rPr>
          <w:noProof/>
        </w:rPr>
        <w:t>, 55</w:t>
      </w:r>
    </w:p>
    <w:p w:rsidR="00F34792" w:rsidRDefault="00F34792">
      <w:pPr>
        <w:pStyle w:val="Index1"/>
        <w:tabs>
          <w:tab w:val="right" w:leader="dot" w:pos="5030"/>
        </w:tabs>
        <w:rPr>
          <w:noProof/>
        </w:rPr>
      </w:pPr>
      <w:r w:rsidRPr="00AB3AA5">
        <w:rPr>
          <w:noProof/>
          <w:lang w:val="es-ES"/>
        </w:rPr>
        <w:t>Project 2010 Standard</w:t>
      </w:r>
      <w:r>
        <w:rPr>
          <w:noProof/>
        </w:rPr>
        <w:t>, 56</w:t>
      </w:r>
    </w:p>
    <w:p w:rsidR="00F34792" w:rsidRDefault="00F34792">
      <w:pPr>
        <w:pStyle w:val="Index1"/>
        <w:tabs>
          <w:tab w:val="right" w:leader="dot" w:pos="5030"/>
        </w:tabs>
        <w:rPr>
          <w:noProof/>
        </w:rPr>
      </w:pPr>
      <w:r w:rsidRPr="00AB3AA5">
        <w:rPr>
          <w:noProof/>
          <w:lang w:val="es-ES"/>
        </w:rPr>
        <w:t>Project Server 2010</w:t>
      </w:r>
      <w:r>
        <w:rPr>
          <w:noProof/>
        </w:rPr>
        <w:t>, 56</w:t>
      </w:r>
    </w:p>
    <w:p w:rsidR="00F34792" w:rsidRDefault="00F34792">
      <w:pPr>
        <w:pStyle w:val="Index1"/>
        <w:tabs>
          <w:tab w:val="right" w:leader="dot" w:pos="5030"/>
        </w:tabs>
        <w:rPr>
          <w:noProof/>
        </w:rPr>
      </w:pPr>
      <w:r w:rsidRPr="00AB3AA5">
        <w:rPr>
          <w:noProof/>
          <w:lang w:val="es-ES"/>
        </w:rPr>
        <w:t>Proveedor de Servicios de Microsoft Dynamics CRM 2011</w:t>
      </w:r>
      <w:r>
        <w:rPr>
          <w:noProof/>
        </w:rPr>
        <w:t>, 48</w:t>
      </w:r>
    </w:p>
    <w:p w:rsidR="00F34792" w:rsidRDefault="00F34792">
      <w:pPr>
        <w:pStyle w:val="Index1"/>
        <w:tabs>
          <w:tab w:val="right" w:leader="dot" w:pos="5030"/>
        </w:tabs>
        <w:rPr>
          <w:noProof/>
        </w:rPr>
      </w:pPr>
      <w:r w:rsidRPr="00AB3AA5">
        <w:rPr>
          <w:noProof/>
          <w:lang w:val="es-ES"/>
        </w:rPr>
        <w:t>Provisioning System</w:t>
      </w:r>
      <w:r>
        <w:rPr>
          <w:noProof/>
        </w:rPr>
        <w:t>, 21</w:t>
      </w:r>
    </w:p>
    <w:p w:rsidR="00F34792" w:rsidRDefault="00F34792">
      <w:pPr>
        <w:pStyle w:val="Index1"/>
        <w:tabs>
          <w:tab w:val="right" w:leader="dot" w:pos="5030"/>
        </w:tabs>
        <w:rPr>
          <w:noProof/>
        </w:rPr>
      </w:pPr>
      <w:r w:rsidRPr="00AB3AA5">
        <w:rPr>
          <w:noProof/>
          <w:lang w:val="es-ES"/>
        </w:rPr>
        <w:t>Search Server 2010</w:t>
      </w:r>
      <w:r>
        <w:rPr>
          <w:noProof/>
        </w:rPr>
        <w:t>, 21</w:t>
      </w:r>
    </w:p>
    <w:p w:rsidR="00F34792" w:rsidRDefault="00F34792">
      <w:pPr>
        <w:pStyle w:val="Index1"/>
        <w:tabs>
          <w:tab w:val="right" w:leader="dot" w:pos="5030"/>
        </w:tabs>
        <w:rPr>
          <w:noProof/>
        </w:rPr>
      </w:pPr>
      <w:r w:rsidRPr="00AB3AA5">
        <w:rPr>
          <w:noProof/>
          <w:lang w:val="es-ES"/>
        </w:rPr>
        <w:t>Servicio de protección de Forefront Threat Management Gateway, edición Web</w:t>
      </w:r>
      <w:r>
        <w:rPr>
          <w:noProof/>
        </w:rPr>
        <w:t>, 94</w:t>
      </w:r>
    </w:p>
    <w:p w:rsidR="00F34792" w:rsidRDefault="00F34792">
      <w:pPr>
        <w:pStyle w:val="Index1"/>
        <w:tabs>
          <w:tab w:val="right" w:leader="dot" w:pos="5030"/>
        </w:tabs>
        <w:rPr>
          <w:noProof/>
        </w:rPr>
      </w:pPr>
      <w:r w:rsidRPr="00AB3AA5">
        <w:rPr>
          <w:noProof/>
          <w:lang w:val="es-ES"/>
        </w:rPr>
        <w:t>SharePoint Server 2010</w:t>
      </w:r>
      <w:r>
        <w:rPr>
          <w:noProof/>
        </w:rPr>
        <w:t>, 57</w:t>
      </w:r>
    </w:p>
    <w:p w:rsidR="00F34792" w:rsidRDefault="00F34792">
      <w:pPr>
        <w:pStyle w:val="Index1"/>
        <w:tabs>
          <w:tab w:val="right" w:leader="dot" w:pos="5030"/>
        </w:tabs>
        <w:rPr>
          <w:noProof/>
        </w:rPr>
      </w:pPr>
      <w:r w:rsidRPr="00AB3AA5">
        <w:rPr>
          <w:noProof/>
          <w:lang w:val="es-ES"/>
        </w:rPr>
        <w:t>SQL Server 2008 R2 Data Center</w:t>
      </w:r>
      <w:r>
        <w:rPr>
          <w:noProof/>
        </w:rPr>
        <w:t>, 22</w:t>
      </w:r>
    </w:p>
    <w:p w:rsidR="00F34792" w:rsidRDefault="00F34792">
      <w:pPr>
        <w:pStyle w:val="Index1"/>
        <w:tabs>
          <w:tab w:val="right" w:leader="dot" w:pos="5030"/>
        </w:tabs>
        <w:rPr>
          <w:noProof/>
        </w:rPr>
      </w:pPr>
      <w:r w:rsidRPr="00AB3AA5">
        <w:rPr>
          <w:noProof/>
          <w:lang w:val="es-ES"/>
        </w:rPr>
        <w:t>SQL Server 2008 R2 Enterprise</w:t>
      </w:r>
      <w:r>
        <w:rPr>
          <w:noProof/>
        </w:rPr>
        <w:t>, 57</w:t>
      </w:r>
    </w:p>
    <w:p w:rsidR="00F34792" w:rsidRDefault="00F34792">
      <w:pPr>
        <w:pStyle w:val="Index1"/>
        <w:tabs>
          <w:tab w:val="right" w:leader="dot" w:pos="5030"/>
        </w:tabs>
        <w:rPr>
          <w:noProof/>
        </w:rPr>
      </w:pPr>
      <w:r>
        <w:rPr>
          <w:noProof/>
        </w:rPr>
        <w:lastRenderedPageBreak/>
        <w:t>SQL Server 2008 R2 Small Business, 59</w:t>
      </w:r>
    </w:p>
    <w:p w:rsidR="00F34792" w:rsidRDefault="00F34792">
      <w:pPr>
        <w:pStyle w:val="Index1"/>
        <w:tabs>
          <w:tab w:val="right" w:leader="dot" w:pos="5030"/>
        </w:tabs>
        <w:rPr>
          <w:noProof/>
        </w:rPr>
      </w:pPr>
      <w:r w:rsidRPr="00AB3AA5">
        <w:rPr>
          <w:noProof/>
          <w:lang w:val="es-ES"/>
        </w:rPr>
        <w:t>SQL Server 2008 R2 Standard</w:t>
      </w:r>
      <w:r>
        <w:rPr>
          <w:noProof/>
        </w:rPr>
        <w:t>, 22, 23, 59</w:t>
      </w:r>
    </w:p>
    <w:p w:rsidR="00F34792" w:rsidRDefault="00F34792">
      <w:pPr>
        <w:pStyle w:val="Index1"/>
        <w:tabs>
          <w:tab w:val="right" w:leader="dot" w:pos="5030"/>
        </w:tabs>
        <w:rPr>
          <w:noProof/>
        </w:rPr>
      </w:pPr>
      <w:r w:rsidRPr="00AB3AA5">
        <w:rPr>
          <w:noProof/>
          <w:lang w:val="es-ES"/>
        </w:rPr>
        <w:t>SQL Server 2008 R2 Workgroup</w:t>
      </w:r>
      <w:r>
        <w:rPr>
          <w:noProof/>
        </w:rPr>
        <w:t>, 23, 60</w:t>
      </w:r>
    </w:p>
    <w:p w:rsidR="00F34792" w:rsidRDefault="00F34792">
      <w:pPr>
        <w:pStyle w:val="Index1"/>
        <w:tabs>
          <w:tab w:val="right" w:leader="dot" w:pos="5030"/>
        </w:tabs>
        <w:rPr>
          <w:noProof/>
        </w:rPr>
      </w:pPr>
      <w:r w:rsidRPr="00AB3AA5">
        <w:rPr>
          <w:noProof/>
          <w:lang w:val="pt-BR"/>
        </w:rPr>
        <w:t>SQL Server 2008 R2, edición Web</w:t>
      </w:r>
      <w:r>
        <w:rPr>
          <w:noProof/>
        </w:rPr>
        <w:t>, 23</w:t>
      </w:r>
    </w:p>
    <w:p w:rsidR="00F34792" w:rsidRDefault="00F34792">
      <w:pPr>
        <w:pStyle w:val="Index1"/>
        <w:tabs>
          <w:tab w:val="right" w:leader="dot" w:pos="5030"/>
        </w:tabs>
        <w:rPr>
          <w:noProof/>
        </w:rPr>
      </w:pPr>
      <w:r>
        <w:rPr>
          <w:noProof/>
        </w:rPr>
        <w:t>System Center Configuration Manager 2007 R3, 60</w:t>
      </w:r>
    </w:p>
    <w:p w:rsidR="00F34792" w:rsidRDefault="00F34792">
      <w:pPr>
        <w:pStyle w:val="Index1"/>
        <w:tabs>
          <w:tab w:val="right" w:leader="dot" w:pos="5030"/>
        </w:tabs>
        <w:rPr>
          <w:noProof/>
        </w:rPr>
      </w:pPr>
      <w:r w:rsidRPr="00AB3AA5">
        <w:rPr>
          <w:noProof/>
          <w:lang w:val="es-ES"/>
        </w:rPr>
        <w:t xml:space="preserve">System Center Configuration Manager 2007 R3 con tecnología </w:t>
      </w:r>
      <w:r>
        <w:rPr>
          <w:noProof/>
          <w:lang w:val="es-ES"/>
        </w:rPr>
        <w:br/>
      </w:r>
      <w:r w:rsidRPr="00AB3AA5">
        <w:rPr>
          <w:noProof/>
          <w:lang w:val="es-ES"/>
        </w:rPr>
        <w:t>SQL Server 2008</w:t>
      </w:r>
      <w:r>
        <w:rPr>
          <w:noProof/>
        </w:rPr>
        <w:t>, 61</w:t>
      </w:r>
    </w:p>
    <w:p w:rsidR="00F34792" w:rsidRDefault="00F34792">
      <w:pPr>
        <w:pStyle w:val="Index1"/>
        <w:tabs>
          <w:tab w:val="right" w:leader="dot" w:pos="5030"/>
        </w:tabs>
        <w:rPr>
          <w:noProof/>
        </w:rPr>
      </w:pPr>
      <w:r>
        <w:rPr>
          <w:noProof/>
        </w:rPr>
        <w:t>System Center Data Protection Manager 2010, 63</w:t>
      </w:r>
    </w:p>
    <w:p w:rsidR="00F34792" w:rsidRDefault="00F34792">
      <w:pPr>
        <w:pStyle w:val="Index1"/>
        <w:tabs>
          <w:tab w:val="right" w:leader="dot" w:pos="5030"/>
        </w:tabs>
        <w:rPr>
          <w:noProof/>
        </w:rPr>
      </w:pPr>
      <w:r>
        <w:rPr>
          <w:noProof/>
        </w:rPr>
        <w:t>System Center Operations Manager 2007 R2, 64</w:t>
      </w:r>
    </w:p>
    <w:p w:rsidR="00F34792" w:rsidRDefault="00F34792">
      <w:pPr>
        <w:pStyle w:val="Index1"/>
        <w:tabs>
          <w:tab w:val="right" w:leader="dot" w:pos="5030"/>
        </w:tabs>
        <w:rPr>
          <w:noProof/>
        </w:rPr>
      </w:pPr>
      <w:r w:rsidRPr="00AB3AA5">
        <w:rPr>
          <w:noProof/>
          <w:lang w:val="es-ES"/>
        </w:rPr>
        <w:t xml:space="preserve">System Center Operations Manager 2007 R2 con tecnología </w:t>
      </w:r>
      <w:r>
        <w:rPr>
          <w:noProof/>
          <w:lang w:val="es-ES"/>
        </w:rPr>
        <w:br/>
      </w:r>
      <w:r w:rsidRPr="00AB3AA5">
        <w:rPr>
          <w:noProof/>
          <w:lang w:val="es-ES"/>
        </w:rPr>
        <w:t>SQL Server 2008</w:t>
      </w:r>
      <w:r>
        <w:rPr>
          <w:noProof/>
        </w:rPr>
        <w:t>, 65</w:t>
      </w:r>
    </w:p>
    <w:p w:rsidR="00F34792" w:rsidRDefault="00F34792">
      <w:pPr>
        <w:pStyle w:val="Index1"/>
        <w:tabs>
          <w:tab w:val="right" w:leader="dot" w:pos="5030"/>
        </w:tabs>
        <w:rPr>
          <w:noProof/>
        </w:rPr>
      </w:pPr>
      <w:r w:rsidRPr="00AB3AA5">
        <w:rPr>
          <w:noProof/>
          <w:lang w:val="es-ES"/>
        </w:rPr>
        <w:t>System Center Service Manager 2010</w:t>
      </w:r>
      <w:r>
        <w:rPr>
          <w:noProof/>
        </w:rPr>
        <w:t>, 66</w:t>
      </w:r>
    </w:p>
    <w:p w:rsidR="00F34792" w:rsidRDefault="00F34792">
      <w:pPr>
        <w:pStyle w:val="Index1"/>
        <w:tabs>
          <w:tab w:val="right" w:leader="dot" w:pos="5030"/>
        </w:tabs>
        <w:rPr>
          <w:noProof/>
        </w:rPr>
      </w:pPr>
      <w:r w:rsidRPr="00AB3AA5">
        <w:rPr>
          <w:noProof/>
          <w:lang w:val="es-ES"/>
        </w:rPr>
        <w:t xml:space="preserve">System Center Service Manager 2010 con tecnología </w:t>
      </w:r>
      <w:r>
        <w:rPr>
          <w:noProof/>
          <w:lang w:val="es-ES"/>
        </w:rPr>
        <w:br/>
      </w:r>
      <w:r w:rsidRPr="00AB3AA5">
        <w:rPr>
          <w:noProof/>
          <w:lang w:val="es-ES"/>
        </w:rPr>
        <w:t>SQL Server 2008</w:t>
      </w:r>
      <w:r>
        <w:rPr>
          <w:noProof/>
        </w:rPr>
        <w:t>, 66</w:t>
      </w:r>
    </w:p>
    <w:p w:rsidR="00F34792" w:rsidRDefault="00F34792">
      <w:pPr>
        <w:pStyle w:val="Index1"/>
        <w:tabs>
          <w:tab w:val="right" w:leader="dot" w:pos="5030"/>
        </w:tabs>
        <w:rPr>
          <w:noProof/>
        </w:rPr>
      </w:pPr>
      <w:r w:rsidRPr="00AB3AA5">
        <w:rPr>
          <w:noProof/>
          <w:lang w:val="es-ES"/>
        </w:rPr>
        <w:t>System Center Virtual Machine Manager 2008 R2</w:t>
      </w:r>
      <w:r>
        <w:rPr>
          <w:noProof/>
        </w:rPr>
        <w:t>, 67</w:t>
      </w:r>
    </w:p>
    <w:p w:rsidR="00F34792" w:rsidRDefault="00F34792">
      <w:pPr>
        <w:pStyle w:val="Index1"/>
        <w:tabs>
          <w:tab w:val="right" w:leader="dot" w:pos="5030"/>
        </w:tabs>
        <w:rPr>
          <w:noProof/>
        </w:rPr>
      </w:pPr>
      <w:r w:rsidRPr="00AB3AA5">
        <w:rPr>
          <w:noProof/>
          <w:lang w:val="es-ES"/>
        </w:rPr>
        <w:t>Visio 2010 Premium</w:t>
      </w:r>
      <w:r>
        <w:rPr>
          <w:noProof/>
        </w:rPr>
        <w:t>, 68</w:t>
      </w:r>
    </w:p>
    <w:p w:rsidR="00F34792" w:rsidRDefault="00F34792">
      <w:pPr>
        <w:pStyle w:val="Index1"/>
        <w:tabs>
          <w:tab w:val="right" w:leader="dot" w:pos="5030"/>
        </w:tabs>
        <w:rPr>
          <w:noProof/>
        </w:rPr>
      </w:pPr>
      <w:r w:rsidRPr="00AB3AA5">
        <w:rPr>
          <w:noProof/>
          <w:lang w:val="es-ES"/>
        </w:rPr>
        <w:t>Visio 2010 Professional</w:t>
      </w:r>
      <w:r>
        <w:rPr>
          <w:noProof/>
        </w:rPr>
        <w:t>, 68</w:t>
      </w:r>
    </w:p>
    <w:p w:rsidR="00F34792" w:rsidRDefault="00F34792">
      <w:pPr>
        <w:pStyle w:val="Index1"/>
        <w:tabs>
          <w:tab w:val="right" w:leader="dot" w:pos="5030"/>
        </w:tabs>
        <w:rPr>
          <w:noProof/>
        </w:rPr>
      </w:pPr>
      <w:r w:rsidRPr="00AB3AA5">
        <w:rPr>
          <w:noProof/>
          <w:lang w:val="es-ES"/>
        </w:rPr>
        <w:t>Visio 2010 Standard</w:t>
      </w:r>
      <w:r>
        <w:rPr>
          <w:noProof/>
        </w:rPr>
        <w:t>, 68</w:t>
      </w:r>
    </w:p>
    <w:p w:rsidR="00F34792" w:rsidRDefault="00F34792">
      <w:pPr>
        <w:pStyle w:val="Index1"/>
        <w:tabs>
          <w:tab w:val="right" w:leader="dot" w:pos="5030"/>
        </w:tabs>
        <w:rPr>
          <w:noProof/>
        </w:rPr>
      </w:pPr>
      <w:r w:rsidRPr="00AB3AA5">
        <w:rPr>
          <w:noProof/>
          <w:lang w:val="es-ES"/>
        </w:rPr>
        <w:t>Visual LightSwitch 2011</w:t>
      </w:r>
      <w:r>
        <w:rPr>
          <w:noProof/>
        </w:rPr>
        <w:t>, 69</w:t>
      </w:r>
    </w:p>
    <w:p w:rsidR="00F34792" w:rsidRDefault="00F34792">
      <w:pPr>
        <w:pStyle w:val="Index1"/>
        <w:tabs>
          <w:tab w:val="right" w:leader="dot" w:pos="5030"/>
        </w:tabs>
        <w:rPr>
          <w:noProof/>
        </w:rPr>
      </w:pPr>
      <w:r w:rsidRPr="00AB3AA5">
        <w:rPr>
          <w:noProof/>
          <w:lang w:val="es-ES"/>
        </w:rPr>
        <w:t>Visual Studio 2010 Test, edición Professional</w:t>
      </w:r>
      <w:r>
        <w:rPr>
          <w:noProof/>
        </w:rPr>
        <w:t>, 74</w:t>
      </w:r>
    </w:p>
    <w:p w:rsidR="00F34792" w:rsidRDefault="00F34792">
      <w:pPr>
        <w:pStyle w:val="Index1"/>
        <w:tabs>
          <w:tab w:val="right" w:leader="dot" w:pos="5030"/>
        </w:tabs>
        <w:rPr>
          <w:noProof/>
        </w:rPr>
      </w:pPr>
      <w:r w:rsidRPr="00AB3AA5">
        <w:rPr>
          <w:noProof/>
          <w:lang w:val="es-ES"/>
        </w:rPr>
        <w:t>Visual Studio 2010, edición Premium</w:t>
      </w:r>
      <w:r>
        <w:rPr>
          <w:noProof/>
        </w:rPr>
        <w:t>, 70</w:t>
      </w:r>
    </w:p>
    <w:p w:rsidR="00F34792" w:rsidRDefault="00F34792">
      <w:pPr>
        <w:pStyle w:val="Index1"/>
        <w:tabs>
          <w:tab w:val="right" w:leader="dot" w:pos="5030"/>
        </w:tabs>
        <w:rPr>
          <w:noProof/>
        </w:rPr>
      </w:pPr>
      <w:r w:rsidRPr="00AB3AA5">
        <w:rPr>
          <w:noProof/>
          <w:lang w:val="es-ES"/>
        </w:rPr>
        <w:t>Visual Studio 2010, edición Professional</w:t>
      </w:r>
      <w:r>
        <w:rPr>
          <w:noProof/>
        </w:rPr>
        <w:t>, 71</w:t>
      </w:r>
    </w:p>
    <w:p w:rsidR="00F34792" w:rsidRDefault="00F34792">
      <w:pPr>
        <w:pStyle w:val="Index1"/>
        <w:tabs>
          <w:tab w:val="right" w:leader="dot" w:pos="5030"/>
        </w:tabs>
        <w:rPr>
          <w:noProof/>
        </w:rPr>
      </w:pPr>
      <w:r w:rsidRPr="00AB3AA5">
        <w:rPr>
          <w:noProof/>
          <w:lang w:val="es-ES"/>
        </w:rPr>
        <w:t>Visual Studio 2010, edición Ultimate</w:t>
      </w:r>
      <w:r>
        <w:rPr>
          <w:noProof/>
        </w:rPr>
        <w:t>, 71</w:t>
      </w:r>
    </w:p>
    <w:p w:rsidR="00F34792" w:rsidRDefault="00F34792">
      <w:pPr>
        <w:pStyle w:val="Index1"/>
        <w:tabs>
          <w:tab w:val="right" w:leader="dot" w:pos="5030"/>
        </w:tabs>
        <w:rPr>
          <w:noProof/>
        </w:rPr>
      </w:pPr>
      <w:r>
        <w:rPr>
          <w:noProof/>
        </w:rPr>
        <w:t>Visual Studio Team Explorer Everywhere 2010, 73</w:t>
      </w:r>
    </w:p>
    <w:p w:rsidR="00F34792" w:rsidRDefault="00F34792">
      <w:pPr>
        <w:pStyle w:val="Index1"/>
        <w:tabs>
          <w:tab w:val="right" w:leader="dot" w:pos="5030"/>
        </w:tabs>
        <w:rPr>
          <w:noProof/>
        </w:rPr>
      </w:pPr>
      <w:r w:rsidRPr="00AB3AA5">
        <w:rPr>
          <w:noProof/>
          <w:lang w:val="es-ES"/>
        </w:rPr>
        <w:t>Visual Studio Team Foundation Server 2010 con tecnología SQL Server 2008</w:t>
      </w:r>
      <w:r>
        <w:rPr>
          <w:noProof/>
        </w:rPr>
        <w:t>, 73</w:t>
      </w:r>
    </w:p>
    <w:p w:rsidR="00F34792" w:rsidRDefault="00F34792">
      <w:pPr>
        <w:pStyle w:val="Index1"/>
        <w:tabs>
          <w:tab w:val="right" w:leader="dot" w:pos="5030"/>
        </w:tabs>
        <w:rPr>
          <w:noProof/>
        </w:rPr>
      </w:pPr>
      <w:r w:rsidRPr="00AB3AA5">
        <w:rPr>
          <w:noProof/>
          <w:lang w:val="es-ES"/>
        </w:rPr>
        <w:t>Windows Embedded Device Manager 2011</w:t>
      </w:r>
      <w:r>
        <w:rPr>
          <w:noProof/>
        </w:rPr>
        <w:t>, 77</w:t>
      </w:r>
    </w:p>
    <w:p w:rsidR="00F34792" w:rsidRDefault="00F34792">
      <w:pPr>
        <w:pStyle w:val="Index1"/>
        <w:tabs>
          <w:tab w:val="right" w:leader="dot" w:pos="5030"/>
        </w:tabs>
        <w:rPr>
          <w:noProof/>
        </w:rPr>
      </w:pPr>
      <w:r w:rsidRPr="00AB3AA5">
        <w:rPr>
          <w:noProof/>
          <w:lang w:val="es-ES"/>
        </w:rPr>
        <w:t>Windows Embedded Device Manager 2011 con Tecnología SQL Server 2008 R2</w:t>
      </w:r>
      <w:r>
        <w:rPr>
          <w:noProof/>
        </w:rPr>
        <w:t>, 77</w:t>
      </w:r>
    </w:p>
    <w:p w:rsidR="00F34792" w:rsidRDefault="00F34792">
      <w:pPr>
        <w:pStyle w:val="Index1"/>
        <w:tabs>
          <w:tab w:val="right" w:leader="dot" w:pos="5030"/>
        </w:tabs>
        <w:rPr>
          <w:noProof/>
        </w:rPr>
      </w:pPr>
      <w:r>
        <w:rPr>
          <w:noProof/>
        </w:rPr>
        <w:t>Windows HPC Server 2008 R2 Suite, 24, 78</w:t>
      </w:r>
    </w:p>
    <w:p w:rsidR="00F34792" w:rsidRDefault="00F34792">
      <w:pPr>
        <w:pStyle w:val="Index1"/>
        <w:tabs>
          <w:tab w:val="right" w:leader="dot" w:pos="5030"/>
        </w:tabs>
        <w:rPr>
          <w:noProof/>
        </w:rPr>
      </w:pPr>
      <w:r w:rsidRPr="00AB3AA5">
        <w:rPr>
          <w:noProof/>
          <w:lang w:val="es-ES"/>
        </w:rPr>
        <w:t>Windows Server 2008 R2 Datacenter</w:t>
      </w:r>
      <w:r>
        <w:rPr>
          <w:noProof/>
        </w:rPr>
        <w:t>, 24</w:t>
      </w:r>
    </w:p>
    <w:p w:rsidR="00F34792" w:rsidRDefault="00F34792">
      <w:pPr>
        <w:pStyle w:val="Index1"/>
        <w:tabs>
          <w:tab w:val="right" w:leader="dot" w:pos="5030"/>
        </w:tabs>
        <w:rPr>
          <w:noProof/>
        </w:rPr>
      </w:pPr>
      <w:r w:rsidRPr="00AB3AA5">
        <w:rPr>
          <w:noProof/>
          <w:lang w:val="es-ES"/>
        </w:rPr>
        <w:t>Windows Server 2008 R2 Enterprise</w:t>
      </w:r>
      <w:r>
        <w:rPr>
          <w:noProof/>
        </w:rPr>
        <w:t>, 25, 78</w:t>
      </w:r>
    </w:p>
    <w:p w:rsidR="00F34792" w:rsidRDefault="00F34792">
      <w:pPr>
        <w:pStyle w:val="Index1"/>
        <w:tabs>
          <w:tab w:val="right" w:leader="dot" w:pos="5030"/>
        </w:tabs>
        <w:rPr>
          <w:noProof/>
        </w:rPr>
      </w:pPr>
      <w:r>
        <w:rPr>
          <w:noProof/>
        </w:rPr>
        <w:t>Windows Server 2008 R2 HPC Edition, 27, 79</w:t>
      </w:r>
    </w:p>
    <w:p w:rsidR="00F34792" w:rsidRDefault="00F34792">
      <w:pPr>
        <w:pStyle w:val="Index1"/>
        <w:tabs>
          <w:tab w:val="right" w:leader="dot" w:pos="5030"/>
        </w:tabs>
        <w:rPr>
          <w:noProof/>
        </w:rPr>
      </w:pPr>
      <w:r w:rsidRPr="00AB3AA5">
        <w:rPr>
          <w:noProof/>
          <w:lang w:val="es-ES"/>
        </w:rPr>
        <w:t>Windows Server 2008 R2 OEM</w:t>
      </w:r>
      <w:r>
        <w:rPr>
          <w:noProof/>
        </w:rPr>
        <w:t>, 80</w:t>
      </w:r>
    </w:p>
    <w:p w:rsidR="00F34792" w:rsidRDefault="00F34792">
      <w:pPr>
        <w:pStyle w:val="Index1"/>
        <w:tabs>
          <w:tab w:val="right" w:leader="dot" w:pos="5030"/>
        </w:tabs>
        <w:rPr>
          <w:noProof/>
        </w:rPr>
      </w:pPr>
      <w:r w:rsidRPr="00AB3AA5">
        <w:rPr>
          <w:noProof/>
          <w:lang w:val="es-ES"/>
        </w:rPr>
        <w:t>Windows Server 2008 R2 OEM Enterprise</w:t>
      </w:r>
      <w:r>
        <w:rPr>
          <w:noProof/>
        </w:rPr>
        <w:t>, 28</w:t>
      </w:r>
    </w:p>
    <w:p w:rsidR="00F34792" w:rsidRDefault="00F34792">
      <w:pPr>
        <w:pStyle w:val="Index1"/>
        <w:tabs>
          <w:tab w:val="right" w:leader="dot" w:pos="5030"/>
        </w:tabs>
        <w:rPr>
          <w:noProof/>
        </w:rPr>
      </w:pPr>
      <w:r w:rsidRPr="00AB3AA5">
        <w:rPr>
          <w:noProof/>
          <w:lang w:val="es-ES"/>
        </w:rPr>
        <w:t>Windows Server 2008 R2 para Sistemas Basados en Itanium</w:t>
      </w:r>
      <w:r>
        <w:rPr>
          <w:noProof/>
        </w:rPr>
        <w:t>, 26</w:t>
      </w:r>
    </w:p>
    <w:p w:rsidR="00F34792" w:rsidRDefault="00F34792">
      <w:pPr>
        <w:pStyle w:val="Index1"/>
        <w:tabs>
          <w:tab w:val="right" w:leader="dot" w:pos="5030"/>
        </w:tabs>
        <w:rPr>
          <w:noProof/>
        </w:rPr>
      </w:pPr>
      <w:r w:rsidRPr="00AB3AA5">
        <w:rPr>
          <w:noProof/>
          <w:lang w:val="es-ES"/>
        </w:rPr>
        <w:t>Windows Server 2008 R2 Standard</w:t>
      </w:r>
      <w:r>
        <w:rPr>
          <w:noProof/>
        </w:rPr>
        <w:t>, 29, 81</w:t>
      </w:r>
    </w:p>
    <w:p w:rsidR="00F34792" w:rsidRDefault="00F34792">
      <w:pPr>
        <w:pStyle w:val="Index1"/>
        <w:tabs>
          <w:tab w:val="right" w:leader="dot" w:pos="5030"/>
        </w:tabs>
        <w:rPr>
          <w:noProof/>
        </w:rPr>
      </w:pPr>
      <w:r>
        <w:rPr>
          <w:noProof/>
        </w:rPr>
        <w:t>Windows Server 2008 R2 Standard con System Center Operations Manager 2007 R2, 30</w:t>
      </w:r>
    </w:p>
    <w:p w:rsidR="00F34792" w:rsidRDefault="00F34792">
      <w:pPr>
        <w:pStyle w:val="Index1"/>
        <w:tabs>
          <w:tab w:val="right" w:leader="dot" w:pos="5030"/>
        </w:tabs>
        <w:rPr>
          <w:noProof/>
        </w:rPr>
      </w:pPr>
      <w:r>
        <w:rPr>
          <w:noProof/>
        </w:rPr>
        <w:t>Windows Server 2008 R2 Standard con System Center Operations Manager 2007 R2 con tecnología SQL Server 2008 R2, 31</w:t>
      </w:r>
    </w:p>
    <w:p w:rsidR="00F34792" w:rsidRDefault="00F34792">
      <w:pPr>
        <w:pStyle w:val="Index1"/>
        <w:tabs>
          <w:tab w:val="right" w:leader="dot" w:pos="5030"/>
        </w:tabs>
        <w:rPr>
          <w:noProof/>
        </w:rPr>
      </w:pPr>
      <w:r>
        <w:rPr>
          <w:noProof/>
        </w:rPr>
        <w:t>Windows Small Business Server 2011 Essentials, 81</w:t>
      </w:r>
    </w:p>
    <w:p w:rsidR="00F34792" w:rsidRDefault="00F34792">
      <w:pPr>
        <w:pStyle w:val="Index1"/>
        <w:tabs>
          <w:tab w:val="right" w:leader="dot" w:pos="5030"/>
        </w:tabs>
        <w:rPr>
          <w:noProof/>
        </w:rPr>
      </w:pPr>
      <w:r>
        <w:rPr>
          <w:noProof/>
        </w:rPr>
        <w:t>Windows Small Business Server 2011 Standard, 84</w:t>
      </w:r>
    </w:p>
    <w:p w:rsidR="00F34792" w:rsidRDefault="00F34792">
      <w:pPr>
        <w:pStyle w:val="Index1"/>
        <w:tabs>
          <w:tab w:val="right" w:leader="dot" w:pos="5030"/>
        </w:tabs>
        <w:rPr>
          <w:noProof/>
        </w:rPr>
      </w:pPr>
      <w:r w:rsidRPr="00AB3AA5">
        <w:rPr>
          <w:noProof/>
          <w:lang w:val="es-ES"/>
        </w:rPr>
        <w:t>Windows Web Server 2008 R2</w:t>
      </w:r>
      <w:r>
        <w:rPr>
          <w:noProof/>
        </w:rPr>
        <w:t>, 32</w:t>
      </w:r>
    </w:p>
    <w:p w:rsidR="00F34792" w:rsidRDefault="00F34792" w:rsidP="00AE3B6A">
      <w:pPr>
        <w:pStyle w:val="PURSectionHeading"/>
        <w:rPr>
          <w:noProof/>
        </w:rPr>
        <w:sectPr w:rsidR="00F34792" w:rsidSect="00F34792">
          <w:type w:val="continuous"/>
          <w:pgSz w:w="12240" w:h="15840" w:code="1"/>
          <w:pgMar w:top="1170" w:right="720" w:bottom="720" w:left="720" w:header="432" w:footer="288" w:gutter="0"/>
          <w:cols w:num="2" w:space="720"/>
          <w:docGrid w:linePitch="360"/>
        </w:sectPr>
      </w:pPr>
    </w:p>
    <w:p w:rsidR="00AE3B6A" w:rsidRPr="001265BC" w:rsidRDefault="00AE5A40" w:rsidP="00AE3B6A">
      <w:pPr>
        <w:pStyle w:val="PURSectionHeading"/>
      </w:pPr>
      <w:r w:rsidRPr="001265BC">
        <w:lastRenderedPageBreak/>
        <w:fldChar w:fldCharType="end"/>
      </w:r>
    </w:p>
    <w:p w:rsidR="002B37E0" w:rsidRPr="001265BC" w:rsidRDefault="002B37E0" w:rsidP="00580F2E">
      <w:pPr>
        <w:pStyle w:val="PURBody"/>
      </w:pPr>
    </w:p>
    <w:sectPr w:rsidR="002B37E0" w:rsidRPr="001265BC" w:rsidSect="00F34792">
      <w:type w:val="continuous"/>
      <w:pgSz w:w="12240" w:h="15840" w:code="1"/>
      <w:pgMar w:top="1170" w:right="720" w:bottom="720" w:left="720" w:header="432" w:footer="288"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D8B" w:rsidRDefault="00742D8B" w:rsidP="007C7D4D">
      <w:pPr>
        <w:spacing w:after="0"/>
      </w:pPr>
      <w:r>
        <w:separator/>
      </w:r>
    </w:p>
    <w:p w:rsidR="00742D8B" w:rsidRDefault="00742D8B"/>
    <w:p w:rsidR="00742D8B" w:rsidRDefault="00742D8B"/>
  </w:endnote>
  <w:endnote w:type="continuationSeparator" w:id="0">
    <w:p w:rsidR="00742D8B" w:rsidRDefault="00742D8B" w:rsidP="007C7D4D">
      <w:pPr>
        <w:spacing w:after="0"/>
      </w:pPr>
      <w:r>
        <w:continuationSeparator/>
      </w:r>
    </w:p>
    <w:p w:rsidR="00742D8B" w:rsidRDefault="00742D8B"/>
    <w:p w:rsidR="00742D8B" w:rsidRDefault="00742D8B"/>
  </w:endnote>
  <w:endnote w:type="continuationNotice" w:id="1">
    <w:p w:rsidR="00742D8B" w:rsidRDefault="00742D8B">
      <w:pPr>
        <w:spacing w:after="0"/>
      </w:pPr>
    </w:p>
    <w:p w:rsidR="00742D8B" w:rsidRDefault="00742D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D6" w:rsidRPr="0020626F" w:rsidRDefault="00A648D6" w:rsidP="00F04120">
    <w:pPr>
      <w:pStyle w:val="PURPageNumber"/>
      <w:tabs>
        <w:tab w:val="clear" w:pos="14400"/>
        <w:tab w:val="right" w:pos="12240"/>
      </w:tabs>
    </w:pPr>
    <w:r>
      <w:tab/>
    </w:r>
  </w:p>
  <w:p w:rsidR="00A648D6" w:rsidRDefault="00A648D6" w:rsidP="00F04120">
    <w:pPr>
      <w:pStyle w:val="Footer"/>
      <w:tabs>
        <w:tab w:val="clear" w:pos="4680"/>
        <w:tab w:val="clear" w:pos="9360"/>
        <w:tab w:val="left" w:pos="11095"/>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D6" w:rsidRDefault="00A648D6" w:rsidP="00D418C7">
    <w:pPr>
      <w:pStyle w:val="Footer"/>
      <w:tabs>
        <w:tab w:val="clear" w:pos="4680"/>
        <w:tab w:val="clear" w:pos="9360"/>
        <w:tab w:val="left" w:pos="11095"/>
      </w:tabs>
    </w:pPr>
  </w:p>
  <w:tbl>
    <w:tblPr>
      <w:tblStyle w:val="TableGrid"/>
      <w:tblW w:w="77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tblGrid>
    <w:tr w:rsidR="00A648D6" w:rsidRPr="00B63DB1" w:rsidTr="00A40F92">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48D6" w:rsidRPr="00B63DB1" w:rsidRDefault="00A648D6"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Introducción</w:t>
          </w:r>
        </w:p>
      </w:tc>
      <w:tc>
        <w:tcPr>
          <w:tcW w:w="190" w:type="dxa"/>
          <w:tcBorders>
            <w:left w:val="single" w:sz="4" w:space="0" w:color="A6A6A6" w:themeColor="background1" w:themeShade="A6"/>
            <w:right w:val="single" w:sz="4" w:space="0" w:color="A6A6A6" w:themeColor="background1" w:themeShade="A6"/>
          </w:tcBorders>
          <w:vAlign w:val="center"/>
        </w:tcPr>
        <w:p w:rsidR="00A648D6" w:rsidRPr="00B63DB1" w:rsidRDefault="00A648D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48D6" w:rsidRPr="00B63DB1" w:rsidRDefault="00A648D6"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Términos de Licencia Universales</w:t>
          </w:r>
        </w:p>
      </w:tc>
      <w:tc>
        <w:tcPr>
          <w:tcW w:w="190" w:type="dxa"/>
          <w:tcBorders>
            <w:left w:val="single" w:sz="4" w:space="0" w:color="A6A6A6" w:themeColor="background1" w:themeShade="A6"/>
            <w:right w:val="single" w:sz="4" w:space="0" w:color="A6A6A6" w:themeColor="background1" w:themeShade="A6"/>
          </w:tcBorders>
          <w:vAlign w:val="center"/>
        </w:tcPr>
        <w:p w:rsidR="00A648D6" w:rsidRPr="00B63DB1" w:rsidRDefault="00A648D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48D6" w:rsidRPr="00B63DB1" w:rsidRDefault="00A648D6"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Por Procesador</w:t>
          </w:r>
        </w:p>
      </w:tc>
      <w:tc>
        <w:tcPr>
          <w:tcW w:w="190" w:type="dxa"/>
          <w:tcBorders>
            <w:left w:val="single" w:sz="4" w:space="0" w:color="A6A6A6" w:themeColor="background1" w:themeShade="A6"/>
            <w:right w:val="single" w:sz="4" w:space="0" w:color="A6A6A6" w:themeColor="background1" w:themeShade="A6"/>
          </w:tcBorders>
          <w:vAlign w:val="center"/>
        </w:tcPr>
        <w:p w:rsidR="00A648D6" w:rsidRPr="00B63DB1" w:rsidRDefault="00A648D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48D6" w:rsidRPr="00B63DB1" w:rsidRDefault="00A648D6"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A648D6" w:rsidRPr="00B63DB1" w:rsidRDefault="00A648D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48D6" w:rsidRPr="00A40F92" w:rsidRDefault="00A648D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Servicios Online</w:t>
          </w:r>
        </w:p>
      </w:tc>
      <w:tc>
        <w:tcPr>
          <w:tcW w:w="187" w:type="dxa"/>
          <w:tcBorders>
            <w:left w:val="single" w:sz="4" w:space="0" w:color="A6A6A6" w:themeColor="background1" w:themeShade="A6"/>
            <w:right w:val="single" w:sz="4" w:space="0" w:color="2E6BA3" w:themeColor="accent1" w:themeShade="80"/>
          </w:tcBorders>
          <w:shd w:val="clear" w:color="auto" w:fill="auto"/>
          <w:vAlign w:val="center"/>
        </w:tcPr>
        <w:p w:rsidR="00A648D6" w:rsidRPr="00B63DB1" w:rsidRDefault="00A648D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A648D6" w:rsidRPr="00A40F92" w:rsidRDefault="00A648D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2E6BA3" w:themeColor="accent1" w:themeShade="80"/>
              <w:sz w:val="16"/>
              <w:szCs w:val="16"/>
            </w:rPr>
            <w:t>Anexo</w:t>
          </w:r>
        </w:p>
      </w:tc>
    </w:tr>
  </w:tbl>
  <w:p w:rsidR="00A648D6" w:rsidRDefault="00A648D6" w:rsidP="00BD40C3">
    <w:pPr>
      <w:pStyle w:val="Footer"/>
      <w:tabs>
        <w:tab w:val="clear" w:pos="4680"/>
        <w:tab w:val="clear" w:pos="9360"/>
        <w:tab w:val="left" w:pos="11095"/>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D6" w:rsidRPr="0020626F" w:rsidRDefault="00A648D6" w:rsidP="00580F2E">
    <w:pPr>
      <w:pStyle w:val="PURPageNumber"/>
      <w:tabs>
        <w:tab w:val="clear" w:pos="14400"/>
        <w:tab w:val="right" w:pos="12240"/>
      </w:tabs>
    </w:pPr>
    <w:r>
      <w:tab/>
    </w:r>
    <w:r>
      <w:tab/>
    </w:r>
  </w:p>
  <w:p w:rsidR="00A648D6" w:rsidRPr="005C45AF" w:rsidRDefault="00A648D6" w:rsidP="00580F2E">
    <w:pPr>
      <w:spacing w:after="0"/>
      <w:rPr>
        <w:sz w:val="6"/>
        <w:szCs w:val="16"/>
      </w:rPr>
    </w:pPr>
  </w:p>
  <w:tbl>
    <w:tblPr>
      <w:tblStyle w:val="TableGrid"/>
      <w:tblW w:w="77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tblGrid>
    <w:tr w:rsidR="00A648D6" w:rsidRPr="00B63DB1" w:rsidTr="00323DC2">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48D6" w:rsidRPr="00B63DB1" w:rsidRDefault="00A648D6" w:rsidP="00323DC2">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Introducción</w:t>
          </w:r>
        </w:p>
      </w:tc>
      <w:tc>
        <w:tcPr>
          <w:tcW w:w="190" w:type="dxa"/>
          <w:tcBorders>
            <w:left w:val="single" w:sz="4" w:space="0" w:color="A6A6A6" w:themeColor="background1" w:themeShade="A6"/>
            <w:right w:val="single" w:sz="4" w:space="0" w:color="A6A6A6" w:themeColor="background1" w:themeShade="A6"/>
          </w:tcBorders>
          <w:vAlign w:val="center"/>
        </w:tcPr>
        <w:p w:rsidR="00A648D6" w:rsidRPr="00B63DB1" w:rsidRDefault="00A648D6"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48D6" w:rsidRPr="00B63DB1" w:rsidRDefault="00A648D6" w:rsidP="00323DC2">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Términos de Licencia Universales</w:t>
          </w:r>
        </w:p>
      </w:tc>
      <w:tc>
        <w:tcPr>
          <w:tcW w:w="190" w:type="dxa"/>
          <w:tcBorders>
            <w:left w:val="single" w:sz="4" w:space="0" w:color="A6A6A6" w:themeColor="background1" w:themeShade="A6"/>
            <w:right w:val="single" w:sz="4" w:space="0" w:color="A6A6A6" w:themeColor="background1" w:themeShade="A6"/>
          </w:tcBorders>
          <w:vAlign w:val="center"/>
        </w:tcPr>
        <w:p w:rsidR="00A648D6" w:rsidRPr="00B63DB1" w:rsidRDefault="00A648D6"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48D6" w:rsidRPr="00B63DB1" w:rsidRDefault="00A648D6" w:rsidP="00323DC2">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Por Procesador</w:t>
          </w:r>
        </w:p>
      </w:tc>
      <w:tc>
        <w:tcPr>
          <w:tcW w:w="190" w:type="dxa"/>
          <w:tcBorders>
            <w:left w:val="single" w:sz="4" w:space="0" w:color="A6A6A6" w:themeColor="background1" w:themeShade="A6"/>
            <w:right w:val="single" w:sz="4" w:space="0" w:color="A6A6A6" w:themeColor="background1" w:themeShade="A6"/>
          </w:tcBorders>
          <w:vAlign w:val="center"/>
        </w:tcPr>
        <w:p w:rsidR="00A648D6" w:rsidRPr="00B63DB1" w:rsidRDefault="00A648D6"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48D6" w:rsidRPr="00B63DB1" w:rsidRDefault="00A648D6" w:rsidP="00323DC2">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A648D6" w:rsidRPr="00B63DB1" w:rsidRDefault="00A648D6"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48D6" w:rsidRPr="00B63DB1" w:rsidRDefault="00A648D6"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Servicios Online</w:t>
          </w:r>
        </w:p>
      </w:tc>
      <w:tc>
        <w:tcPr>
          <w:tcW w:w="187" w:type="dxa"/>
          <w:tcBorders>
            <w:left w:val="single" w:sz="4" w:space="0" w:color="A6A6A6" w:themeColor="background1" w:themeShade="A6"/>
            <w:right w:val="single" w:sz="4" w:space="0" w:color="2E6BA3" w:themeColor="accent1" w:themeShade="80"/>
          </w:tcBorders>
          <w:shd w:val="clear" w:color="auto" w:fill="auto"/>
          <w:vAlign w:val="center"/>
        </w:tcPr>
        <w:p w:rsidR="00A648D6" w:rsidRPr="00B63DB1" w:rsidRDefault="00A648D6"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A648D6" w:rsidRPr="00B63DB1" w:rsidRDefault="00A648D6"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2E6BA3" w:themeColor="accent1" w:themeShade="80"/>
              <w:sz w:val="16"/>
              <w:szCs w:val="16"/>
            </w:rPr>
            <w:t>Anexo</w:t>
          </w:r>
        </w:p>
      </w:tc>
    </w:tr>
  </w:tbl>
  <w:p w:rsidR="00A648D6" w:rsidRDefault="00A648D6" w:rsidP="00580F2E">
    <w:pPr>
      <w:pStyle w:val="PURPageNumber"/>
      <w:tabs>
        <w:tab w:val="clear" w:pos="14400"/>
        <w:tab w:val="right" w:pos="1224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D6" w:rsidRPr="0020626F" w:rsidRDefault="00A648D6" w:rsidP="00F04120">
    <w:pPr>
      <w:pStyle w:val="PURPageNumber"/>
      <w:tabs>
        <w:tab w:val="clear" w:pos="14400"/>
        <w:tab w:val="right" w:pos="12240"/>
      </w:tabs>
    </w:pPr>
    <w:r>
      <w:tab/>
    </w:r>
  </w:p>
  <w:p w:rsidR="00A648D6" w:rsidRPr="005C45AF" w:rsidRDefault="00A648D6" w:rsidP="001D22B1">
    <w:pPr>
      <w:spacing w:after="0"/>
      <w:rPr>
        <w:sz w:val="6"/>
        <w:szCs w:val="16"/>
      </w:rPr>
    </w:pPr>
  </w:p>
  <w:p w:rsidR="00A648D6" w:rsidRDefault="00A648D6" w:rsidP="00F04120">
    <w:pPr>
      <w:pStyle w:val="Footer"/>
      <w:tabs>
        <w:tab w:val="clear" w:pos="4680"/>
        <w:tab w:val="clear" w:pos="9360"/>
        <w:tab w:val="left" w:pos="110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D6" w:rsidRPr="0020626F" w:rsidRDefault="00A648D6" w:rsidP="00F04120">
    <w:pPr>
      <w:pStyle w:val="PURPageNumber"/>
      <w:tabs>
        <w:tab w:val="clear" w:pos="14400"/>
        <w:tab w:val="right" w:pos="12240"/>
      </w:tabs>
    </w:pPr>
    <w:r>
      <w:tab/>
    </w:r>
  </w:p>
  <w:p w:rsidR="00A648D6" w:rsidRDefault="00A648D6" w:rsidP="00F04120">
    <w:pPr>
      <w:pStyle w:val="Footer"/>
      <w:tabs>
        <w:tab w:val="clear" w:pos="4680"/>
        <w:tab w:val="clear" w:pos="9360"/>
        <w:tab w:val="left" w:pos="110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D6" w:rsidRDefault="00A648D6">
    <w:pPr>
      <w:pStyle w:val="Footer"/>
    </w:pPr>
  </w:p>
  <w:tbl>
    <w:tblPr>
      <w:tblStyle w:val="TableGrid1"/>
      <w:tblW w:w="65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70"/>
    </w:tblGrid>
    <w:tr w:rsidR="00A648D6" w:rsidRPr="00D418C7" w:rsidTr="00C54E23">
      <w:trPr>
        <w:trHeight w:val="144"/>
        <w:jc w:val="center"/>
      </w:trPr>
      <w:tc>
        <w:tcPr>
          <w:tcW w:w="1152" w:type="dxa"/>
          <w:tcBorders>
            <w:top w:val="single" w:sz="4" w:space="0" w:color="00467F" w:themeColor="text2"/>
            <w:left w:val="single" w:sz="4" w:space="0" w:color="00467F" w:themeColor="text2"/>
            <w:bottom w:val="single" w:sz="4" w:space="0" w:color="00467F" w:themeColor="text2"/>
            <w:right w:val="single" w:sz="4" w:space="0" w:color="00467F" w:themeColor="text2"/>
          </w:tcBorders>
          <w:shd w:val="clear" w:color="auto" w:fill="E5EEF7"/>
          <w:vAlign w:val="center"/>
        </w:tcPr>
        <w:p w:rsidR="00A648D6" w:rsidRPr="00D418C7" w:rsidRDefault="00A648D6" w:rsidP="00D418C7">
          <w:pPr>
            <w:jc w:val="center"/>
            <w:rPr>
              <w:rFonts w:ascii="Arial Narrow" w:eastAsia="Arial" w:hAnsi="Arial Narrow" w:cs="Arial"/>
              <w:b/>
              <w:color w:val="00467F"/>
              <w:sz w:val="16"/>
              <w:szCs w:val="16"/>
            </w:rPr>
          </w:pPr>
          <w:r>
            <w:rPr>
              <w:rFonts w:ascii="Arial Narrow" w:eastAsia="Arial" w:hAnsi="Arial Narrow" w:cs="Arial"/>
              <w:b/>
              <w:color w:val="00467F"/>
              <w:sz w:val="16"/>
              <w:szCs w:val="16"/>
            </w:rPr>
            <w:t>Introducción</w:t>
          </w:r>
        </w:p>
      </w:tc>
      <w:tc>
        <w:tcPr>
          <w:tcW w:w="190" w:type="dxa"/>
          <w:tcBorders>
            <w:left w:val="single" w:sz="4" w:space="0" w:color="00467F" w:themeColor="text2"/>
            <w:right w:val="single" w:sz="4" w:space="0" w:color="A6A6A6" w:themeColor="background1" w:themeShade="A6"/>
          </w:tcBorders>
          <w:vAlign w:val="center"/>
        </w:tcPr>
        <w:p w:rsidR="00A648D6" w:rsidRPr="00D418C7" w:rsidRDefault="00A648D6"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48D6" w:rsidRPr="00D418C7" w:rsidRDefault="00A648D6" w:rsidP="00D418C7">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Términos de Licencia Universales</w:t>
          </w:r>
        </w:p>
      </w:tc>
      <w:tc>
        <w:tcPr>
          <w:tcW w:w="190" w:type="dxa"/>
          <w:tcBorders>
            <w:left w:val="single" w:sz="4" w:space="0" w:color="A6A6A6" w:themeColor="background1" w:themeShade="A6"/>
            <w:right w:val="single" w:sz="4" w:space="0" w:color="A6A6A6" w:themeColor="background1" w:themeShade="A6"/>
          </w:tcBorders>
          <w:vAlign w:val="center"/>
        </w:tcPr>
        <w:p w:rsidR="00A648D6" w:rsidRPr="00D418C7" w:rsidRDefault="00A648D6"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48D6" w:rsidRPr="00D418C7" w:rsidRDefault="00A648D6" w:rsidP="00D418C7">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Procesador</w:t>
          </w:r>
        </w:p>
      </w:tc>
      <w:tc>
        <w:tcPr>
          <w:tcW w:w="190" w:type="dxa"/>
          <w:tcBorders>
            <w:left w:val="single" w:sz="4" w:space="0" w:color="A6A6A6" w:themeColor="background1" w:themeShade="A6"/>
            <w:right w:val="single" w:sz="4" w:space="0" w:color="A6A6A6" w:themeColor="background1" w:themeShade="A6"/>
          </w:tcBorders>
          <w:vAlign w:val="center"/>
        </w:tcPr>
        <w:p w:rsidR="00A648D6" w:rsidRPr="00D418C7" w:rsidRDefault="00A648D6"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48D6" w:rsidRPr="00D418C7" w:rsidRDefault="00A648D6" w:rsidP="00D418C7">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90" w:type="dxa"/>
          <w:tcBorders>
            <w:left w:val="single" w:sz="4" w:space="0" w:color="A6A6A6" w:themeColor="background1" w:themeShade="A6"/>
            <w:right w:val="single" w:sz="4" w:space="0" w:color="A6A6A6" w:themeColor="background1" w:themeShade="A6"/>
          </w:tcBorders>
          <w:shd w:val="clear" w:color="auto" w:fill="auto"/>
          <w:vAlign w:val="center"/>
        </w:tcPr>
        <w:p w:rsidR="00A648D6" w:rsidRPr="00D418C7" w:rsidRDefault="00A648D6"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48D6" w:rsidRPr="00D418C7" w:rsidRDefault="00A648D6" w:rsidP="00D418C7">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Servicios Online</w:t>
          </w:r>
        </w:p>
      </w:tc>
    </w:tr>
  </w:tbl>
  <w:p w:rsidR="00A648D6" w:rsidRDefault="00A648D6">
    <w:pPr>
      <w:pStyle w:val="Footer"/>
    </w:pPr>
  </w:p>
  <w:p w:rsidR="00A648D6" w:rsidRDefault="00A648D6" w:rsidP="00F04120">
    <w:pPr>
      <w:pStyle w:val="Footer"/>
      <w:tabs>
        <w:tab w:val="clear" w:pos="4680"/>
        <w:tab w:val="clear" w:pos="9360"/>
        <w:tab w:val="left" w:pos="11095"/>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D6" w:rsidRDefault="00A648D6">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91"/>
      <w:gridCol w:w="987"/>
    </w:tblGrid>
    <w:tr w:rsidR="00A648D6" w:rsidRPr="00B63DB1" w:rsidTr="00DA2C45">
      <w:trPr>
        <w:trHeight w:val="144"/>
        <w:jc w:val="center"/>
      </w:trPr>
      <w:tc>
        <w:tcPr>
          <w:tcW w:w="1152" w:type="dxa"/>
          <w:tcBorders>
            <w:top w:val="single" w:sz="4" w:space="0" w:color="2E6BA3"/>
            <w:left w:val="single" w:sz="4" w:space="0" w:color="2E6BA3"/>
            <w:bottom w:val="single" w:sz="4" w:space="0" w:color="2E6BA3"/>
            <w:right w:val="single" w:sz="4" w:space="0" w:color="2E6BA3"/>
          </w:tcBorders>
          <w:shd w:val="clear" w:color="auto" w:fill="B9D3EB" w:themeFill="accent1"/>
          <w:vAlign w:val="center"/>
        </w:tcPr>
        <w:p w:rsidR="00A648D6" w:rsidRPr="00B63DB1" w:rsidRDefault="00A648D6" w:rsidP="00C54E23">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Introducción</w:t>
          </w:r>
        </w:p>
      </w:tc>
      <w:tc>
        <w:tcPr>
          <w:tcW w:w="190" w:type="dxa"/>
          <w:tcBorders>
            <w:left w:val="single" w:sz="4" w:space="0" w:color="2E6BA3"/>
            <w:right w:val="single" w:sz="4" w:space="0" w:color="A6A6A6" w:themeColor="background1" w:themeShade="A6"/>
          </w:tcBorders>
          <w:vAlign w:val="center"/>
        </w:tcPr>
        <w:p w:rsidR="00A648D6" w:rsidRPr="00B63DB1" w:rsidRDefault="00A648D6" w:rsidP="00C54E23">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48D6" w:rsidRPr="00AE7BEF" w:rsidRDefault="00A648D6" w:rsidP="00C54E23">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Términos de Licencia Universales</w:t>
          </w:r>
        </w:p>
      </w:tc>
      <w:tc>
        <w:tcPr>
          <w:tcW w:w="190" w:type="dxa"/>
          <w:tcBorders>
            <w:left w:val="single" w:sz="4" w:space="0" w:color="A6A6A6" w:themeColor="background1" w:themeShade="A6"/>
            <w:right w:val="single" w:sz="4" w:space="0" w:color="A6A6A6" w:themeColor="background1" w:themeShade="A6"/>
          </w:tcBorders>
          <w:vAlign w:val="center"/>
        </w:tcPr>
        <w:p w:rsidR="00A648D6" w:rsidRPr="00B63DB1" w:rsidRDefault="00A648D6"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48D6" w:rsidRPr="00B63DB1" w:rsidRDefault="00A648D6"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Procesador</w:t>
          </w:r>
        </w:p>
      </w:tc>
      <w:tc>
        <w:tcPr>
          <w:tcW w:w="190" w:type="dxa"/>
          <w:tcBorders>
            <w:left w:val="single" w:sz="4" w:space="0" w:color="A6A6A6" w:themeColor="background1" w:themeShade="A6"/>
            <w:right w:val="single" w:sz="4" w:space="0" w:color="A6A6A6" w:themeColor="background1" w:themeShade="A6"/>
          </w:tcBorders>
          <w:vAlign w:val="center"/>
        </w:tcPr>
        <w:p w:rsidR="00A648D6" w:rsidRPr="00B63DB1" w:rsidRDefault="00A648D6"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48D6" w:rsidRPr="00B63DB1" w:rsidRDefault="00A648D6"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A648D6" w:rsidRPr="00B63DB1" w:rsidRDefault="00A648D6"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48D6" w:rsidRPr="00B63DB1" w:rsidRDefault="00A648D6" w:rsidP="00C54E23">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Servicios Online</w:t>
          </w:r>
        </w:p>
      </w:tc>
      <w:tc>
        <w:tcPr>
          <w:tcW w:w="191" w:type="dxa"/>
          <w:tcBorders>
            <w:left w:val="single" w:sz="4" w:space="0" w:color="A6A6A6" w:themeColor="background1" w:themeShade="A6"/>
            <w:right w:val="single" w:sz="4" w:space="0" w:color="A6A6A6" w:themeColor="background1" w:themeShade="A6"/>
          </w:tcBorders>
          <w:shd w:val="clear" w:color="auto" w:fill="auto"/>
          <w:vAlign w:val="center"/>
        </w:tcPr>
        <w:p w:rsidR="00A648D6" w:rsidRPr="00B63DB1" w:rsidRDefault="00A648D6"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9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48D6" w:rsidRPr="00B63DB1" w:rsidRDefault="00A648D6" w:rsidP="00C54E23">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Anexo</w:t>
          </w:r>
        </w:p>
      </w:tc>
    </w:tr>
  </w:tbl>
  <w:p w:rsidR="00A648D6" w:rsidRDefault="00A648D6" w:rsidP="00F61441">
    <w:pPr>
      <w:pStyle w:val="Footer"/>
      <w:tabs>
        <w:tab w:val="clear" w:pos="4680"/>
        <w:tab w:val="clear" w:pos="9360"/>
        <w:tab w:val="left" w:pos="11095"/>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D6" w:rsidRDefault="00A648D6">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91"/>
      <w:gridCol w:w="987"/>
    </w:tblGrid>
    <w:tr w:rsidR="00A648D6" w:rsidRPr="00B63DB1" w:rsidTr="00DA2C45">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A648D6" w:rsidRPr="00B63DB1" w:rsidRDefault="00A648D6" w:rsidP="00C54E23">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themeColor="background1" w:themeShade="BF"/>
              <w:sz w:val="16"/>
              <w:szCs w:val="16"/>
            </w:rPr>
            <w:t>Introducción</w:t>
          </w:r>
        </w:p>
      </w:tc>
      <w:tc>
        <w:tcPr>
          <w:tcW w:w="190" w:type="dxa"/>
          <w:tcBorders>
            <w:left w:val="single" w:sz="4" w:space="0" w:color="A6A6A6"/>
            <w:right w:val="single" w:sz="4" w:space="0" w:color="2E6BA3"/>
          </w:tcBorders>
          <w:vAlign w:val="center"/>
        </w:tcPr>
        <w:p w:rsidR="00A648D6" w:rsidRPr="00B63DB1" w:rsidRDefault="00A648D6" w:rsidP="00C54E23">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themeFill="accent1"/>
          <w:vAlign w:val="center"/>
        </w:tcPr>
        <w:p w:rsidR="00A648D6" w:rsidRPr="00AE7BEF" w:rsidRDefault="00A648D6" w:rsidP="00C54E23">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Términos de Licencia Universales</w:t>
          </w:r>
        </w:p>
      </w:tc>
      <w:tc>
        <w:tcPr>
          <w:tcW w:w="190" w:type="dxa"/>
          <w:tcBorders>
            <w:left w:val="single" w:sz="4" w:space="0" w:color="2E6BA3"/>
            <w:right w:val="single" w:sz="4" w:space="0" w:color="A6A6A6"/>
          </w:tcBorders>
          <w:vAlign w:val="center"/>
        </w:tcPr>
        <w:p w:rsidR="00A648D6" w:rsidRPr="00B63DB1" w:rsidRDefault="00A648D6"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A648D6" w:rsidRPr="00B63DB1" w:rsidRDefault="00A648D6"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Procesador</w:t>
          </w:r>
        </w:p>
      </w:tc>
      <w:tc>
        <w:tcPr>
          <w:tcW w:w="190" w:type="dxa"/>
          <w:tcBorders>
            <w:left w:val="single" w:sz="4" w:space="0" w:color="A6A6A6"/>
            <w:right w:val="single" w:sz="4" w:space="0" w:color="A6A6A6" w:themeColor="background1" w:themeShade="A6"/>
          </w:tcBorders>
          <w:vAlign w:val="center"/>
        </w:tcPr>
        <w:p w:rsidR="00A648D6" w:rsidRPr="00B63DB1" w:rsidRDefault="00A648D6"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48D6" w:rsidRPr="00B63DB1" w:rsidRDefault="00A648D6"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A648D6" w:rsidRPr="00B63DB1" w:rsidRDefault="00A648D6"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48D6" w:rsidRPr="00B63DB1" w:rsidRDefault="00A648D6" w:rsidP="00C54E23">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Servicios Online</w:t>
          </w:r>
        </w:p>
      </w:tc>
      <w:tc>
        <w:tcPr>
          <w:tcW w:w="191" w:type="dxa"/>
          <w:tcBorders>
            <w:left w:val="single" w:sz="4" w:space="0" w:color="A6A6A6" w:themeColor="background1" w:themeShade="A6"/>
            <w:right w:val="single" w:sz="4" w:space="0" w:color="A6A6A6" w:themeColor="background1" w:themeShade="A6"/>
          </w:tcBorders>
          <w:shd w:val="clear" w:color="auto" w:fill="auto"/>
          <w:vAlign w:val="center"/>
        </w:tcPr>
        <w:p w:rsidR="00A648D6" w:rsidRPr="00B63DB1" w:rsidRDefault="00A648D6"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9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48D6" w:rsidRPr="00B63DB1" w:rsidRDefault="00A648D6" w:rsidP="00C54E23">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Anexo</w:t>
          </w:r>
        </w:p>
      </w:tc>
    </w:tr>
  </w:tbl>
  <w:p w:rsidR="00A648D6" w:rsidRDefault="00A648D6" w:rsidP="00F04120">
    <w:pPr>
      <w:pStyle w:val="Footer"/>
      <w:tabs>
        <w:tab w:val="clear" w:pos="4680"/>
        <w:tab w:val="clear" w:pos="9360"/>
        <w:tab w:val="left" w:pos="1109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D6" w:rsidRDefault="00A648D6">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2"/>
      <w:gridCol w:w="996"/>
    </w:tblGrid>
    <w:tr w:rsidR="00A648D6" w:rsidRPr="001A05AC" w:rsidTr="00485924">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48D6" w:rsidRPr="00B63DB1" w:rsidRDefault="00A648D6"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Introducción</w:t>
          </w:r>
        </w:p>
      </w:tc>
      <w:tc>
        <w:tcPr>
          <w:tcW w:w="190" w:type="dxa"/>
          <w:tcBorders>
            <w:left w:val="single" w:sz="4" w:space="0" w:color="A6A6A6" w:themeColor="background1" w:themeShade="A6"/>
            <w:right w:val="single" w:sz="4" w:space="0" w:color="A6A6A6" w:themeColor="background1" w:themeShade="A6"/>
          </w:tcBorders>
          <w:vAlign w:val="center"/>
        </w:tcPr>
        <w:p w:rsidR="00A648D6" w:rsidRPr="00B63DB1" w:rsidRDefault="00A648D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48D6" w:rsidRPr="00B63DB1" w:rsidRDefault="00A648D6"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Términos de Licencia Universales</w:t>
          </w:r>
        </w:p>
      </w:tc>
      <w:tc>
        <w:tcPr>
          <w:tcW w:w="190" w:type="dxa"/>
          <w:tcBorders>
            <w:left w:val="single" w:sz="4" w:space="0" w:color="A6A6A6" w:themeColor="background1" w:themeShade="A6"/>
            <w:right w:val="single" w:sz="4" w:space="0" w:color="2E6BA3" w:themeColor="accent1" w:themeShade="80"/>
          </w:tcBorders>
          <w:vAlign w:val="center"/>
        </w:tcPr>
        <w:p w:rsidR="00A648D6" w:rsidRPr="00B63DB1" w:rsidRDefault="00A648D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A648D6" w:rsidRPr="00B63DB1" w:rsidRDefault="00A648D6"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2E6BA3" w:themeColor="accent1" w:themeShade="80"/>
              <w:sz w:val="16"/>
              <w:szCs w:val="16"/>
            </w:rPr>
            <w:t>Por Procesador</w:t>
          </w:r>
        </w:p>
      </w:tc>
      <w:tc>
        <w:tcPr>
          <w:tcW w:w="190" w:type="dxa"/>
          <w:tcBorders>
            <w:left w:val="single" w:sz="4" w:space="0" w:color="2E6BA3" w:themeColor="accent1" w:themeShade="80"/>
            <w:right w:val="single" w:sz="4" w:space="0" w:color="A6A6A6" w:themeColor="background1" w:themeShade="A6"/>
          </w:tcBorders>
          <w:vAlign w:val="center"/>
        </w:tcPr>
        <w:p w:rsidR="00A648D6" w:rsidRPr="00B63DB1" w:rsidRDefault="00A648D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48D6" w:rsidRPr="00B63DB1" w:rsidRDefault="00A648D6"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A648D6" w:rsidRPr="00B63DB1" w:rsidRDefault="00A648D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48D6" w:rsidRPr="00B63DB1" w:rsidRDefault="00A648D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Servicios Online</w:t>
          </w:r>
        </w:p>
      </w:tc>
      <w:tc>
        <w:tcPr>
          <w:tcW w:w="182" w:type="dxa"/>
          <w:tcBorders>
            <w:left w:val="single" w:sz="4" w:space="0" w:color="A6A6A6" w:themeColor="background1" w:themeShade="A6"/>
            <w:right w:val="single" w:sz="4" w:space="0" w:color="A6A6A6" w:themeColor="background1" w:themeShade="A6"/>
          </w:tcBorders>
          <w:shd w:val="clear" w:color="auto" w:fill="auto"/>
          <w:vAlign w:val="center"/>
        </w:tcPr>
        <w:p w:rsidR="00A648D6" w:rsidRPr="00B63DB1" w:rsidRDefault="00A648D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9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48D6" w:rsidRPr="00B63DB1" w:rsidRDefault="00A648D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Anexo</w:t>
          </w:r>
        </w:p>
      </w:tc>
    </w:tr>
  </w:tbl>
  <w:p w:rsidR="00A648D6" w:rsidRPr="001A05AC" w:rsidRDefault="00A648D6" w:rsidP="00F04120">
    <w:pPr>
      <w:pStyle w:val="Footer"/>
      <w:tabs>
        <w:tab w:val="clear" w:pos="4680"/>
        <w:tab w:val="clear" w:pos="9360"/>
        <w:tab w:val="left" w:pos="11095"/>
      </w:tabs>
      <w:rPr>
        <w:color w:val="BFBFBF" w:themeColor="background1" w:themeShade="BF"/>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D6" w:rsidRDefault="00A648D6">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91"/>
      <w:gridCol w:w="987"/>
    </w:tblGrid>
    <w:tr w:rsidR="00A648D6" w:rsidRPr="001A05AC" w:rsidTr="00C546D9">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48D6" w:rsidRPr="00B63DB1" w:rsidRDefault="00A648D6"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Introducción</w:t>
          </w:r>
        </w:p>
      </w:tc>
      <w:tc>
        <w:tcPr>
          <w:tcW w:w="190" w:type="dxa"/>
          <w:tcBorders>
            <w:left w:val="single" w:sz="4" w:space="0" w:color="A6A6A6" w:themeColor="background1" w:themeShade="A6"/>
            <w:right w:val="single" w:sz="4" w:space="0" w:color="A6A6A6" w:themeColor="background1" w:themeShade="A6"/>
          </w:tcBorders>
          <w:vAlign w:val="center"/>
        </w:tcPr>
        <w:p w:rsidR="00A648D6" w:rsidRPr="00B63DB1" w:rsidRDefault="00A648D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48D6" w:rsidRPr="00B63DB1" w:rsidRDefault="00A648D6"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Términos de Licencia Universales</w:t>
          </w:r>
        </w:p>
      </w:tc>
      <w:tc>
        <w:tcPr>
          <w:tcW w:w="190" w:type="dxa"/>
          <w:tcBorders>
            <w:left w:val="single" w:sz="4" w:space="0" w:color="A6A6A6" w:themeColor="background1" w:themeShade="A6"/>
            <w:right w:val="single" w:sz="4" w:space="0" w:color="2E6BA3" w:themeColor="accent1" w:themeShade="80"/>
          </w:tcBorders>
          <w:vAlign w:val="center"/>
        </w:tcPr>
        <w:p w:rsidR="00A648D6" w:rsidRPr="00B63DB1" w:rsidRDefault="00A648D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vAlign w:val="center"/>
        </w:tcPr>
        <w:p w:rsidR="00A648D6" w:rsidRPr="00B63DB1" w:rsidRDefault="00A648D6"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2E6BA3" w:themeColor="accent1" w:themeShade="80"/>
              <w:sz w:val="16"/>
              <w:szCs w:val="16"/>
            </w:rPr>
            <w:t>Por Procesador</w:t>
          </w:r>
        </w:p>
      </w:tc>
      <w:tc>
        <w:tcPr>
          <w:tcW w:w="190" w:type="dxa"/>
          <w:tcBorders>
            <w:left w:val="single" w:sz="4" w:space="0" w:color="2E6BA3" w:themeColor="accent1" w:themeShade="80"/>
            <w:right w:val="single" w:sz="4" w:space="0" w:color="A6A6A6" w:themeColor="background1" w:themeShade="A6"/>
          </w:tcBorders>
          <w:vAlign w:val="center"/>
        </w:tcPr>
        <w:p w:rsidR="00A648D6" w:rsidRPr="00B63DB1" w:rsidRDefault="00A648D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48D6" w:rsidRPr="00B63DB1" w:rsidRDefault="00A648D6"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A648D6" w:rsidRPr="00B63DB1" w:rsidRDefault="00A648D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48D6" w:rsidRPr="00B63DB1" w:rsidRDefault="00A648D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Servicios Online</w:t>
          </w:r>
        </w:p>
      </w:tc>
      <w:tc>
        <w:tcPr>
          <w:tcW w:w="191" w:type="dxa"/>
          <w:tcBorders>
            <w:left w:val="single" w:sz="4" w:space="0" w:color="A6A6A6" w:themeColor="background1" w:themeShade="A6"/>
            <w:right w:val="single" w:sz="4" w:space="0" w:color="A6A6A6" w:themeColor="background1" w:themeShade="A6"/>
          </w:tcBorders>
          <w:shd w:val="clear" w:color="auto" w:fill="auto"/>
          <w:vAlign w:val="center"/>
        </w:tcPr>
        <w:p w:rsidR="00A648D6" w:rsidRPr="00B63DB1" w:rsidRDefault="00A648D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9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48D6" w:rsidRPr="00B63DB1" w:rsidRDefault="00A648D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Anexo</w:t>
          </w:r>
        </w:p>
      </w:tc>
    </w:tr>
  </w:tbl>
  <w:p w:rsidR="00A648D6" w:rsidRPr="001A05AC" w:rsidRDefault="00A648D6" w:rsidP="00F04120">
    <w:pPr>
      <w:pStyle w:val="Footer"/>
      <w:tabs>
        <w:tab w:val="clear" w:pos="4680"/>
        <w:tab w:val="clear" w:pos="9360"/>
        <w:tab w:val="left" w:pos="11095"/>
      </w:tabs>
      <w:rPr>
        <w:color w:val="BFBFBF" w:themeColor="background1" w:themeShade="BF"/>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D6" w:rsidRDefault="00A648D6">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91"/>
      <w:gridCol w:w="987"/>
    </w:tblGrid>
    <w:tr w:rsidR="00A648D6" w:rsidRPr="001A05AC" w:rsidTr="00C742A0">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48D6" w:rsidRPr="00B63DB1" w:rsidRDefault="00A648D6"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Introducción</w:t>
          </w:r>
        </w:p>
      </w:tc>
      <w:tc>
        <w:tcPr>
          <w:tcW w:w="190" w:type="dxa"/>
          <w:tcBorders>
            <w:left w:val="single" w:sz="4" w:space="0" w:color="A6A6A6" w:themeColor="background1" w:themeShade="A6"/>
            <w:right w:val="single" w:sz="4" w:space="0" w:color="A6A6A6" w:themeColor="background1" w:themeShade="A6"/>
          </w:tcBorders>
          <w:vAlign w:val="center"/>
        </w:tcPr>
        <w:p w:rsidR="00A648D6" w:rsidRPr="00B63DB1" w:rsidRDefault="00A648D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48D6" w:rsidRPr="00B63DB1" w:rsidRDefault="00A648D6"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Términos de Licencia Universales</w:t>
          </w:r>
        </w:p>
      </w:tc>
      <w:tc>
        <w:tcPr>
          <w:tcW w:w="190" w:type="dxa"/>
          <w:tcBorders>
            <w:left w:val="single" w:sz="4" w:space="0" w:color="A6A6A6" w:themeColor="background1" w:themeShade="A6"/>
            <w:right w:val="single" w:sz="4" w:space="0" w:color="A6A6A6"/>
          </w:tcBorders>
          <w:vAlign w:val="center"/>
        </w:tcPr>
        <w:p w:rsidR="00A648D6" w:rsidRPr="00B63DB1" w:rsidRDefault="00A648D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648D6" w:rsidRPr="00B63DB1" w:rsidRDefault="00A648D6" w:rsidP="00C54E23">
          <w:pPr>
            <w:jc w:val="center"/>
            <w:rPr>
              <w:rFonts w:ascii="Arial Narrow" w:eastAsia="Arial" w:hAnsi="Arial Narrow" w:cs="Arial"/>
              <w:b/>
              <w:color w:val="BFBFBF" w:themeColor="background1" w:themeShade="BF"/>
              <w:sz w:val="16"/>
              <w:szCs w:val="16"/>
            </w:rPr>
          </w:pPr>
          <w:r w:rsidRPr="00C742A0">
            <w:rPr>
              <w:rFonts w:ascii="Arial Narrow" w:eastAsia="Arial" w:hAnsi="Arial Narrow" w:cs="Arial"/>
              <w:b/>
              <w:color w:val="BFBFBF" w:themeColor="background1" w:themeShade="BF"/>
              <w:sz w:val="16"/>
              <w:szCs w:val="16"/>
            </w:rPr>
            <w:t>Por Procesador</w:t>
          </w:r>
        </w:p>
      </w:tc>
      <w:tc>
        <w:tcPr>
          <w:tcW w:w="190" w:type="dxa"/>
          <w:tcBorders>
            <w:left w:val="single" w:sz="4" w:space="0" w:color="A6A6A6"/>
            <w:right w:val="single" w:sz="4" w:space="0" w:color="2E6BA3"/>
          </w:tcBorders>
          <w:vAlign w:val="center"/>
        </w:tcPr>
        <w:p w:rsidR="00A648D6" w:rsidRPr="00B63DB1" w:rsidRDefault="00A648D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A648D6" w:rsidRPr="00B63DB1" w:rsidRDefault="00A648D6" w:rsidP="00C54E23">
          <w:pPr>
            <w:jc w:val="center"/>
            <w:rPr>
              <w:rFonts w:ascii="Arial Narrow" w:eastAsia="Arial" w:hAnsi="Arial Narrow" w:cs="Arial"/>
              <w:b/>
              <w:color w:val="BFBFBF" w:themeColor="background1" w:themeShade="BF"/>
              <w:sz w:val="16"/>
              <w:szCs w:val="16"/>
            </w:rPr>
          </w:pPr>
          <w:r w:rsidRPr="00C742A0">
            <w:rPr>
              <w:rFonts w:ascii="Arial Narrow" w:eastAsia="Arial" w:hAnsi="Arial Narrow" w:cs="Arial"/>
              <w:b/>
              <w:color w:val="2E6BA3" w:themeColor="accent1" w:themeShade="80"/>
              <w:sz w:val="16"/>
              <w:szCs w:val="16"/>
            </w:rPr>
            <w:t>SAL</w:t>
          </w:r>
        </w:p>
      </w:tc>
      <w:tc>
        <w:tcPr>
          <w:tcW w:w="190" w:type="dxa"/>
          <w:tcBorders>
            <w:left w:val="single" w:sz="4" w:space="0" w:color="2E6BA3"/>
            <w:right w:val="single" w:sz="4" w:space="0" w:color="A6A6A6" w:themeColor="background1" w:themeShade="A6"/>
          </w:tcBorders>
          <w:vAlign w:val="center"/>
        </w:tcPr>
        <w:p w:rsidR="00A648D6" w:rsidRPr="00B63DB1" w:rsidRDefault="00A648D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48D6" w:rsidRPr="00B63DB1" w:rsidRDefault="00A648D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Servicios Online</w:t>
          </w:r>
        </w:p>
      </w:tc>
      <w:tc>
        <w:tcPr>
          <w:tcW w:w="191" w:type="dxa"/>
          <w:tcBorders>
            <w:left w:val="single" w:sz="4" w:space="0" w:color="A6A6A6" w:themeColor="background1" w:themeShade="A6"/>
            <w:right w:val="single" w:sz="4" w:space="0" w:color="A6A6A6" w:themeColor="background1" w:themeShade="A6"/>
          </w:tcBorders>
          <w:shd w:val="clear" w:color="auto" w:fill="auto"/>
          <w:vAlign w:val="center"/>
        </w:tcPr>
        <w:p w:rsidR="00A648D6" w:rsidRPr="00B63DB1" w:rsidRDefault="00A648D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9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48D6" w:rsidRPr="00B63DB1" w:rsidRDefault="00A648D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Anexo</w:t>
          </w:r>
        </w:p>
      </w:tc>
    </w:tr>
  </w:tbl>
  <w:p w:rsidR="00A648D6" w:rsidRPr="001A05AC" w:rsidRDefault="00A648D6" w:rsidP="00F04120">
    <w:pPr>
      <w:pStyle w:val="Footer"/>
      <w:tabs>
        <w:tab w:val="clear" w:pos="4680"/>
        <w:tab w:val="clear" w:pos="9360"/>
        <w:tab w:val="left" w:pos="11095"/>
      </w:tabs>
      <w:rPr>
        <w:color w:val="BFBFBF" w:themeColor="background1" w:themeShade="BF"/>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D6" w:rsidRDefault="00A648D6" w:rsidP="00D418C7">
    <w:pPr>
      <w:pStyle w:val="Footer"/>
      <w:tabs>
        <w:tab w:val="clear" w:pos="4680"/>
        <w:tab w:val="clear" w:pos="9360"/>
        <w:tab w:val="left" w:pos="11095"/>
      </w:tabs>
    </w:pPr>
  </w:p>
  <w:tbl>
    <w:tblPr>
      <w:tblStyle w:val="TableGrid"/>
      <w:tblW w:w="77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tblGrid>
    <w:tr w:rsidR="00A648D6" w:rsidRPr="00B63DB1" w:rsidTr="00FF3C5E">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48D6" w:rsidRPr="00B63DB1" w:rsidRDefault="00A648D6"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Introducción</w:t>
          </w:r>
        </w:p>
      </w:tc>
      <w:tc>
        <w:tcPr>
          <w:tcW w:w="190" w:type="dxa"/>
          <w:tcBorders>
            <w:left w:val="single" w:sz="4" w:space="0" w:color="A6A6A6" w:themeColor="background1" w:themeShade="A6"/>
            <w:right w:val="single" w:sz="4" w:space="0" w:color="A6A6A6" w:themeColor="background1" w:themeShade="A6"/>
          </w:tcBorders>
          <w:vAlign w:val="center"/>
        </w:tcPr>
        <w:p w:rsidR="00A648D6" w:rsidRPr="00B63DB1" w:rsidRDefault="00A648D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48D6" w:rsidRPr="00B63DB1" w:rsidRDefault="00A648D6"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Términos de Licencia Universales</w:t>
          </w:r>
        </w:p>
      </w:tc>
      <w:tc>
        <w:tcPr>
          <w:tcW w:w="190" w:type="dxa"/>
          <w:tcBorders>
            <w:left w:val="single" w:sz="4" w:space="0" w:color="A6A6A6" w:themeColor="background1" w:themeShade="A6"/>
            <w:right w:val="single" w:sz="4" w:space="0" w:color="A6A6A6" w:themeColor="background1" w:themeShade="A6"/>
          </w:tcBorders>
          <w:vAlign w:val="center"/>
        </w:tcPr>
        <w:p w:rsidR="00A648D6" w:rsidRPr="00B63DB1" w:rsidRDefault="00A648D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48D6" w:rsidRPr="00B63DB1" w:rsidRDefault="00A648D6"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Por Procesador</w:t>
          </w:r>
        </w:p>
      </w:tc>
      <w:tc>
        <w:tcPr>
          <w:tcW w:w="190" w:type="dxa"/>
          <w:tcBorders>
            <w:left w:val="single" w:sz="4" w:space="0" w:color="A6A6A6" w:themeColor="background1" w:themeShade="A6"/>
            <w:right w:val="single" w:sz="4" w:space="0" w:color="A6A6A6" w:themeColor="background1" w:themeShade="A6"/>
          </w:tcBorders>
          <w:vAlign w:val="center"/>
        </w:tcPr>
        <w:p w:rsidR="00A648D6" w:rsidRPr="00B63DB1" w:rsidRDefault="00A648D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48D6" w:rsidRPr="00B63DB1" w:rsidRDefault="00A648D6"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A648D6" w:rsidRPr="00B63DB1" w:rsidRDefault="00A648D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9D3EB" w:themeFill="accent1"/>
          <w:vAlign w:val="center"/>
        </w:tcPr>
        <w:p w:rsidR="00A648D6" w:rsidRPr="00B63DB1" w:rsidRDefault="00A648D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2E6BA3" w:themeColor="accent1" w:themeShade="80"/>
              <w:sz w:val="16"/>
              <w:szCs w:val="16"/>
            </w:rPr>
            <w:t>Servicios Online</w:t>
          </w:r>
        </w:p>
      </w:tc>
      <w:tc>
        <w:tcPr>
          <w:tcW w:w="187" w:type="dxa"/>
          <w:tcBorders>
            <w:left w:val="single" w:sz="4" w:space="0" w:color="A6A6A6" w:themeColor="background1" w:themeShade="A6"/>
            <w:right w:val="single" w:sz="4" w:space="0" w:color="A6A6A6"/>
          </w:tcBorders>
          <w:shd w:val="clear" w:color="auto" w:fill="auto"/>
          <w:vAlign w:val="center"/>
        </w:tcPr>
        <w:p w:rsidR="00A648D6" w:rsidRPr="00B63DB1" w:rsidRDefault="00A648D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A648D6" w:rsidRPr="00A40F92" w:rsidRDefault="00A648D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Anexo</w:t>
          </w:r>
        </w:p>
      </w:tc>
    </w:tr>
  </w:tbl>
  <w:p w:rsidR="00A648D6" w:rsidRDefault="00A648D6" w:rsidP="00BD40C3">
    <w:pPr>
      <w:pStyle w:val="Footer"/>
      <w:tabs>
        <w:tab w:val="clear" w:pos="4680"/>
        <w:tab w:val="clear" w:pos="9360"/>
        <w:tab w:val="left" w:pos="110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D8B" w:rsidRDefault="00742D8B" w:rsidP="007C7D4D">
      <w:pPr>
        <w:spacing w:after="0"/>
      </w:pPr>
      <w:r>
        <w:separator/>
      </w:r>
    </w:p>
    <w:p w:rsidR="00742D8B" w:rsidRDefault="00742D8B"/>
    <w:p w:rsidR="00742D8B" w:rsidRDefault="00742D8B"/>
  </w:footnote>
  <w:footnote w:type="continuationSeparator" w:id="0">
    <w:p w:rsidR="00742D8B" w:rsidRDefault="00742D8B" w:rsidP="007C7D4D">
      <w:pPr>
        <w:spacing w:after="0"/>
      </w:pPr>
      <w:r>
        <w:continuationSeparator/>
      </w:r>
    </w:p>
    <w:p w:rsidR="00742D8B" w:rsidRDefault="00742D8B"/>
    <w:p w:rsidR="00742D8B" w:rsidRDefault="00742D8B"/>
  </w:footnote>
  <w:footnote w:type="continuationNotice" w:id="1">
    <w:p w:rsidR="00742D8B" w:rsidRDefault="00742D8B">
      <w:pPr>
        <w:spacing w:after="0"/>
      </w:pPr>
    </w:p>
    <w:p w:rsidR="00742D8B" w:rsidRDefault="00742D8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D6" w:rsidRPr="00A37F88" w:rsidRDefault="00A648D6" w:rsidP="00944F92">
    <w:pPr>
      <w:pStyle w:val="PURRunningHeader"/>
      <w:tabs>
        <w:tab w:val="clear" w:pos="14400"/>
        <w:tab w:val="left" w:pos="7920"/>
      </w:tabs>
      <w:rPr>
        <w:lang w:val="es-ES"/>
      </w:rPr>
    </w:pPr>
    <w:r w:rsidRPr="00A37F88">
      <w:rPr>
        <w:lang w:val="es-ES"/>
      </w:rPr>
      <w:t xml:space="preserve">Derechos de Uso de los Productos Licenciados por Volumen de Microsoft (Inglés, marzo 2011) </w:t>
    </w:r>
    <w:r w:rsidRPr="00A37F88">
      <w:rPr>
        <w:lang w:val="es-ES"/>
      </w:rPr>
      <w:tab/>
    </w:r>
    <w:r w:rsidRPr="00A37F88">
      <w:rPr>
        <w:lang w:val="es-ES"/>
      </w:rPr>
      <w:tab/>
    </w:r>
    <w:r w:rsidRPr="00A37F88">
      <w:rPr>
        <w:lang w:val="es-ES"/>
      </w:rPr>
      <w:tab/>
    </w:r>
    <w:r w:rsidRPr="00A37F88">
      <w:rPr>
        <w:lang w:val="es-ES"/>
      </w:rPr>
      <w:tab/>
      <w:t xml:space="preserve"> </w:t>
    </w:r>
    <w:r w:rsidRPr="00944F92">
      <w:rPr>
        <w:rStyle w:val="PURBlueStrongChar"/>
      </w:rPr>
      <w:fldChar w:fldCharType="begin"/>
    </w:r>
    <w:r w:rsidRPr="00A37F88">
      <w:rPr>
        <w:rStyle w:val="PURBlueStrongChar"/>
        <w:lang w:val="es-ES"/>
      </w:rPr>
      <w:instrText xml:space="preserve"> PAGE   \* MERGEFORMAT </w:instrText>
    </w:r>
    <w:r w:rsidRPr="00944F92">
      <w:rPr>
        <w:rStyle w:val="PURBlueStrongChar"/>
      </w:rPr>
      <w:fldChar w:fldCharType="separate"/>
    </w:r>
    <w:r w:rsidRPr="00A37F88">
      <w:rPr>
        <w:rStyle w:val="PURBlueStrongChar"/>
        <w:noProof/>
        <w:lang w:val="es-ES"/>
      </w:rPr>
      <w:t>1</w:t>
    </w:r>
    <w:r w:rsidRPr="00944F92">
      <w:rPr>
        <w:rStyle w:val="PURBlueStrongCha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D6" w:rsidRDefault="00742D8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54" type="#_x0000_t136" style="position:absolute;margin-left:0;margin-top:0;width:543.8pt;height:217.5pt;rotation:315;z-index:-251656192;mso-position-horizontal:center;mso-position-horizontal-relative:margin;mso-position-vertical:center;mso-position-vertical-relative:margin" o:allowincell="f" fillcolor="#f2f2f2 [3052]" stroked="f">
          <v:fill opacity=".5"/>
          <v:textpath style="font-family:&quot;Arial&quot;;font-size:1pt" string="BORRADO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D6" w:rsidRPr="00A37F88" w:rsidRDefault="00A648D6" w:rsidP="00F541FD">
    <w:pPr>
      <w:pStyle w:val="PURRunningHeader"/>
      <w:tabs>
        <w:tab w:val="clear" w:pos="14400"/>
        <w:tab w:val="left" w:pos="10449"/>
      </w:tabs>
      <w:rPr>
        <w:lang w:val="es-ES"/>
      </w:rPr>
    </w:pPr>
    <w:r w:rsidRPr="00A37F88">
      <w:rPr>
        <w:lang w:val="es-ES"/>
      </w:rPr>
      <w:t xml:space="preserve">Derechos de Uso del Proveedor de Servicios los Programas de Licencias por Volumen de Microsoft </w:t>
    </w:r>
    <w:r>
      <w:rPr>
        <w:lang w:val="es-ES"/>
      </w:rPr>
      <w:br/>
      <w:t>(Inglés, octubre 2011)</w:t>
    </w:r>
    <w:r>
      <w:rPr>
        <w:lang w:val="es-ES"/>
      </w:rPr>
      <w:tab/>
    </w:r>
    <w:r w:rsidRPr="00F541FD">
      <w:rPr>
        <w:smallCaps/>
        <w:lang w:val="es-ES"/>
      </w:rPr>
      <w:fldChar w:fldCharType="begin"/>
    </w:r>
    <w:r w:rsidRPr="00F541FD">
      <w:rPr>
        <w:smallCaps/>
      </w:rPr>
      <w:instrText xml:space="preserve"> PAGE   \* MERGEFORMAT </w:instrText>
    </w:r>
    <w:r w:rsidRPr="00F541FD">
      <w:rPr>
        <w:smallCaps/>
        <w:lang w:val="es-ES"/>
      </w:rPr>
      <w:fldChar w:fldCharType="separate"/>
    </w:r>
    <w:r w:rsidR="005933C3">
      <w:rPr>
        <w:smallCaps/>
        <w:noProof/>
      </w:rPr>
      <w:t>2</w:t>
    </w:r>
    <w:r w:rsidRPr="00F541FD">
      <w:rPr>
        <w:smallCaps/>
        <w:lang w:val="es-ES"/>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067"/>
      <w:docPartObj>
        <w:docPartGallery w:val="Page Numbers (Top of Page)"/>
        <w:docPartUnique/>
      </w:docPartObj>
    </w:sdtPr>
    <w:sdtEndPr>
      <w:rPr>
        <w:lang w:val="es-ES"/>
      </w:rPr>
    </w:sdtEndPr>
    <w:sdtContent>
      <w:p w:rsidR="00A648D6" w:rsidRPr="00F541FD" w:rsidRDefault="00A648D6" w:rsidP="00F541FD">
        <w:pPr>
          <w:pStyle w:val="Header"/>
          <w:jc w:val="right"/>
          <w:rPr>
            <w:lang w:val="es-ES"/>
          </w:rPr>
        </w:pPr>
        <w:r w:rsidRPr="00F541FD">
          <w:rPr>
            <w:lang w:val="es-ES"/>
          </w:rPr>
          <w:fldChar w:fldCharType="begin"/>
        </w:r>
        <w:r w:rsidRPr="00F541FD">
          <w:rPr>
            <w:lang w:val="es-ES"/>
          </w:rPr>
          <w:instrText xml:space="preserve"> PAGE   \* MERGEFORMAT </w:instrText>
        </w:r>
        <w:r w:rsidRPr="00F541FD">
          <w:rPr>
            <w:lang w:val="es-ES"/>
          </w:rPr>
          <w:fldChar w:fldCharType="separate"/>
        </w:r>
        <w:r w:rsidR="005933C3">
          <w:rPr>
            <w:noProof/>
            <w:lang w:val="es-ES"/>
          </w:rPr>
          <w:t>1</w:t>
        </w:r>
        <w:r w:rsidRPr="00F541FD">
          <w:rPr>
            <w:lang w:val="es-ES"/>
          </w:rPr>
          <w:fldChar w:fldCharType="end"/>
        </w:r>
      </w:p>
    </w:sdtContent>
  </w:sdt>
  <w:p w:rsidR="00A648D6" w:rsidRDefault="00742D8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7" o:spid="_x0000_s2053" type="#_x0000_t136" style="position:absolute;margin-left:0;margin-top:0;width:543.8pt;height:217.5pt;rotation:315;z-index:-251657216;mso-position-horizontal:center;mso-position-horizontal-relative:margin;mso-position-vertical:center;mso-position-vertical-relative:margin" o:allowincell="f" fillcolor="#f2f2f2 [3052]" stroked="f">
          <v:fill opacity=".5"/>
          <v:textpath style="font-family:&quot;Arial&quot;;font-size:1pt" string="BORRADOR"/>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D6" w:rsidRDefault="00742D8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30" o:spid="_x0000_s2056" type="#_x0000_t136" style="position:absolute;margin-left:0;margin-top:0;width:543.8pt;height:217.5pt;rotation:315;z-index:-251654144;mso-position-horizontal:center;mso-position-horizontal-relative:margin;mso-position-vertical:center;mso-position-vertical-relative:margin" o:allowincell="f" fillcolor="#f2f2f2 [3052]" stroked="f">
          <v:fill opacity=".5"/>
          <v:textpath style="font-family:&quot;Arial&quot;;font-size:1pt" string="BORRADOR"/>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D6" w:rsidRPr="00A37F88" w:rsidRDefault="00A648D6" w:rsidP="002332D4">
    <w:pPr>
      <w:pStyle w:val="PURRunningHeader"/>
      <w:tabs>
        <w:tab w:val="clear" w:pos="14400"/>
        <w:tab w:val="left" w:pos="10449"/>
      </w:tabs>
      <w:rPr>
        <w:lang w:val="es-ES"/>
      </w:rPr>
    </w:pPr>
    <w:r w:rsidRPr="00A37F88">
      <w:rPr>
        <w:lang w:val="es-ES"/>
      </w:rPr>
      <w:t xml:space="preserve">Derechos de Uso del Proveedor de Servicios los Programas de Licencias por Volumen de Microsoft </w:t>
    </w:r>
    <w:r>
      <w:rPr>
        <w:lang w:val="es-ES"/>
      </w:rPr>
      <w:br/>
      <w:t>(Inglés, octubre 2011)</w:t>
    </w:r>
    <w:r>
      <w:rPr>
        <w:lang w:val="es-ES"/>
      </w:rPr>
      <w:tab/>
    </w:r>
    <w:r w:rsidRPr="00891AE6">
      <w:rPr>
        <w:rStyle w:val="PURBlueStrongChar"/>
      </w:rPr>
      <w:fldChar w:fldCharType="begin"/>
    </w:r>
    <w:r w:rsidRPr="00A37F88">
      <w:rPr>
        <w:rStyle w:val="PURBlueStrongChar"/>
        <w:lang w:val="es-ES"/>
      </w:rPr>
      <w:instrText xml:space="preserve"> PAGE   \* MERGEFORMAT </w:instrText>
    </w:r>
    <w:r w:rsidRPr="00891AE6">
      <w:rPr>
        <w:rStyle w:val="PURBlueStrongChar"/>
      </w:rPr>
      <w:fldChar w:fldCharType="separate"/>
    </w:r>
    <w:r w:rsidR="003F2BC2">
      <w:rPr>
        <w:rStyle w:val="PURBlueStrongChar"/>
        <w:noProof/>
        <w:lang w:val="es-ES"/>
      </w:rPr>
      <w:t>55</w:t>
    </w:r>
    <w:r w:rsidRPr="00891AE6">
      <w:rPr>
        <w:rStyle w:val="PURBlueStrongCha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E0D2F"/>
    <w:multiLevelType w:val="hybridMultilevel"/>
    <w:tmpl w:val="FC085B38"/>
    <w:lvl w:ilvl="0" w:tplc="04090001">
      <w:start w:val="1"/>
      <w:numFmt w:val="bullet"/>
      <w:lvlText w:val=""/>
      <w:lvlJc w:val="left"/>
      <w:pPr>
        <w:ind w:left="420" w:hanging="420"/>
      </w:pPr>
      <w:rPr>
        <w:rFonts w:ascii="Wingdings" w:hAnsi="Wingdings" w:hint="default"/>
      </w:rPr>
    </w:lvl>
    <w:lvl w:ilvl="1" w:tplc="CB0ACDC6">
      <w:start w:val="1"/>
      <w:numFmt w:val="bullet"/>
      <w:lvlText w:val=""/>
      <w:lvlJc w:val="left"/>
      <w:pPr>
        <w:tabs>
          <w:tab w:val="num" w:pos="1440"/>
        </w:tabs>
        <w:ind w:left="1440" w:hanging="360"/>
      </w:pPr>
      <w:rPr>
        <w:rFonts w:ascii="Symbol" w:hAnsi="Symbol" w:hint="default"/>
        <w:sz w:val="18"/>
        <w:szCs w:val="18"/>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EF4CAD"/>
    <w:multiLevelType w:val="hybridMultilevel"/>
    <w:tmpl w:val="9D1E1FFC"/>
    <w:lvl w:ilvl="0" w:tplc="8402DE74">
      <w:start w:val="1"/>
      <w:numFmt w:val="bullet"/>
      <w:lvlText w:val=""/>
      <w:lvlJc w:val="left"/>
      <w:pPr>
        <w:tabs>
          <w:tab w:val="num" w:pos="1800"/>
        </w:tabs>
        <w:ind w:left="1800" w:firstLine="936"/>
      </w:pPr>
      <w:rPr>
        <w:rFonts w:ascii="Symbol" w:hAnsi="Symbol" w:hint="default"/>
        <w:sz w:val="2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3">
    <w:nsid w:val="13F14339"/>
    <w:multiLevelType w:val="hybridMultilevel"/>
    <w:tmpl w:val="3EE67C84"/>
    <w:lvl w:ilvl="0" w:tplc="AF608532">
      <w:start w:val="1"/>
      <w:numFmt w:val="lowerRoman"/>
      <w:lvlText w:val="%1."/>
      <w:lvlJc w:val="left"/>
      <w:pPr>
        <w:ind w:left="1440" w:hanging="72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14BD5BF1"/>
    <w:multiLevelType w:val="hybridMultilevel"/>
    <w:tmpl w:val="17AEC7FC"/>
    <w:lvl w:ilvl="0" w:tplc="D496238C">
      <w:start w:val="1"/>
      <w:numFmt w:val="bullet"/>
      <w:lvlText w:val=""/>
      <w:lvlJc w:val="left"/>
      <w:pPr>
        <w:tabs>
          <w:tab w:val="num" w:pos="720"/>
        </w:tabs>
        <w:ind w:left="720" w:hanging="360"/>
      </w:pPr>
      <w:rPr>
        <w:rFonts w:ascii="Symbol" w:hAnsi="Symbol" w:hint="default"/>
        <w:sz w:val="18"/>
        <w:szCs w:val="18"/>
      </w:rPr>
    </w:lvl>
    <w:lvl w:ilvl="1" w:tplc="F8E06CD0">
      <w:start w:val="1"/>
      <w:numFmt w:val="bullet"/>
      <w:lvlText w:val="o"/>
      <w:lvlJc w:val="left"/>
      <w:pPr>
        <w:tabs>
          <w:tab w:val="num" w:pos="1440"/>
        </w:tabs>
        <w:ind w:left="1440" w:hanging="360"/>
      </w:pPr>
      <w:rPr>
        <w:rFonts w:ascii="Courier New" w:hAnsi="Courier New" w:cs="Courier New"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F614C7"/>
    <w:multiLevelType w:val="multilevel"/>
    <w:tmpl w:val="B0706B8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394CA3"/>
    <w:multiLevelType w:val="multilevel"/>
    <w:tmpl w:val="A98E426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5432D4"/>
    <w:multiLevelType w:val="multilevel"/>
    <w:tmpl w:val="70BC56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3303AE"/>
    <w:multiLevelType w:val="hybridMultilevel"/>
    <w:tmpl w:val="D62C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DC1BC2"/>
    <w:multiLevelType w:val="multilevel"/>
    <w:tmpl w:val="2D86E2E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1C475CC"/>
    <w:multiLevelType w:val="multilevel"/>
    <w:tmpl w:val="C2C6A0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49D310A"/>
    <w:multiLevelType w:val="hybridMultilevel"/>
    <w:tmpl w:val="00089C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nsid w:val="689F75FD"/>
    <w:multiLevelType w:val="multilevel"/>
    <w:tmpl w:val="94EA7D06"/>
    <w:lvl w:ilvl="0">
      <w:start w:val="1"/>
      <w:numFmt w:val="bullet"/>
      <w:pStyle w:val="PURBullet"/>
      <w:lvlText w:val=""/>
      <w:lvlJc w:val="left"/>
      <w:pPr>
        <w:ind w:left="6048" w:hanging="216"/>
      </w:pPr>
      <w:rPr>
        <w:rFonts w:ascii="Symbol" w:hAnsi="Symbol" w:hint="default"/>
        <w:sz w:val="14"/>
      </w:rPr>
    </w:lvl>
    <w:lvl w:ilvl="1">
      <w:start w:val="1"/>
      <w:numFmt w:val="bullet"/>
      <w:lvlText w:val=""/>
      <w:lvlJc w:val="left"/>
      <w:pPr>
        <w:ind w:left="0" w:hanging="288"/>
      </w:pPr>
      <w:rPr>
        <w:rFonts w:ascii="Wingdings" w:hAnsi="Wingdings" w:hint="default"/>
        <w:sz w:val="16"/>
      </w:rPr>
    </w:lvl>
    <w:lvl w:ilvl="2">
      <w:start w:val="1"/>
      <w:numFmt w:val="bullet"/>
      <w:lvlText w:val=""/>
      <w:lvlJc w:val="left"/>
      <w:pPr>
        <w:ind w:left="432" w:hanging="360"/>
      </w:pPr>
      <w:rPr>
        <w:rFonts w:ascii="Wingdings" w:hAnsi="Wingdings" w:hint="default"/>
      </w:rPr>
    </w:lvl>
    <w:lvl w:ilvl="3">
      <w:start w:val="1"/>
      <w:numFmt w:val="bullet"/>
      <w:lvlText w:val=""/>
      <w:lvlJc w:val="left"/>
      <w:pPr>
        <w:ind w:left="2232" w:hanging="360"/>
      </w:pPr>
      <w:rPr>
        <w:rFonts w:ascii="Symbol" w:hAnsi="Symbol" w:hint="default"/>
      </w:rPr>
    </w:lvl>
    <w:lvl w:ilvl="4">
      <w:start w:val="1"/>
      <w:numFmt w:val="bullet"/>
      <w:lvlText w:val="o"/>
      <w:lvlJc w:val="left"/>
      <w:pPr>
        <w:ind w:left="2952" w:hanging="360"/>
      </w:pPr>
      <w:rPr>
        <w:rFonts w:ascii="Courier New" w:hAnsi="Courier New" w:cs="Courier New" w:hint="default"/>
      </w:rPr>
    </w:lvl>
    <w:lvl w:ilvl="5">
      <w:start w:val="1"/>
      <w:numFmt w:val="bullet"/>
      <w:lvlText w:val=""/>
      <w:lvlJc w:val="left"/>
      <w:pPr>
        <w:ind w:left="3672" w:hanging="360"/>
      </w:pPr>
      <w:rPr>
        <w:rFonts w:ascii="Wingdings" w:hAnsi="Wingdings" w:hint="default"/>
      </w:rPr>
    </w:lvl>
    <w:lvl w:ilvl="6">
      <w:start w:val="1"/>
      <w:numFmt w:val="bullet"/>
      <w:lvlText w:val=""/>
      <w:lvlJc w:val="left"/>
      <w:pPr>
        <w:ind w:left="4392" w:hanging="360"/>
      </w:pPr>
      <w:rPr>
        <w:rFonts w:ascii="Symbol" w:hAnsi="Symbol" w:hint="default"/>
      </w:rPr>
    </w:lvl>
    <w:lvl w:ilvl="7">
      <w:start w:val="1"/>
      <w:numFmt w:val="bullet"/>
      <w:lvlText w:val="o"/>
      <w:lvlJc w:val="left"/>
      <w:pPr>
        <w:ind w:left="5112" w:hanging="360"/>
      </w:pPr>
      <w:rPr>
        <w:rFonts w:ascii="Courier New" w:hAnsi="Courier New" w:cs="Courier New" w:hint="default"/>
      </w:rPr>
    </w:lvl>
    <w:lvl w:ilvl="8">
      <w:start w:val="1"/>
      <w:numFmt w:val="bullet"/>
      <w:lvlText w:val=""/>
      <w:lvlJc w:val="left"/>
      <w:pPr>
        <w:ind w:left="5832" w:hanging="360"/>
      </w:pPr>
      <w:rPr>
        <w:rFonts w:ascii="Wingdings" w:hAnsi="Wingdings" w:hint="default"/>
      </w:rPr>
    </w:lvl>
  </w:abstractNum>
  <w:abstractNum w:abstractNumId="16">
    <w:nsid w:val="6AED5B5D"/>
    <w:multiLevelType w:val="multilevel"/>
    <w:tmpl w:val="AC34E7E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19E1629"/>
    <w:multiLevelType w:val="hybridMultilevel"/>
    <w:tmpl w:val="AC166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E47571"/>
    <w:multiLevelType w:val="hybridMultilevel"/>
    <w:tmpl w:val="B7DCE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413D84"/>
    <w:multiLevelType w:val="hybridMultilevel"/>
    <w:tmpl w:val="83280638"/>
    <w:lvl w:ilvl="0" w:tplc="0409000F">
      <w:start w:val="1"/>
      <w:numFmt w:val="bullet"/>
      <w:lvlText w:val=""/>
      <w:lvlJc w:val="left"/>
      <w:pPr>
        <w:tabs>
          <w:tab w:val="num" w:pos="2220"/>
        </w:tabs>
        <w:ind w:left="2220" w:hanging="360"/>
      </w:pPr>
      <w:rPr>
        <w:rFonts w:ascii="Symbol" w:hAnsi="Symbol" w:hint="default"/>
      </w:rPr>
    </w:lvl>
    <w:lvl w:ilvl="1" w:tplc="04090019" w:tentative="1">
      <w:start w:val="1"/>
      <w:numFmt w:val="bullet"/>
      <w:lvlText w:val="o"/>
      <w:lvlJc w:val="left"/>
      <w:pPr>
        <w:tabs>
          <w:tab w:val="num" w:pos="2940"/>
        </w:tabs>
        <w:ind w:left="2940" w:hanging="360"/>
      </w:pPr>
      <w:rPr>
        <w:rFonts w:ascii="Courier New" w:hAnsi="Courier New" w:cs="Courier New" w:hint="default"/>
      </w:rPr>
    </w:lvl>
    <w:lvl w:ilvl="2" w:tplc="0409001B" w:tentative="1">
      <w:start w:val="1"/>
      <w:numFmt w:val="bullet"/>
      <w:lvlText w:val=""/>
      <w:lvlJc w:val="left"/>
      <w:pPr>
        <w:tabs>
          <w:tab w:val="num" w:pos="3660"/>
        </w:tabs>
        <w:ind w:left="3660" w:hanging="360"/>
      </w:pPr>
      <w:rPr>
        <w:rFonts w:ascii="Wingdings" w:hAnsi="Wingdings" w:hint="default"/>
      </w:rPr>
    </w:lvl>
    <w:lvl w:ilvl="3" w:tplc="0409000F" w:tentative="1">
      <w:start w:val="1"/>
      <w:numFmt w:val="bullet"/>
      <w:lvlText w:val=""/>
      <w:lvlJc w:val="left"/>
      <w:pPr>
        <w:tabs>
          <w:tab w:val="num" w:pos="4380"/>
        </w:tabs>
        <w:ind w:left="4380" w:hanging="360"/>
      </w:pPr>
      <w:rPr>
        <w:rFonts w:ascii="Symbol" w:hAnsi="Symbol" w:hint="default"/>
      </w:rPr>
    </w:lvl>
    <w:lvl w:ilvl="4" w:tplc="04090019" w:tentative="1">
      <w:start w:val="1"/>
      <w:numFmt w:val="bullet"/>
      <w:lvlText w:val="o"/>
      <w:lvlJc w:val="left"/>
      <w:pPr>
        <w:tabs>
          <w:tab w:val="num" w:pos="5100"/>
        </w:tabs>
        <w:ind w:left="5100" w:hanging="360"/>
      </w:pPr>
      <w:rPr>
        <w:rFonts w:ascii="Courier New" w:hAnsi="Courier New" w:cs="Courier New" w:hint="default"/>
      </w:rPr>
    </w:lvl>
    <w:lvl w:ilvl="5" w:tplc="0409001B" w:tentative="1">
      <w:start w:val="1"/>
      <w:numFmt w:val="bullet"/>
      <w:lvlText w:val=""/>
      <w:lvlJc w:val="left"/>
      <w:pPr>
        <w:tabs>
          <w:tab w:val="num" w:pos="5820"/>
        </w:tabs>
        <w:ind w:left="5820" w:hanging="360"/>
      </w:pPr>
      <w:rPr>
        <w:rFonts w:ascii="Wingdings" w:hAnsi="Wingdings" w:hint="default"/>
      </w:rPr>
    </w:lvl>
    <w:lvl w:ilvl="6" w:tplc="0409000F" w:tentative="1">
      <w:start w:val="1"/>
      <w:numFmt w:val="bullet"/>
      <w:lvlText w:val=""/>
      <w:lvlJc w:val="left"/>
      <w:pPr>
        <w:tabs>
          <w:tab w:val="num" w:pos="6540"/>
        </w:tabs>
        <w:ind w:left="6540" w:hanging="360"/>
      </w:pPr>
      <w:rPr>
        <w:rFonts w:ascii="Symbol" w:hAnsi="Symbol" w:hint="default"/>
      </w:rPr>
    </w:lvl>
    <w:lvl w:ilvl="7" w:tplc="04090019" w:tentative="1">
      <w:start w:val="1"/>
      <w:numFmt w:val="bullet"/>
      <w:lvlText w:val="o"/>
      <w:lvlJc w:val="left"/>
      <w:pPr>
        <w:tabs>
          <w:tab w:val="num" w:pos="7260"/>
        </w:tabs>
        <w:ind w:left="7260" w:hanging="360"/>
      </w:pPr>
      <w:rPr>
        <w:rFonts w:ascii="Courier New" w:hAnsi="Courier New" w:cs="Courier New" w:hint="default"/>
      </w:rPr>
    </w:lvl>
    <w:lvl w:ilvl="8" w:tplc="0409001B" w:tentative="1">
      <w:start w:val="1"/>
      <w:numFmt w:val="bullet"/>
      <w:lvlText w:val=""/>
      <w:lvlJc w:val="left"/>
      <w:pPr>
        <w:tabs>
          <w:tab w:val="num" w:pos="7980"/>
        </w:tabs>
        <w:ind w:left="7980" w:hanging="360"/>
      </w:pPr>
      <w:rPr>
        <w:rFonts w:ascii="Wingdings" w:hAnsi="Wingdings" w:hint="default"/>
      </w:rPr>
    </w:lvl>
  </w:abstractNum>
  <w:abstractNum w:abstractNumId="20">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nsid w:val="7FC21481"/>
    <w:multiLevelType w:val="multilevel"/>
    <w:tmpl w:val="B844BE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5"/>
  </w:num>
  <w:num w:numId="3">
    <w:abstractNumId w:val="6"/>
  </w:num>
  <w:num w:numId="4">
    <w:abstractNumId w:val="20"/>
  </w:num>
  <w:num w:numId="5">
    <w:abstractNumId w:val="4"/>
  </w:num>
  <w:num w:numId="6">
    <w:abstractNumId w:val="17"/>
  </w:num>
  <w:num w:numId="7">
    <w:abstractNumId w:val="11"/>
  </w:num>
  <w:num w:numId="8">
    <w:abstractNumId w:val="14"/>
  </w:num>
  <w:num w:numId="9">
    <w:abstractNumId w:val="2"/>
  </w:num>
  <w:num w:numId="10">
    <w:abstractNumId w:val="16"/>
  </w:num>
  <w:num w:numId="11">
    <w:abstractNumId w:val="10"/>
  </w:num>
  <w:num w:numId="12">
    <w:abstractNumId w:val="12"/>
  </w:num>
  <w:num w:numId="13">
    <w:abstractNumId w:val="13"/>
  </w:num>
  <w:num w:numId="14">
    <w:abstractNumId w:val="4"/>
  </w:num>
  <w:num w:numId="15">
    <w:abstractNumId w:val="21"/>
  </w:num>
  <w:num w:numId="16">
    <w:abstractNumId w:val="7"/>
  </w:num>
  <w:num w:numId="17">
    <w:abstractNumId w:val="8"/>
  </w:num>
  <w:num w:numId="18">
    <w:abstractNumId w:val="18"/>
  </w:num>
  <w:num w:numId="19">
    <w:abstractNumId w:val="0"/>
  </w:num>
  <w:num w:numId="20">
    <w:abstractNumId w:val="19"/>
  </w:num>
  <w:num w:numId="21">
    <w:abstractNumId w:val="15"/>
  </w:num>
  <w:num w:numId="22">
    <w:abstractNumId w:val="3"/>
  </w:num>
  <w:num w:numId="23">
    <w:abstractNumId w:val="1"/>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formatting="1" w:enforcement="1" w:cryptProviderType="rsaFull" w:cryptAlgorithmClass="hash" w:cryptAlgorithmType="typeAny" w:cryptAlgorithmSid="4" w:cryptSpinCount="100000" w:hash="EXYXBvrIkZKkKSfU/xN/CRV97pw=" w:salt="ZIPygMD0MNePtO9zFHaZ+A=="/>
  <w:defaultTabStop w:val="720"/>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0"/>
    <w:rsid w:val="00000E77"/>
    <w:rsid w:val="000011B6"/>
    <w:rsid w:val="00001D50"/>
    <w:rsid w:val="0000216B"/>
    <w:rsid w:val="00002431"/>
    <w:rsid w:val="0000288A"/>
    <w:rsid w:val="0000299C"/>
    <w:rsid w:val="000043B5"/>
    <w:rsid w:val="000059FF"/>
    <w:rsid w:val="00005D9B"/>
    <w:rsid w:val="0000630C"/>
    <w:rsid w:val="00006790"/>
    <w:rsid w:val="000073A8"/>
    <w:rsid w:val="00007C9E"/>
    <w:rsid w:val="00010C2F"/>
    <w:rsid w:val="00010E80"/>
    <w:rsid w:val="0001181C"/>
    <w:rsid w:val="000124DA"/>
    <w:rsid w:val="000135C4"/>
    <w:rsid w:val="000143CD"/>
    <w:rsid w:val="00015AAF"/>
    <w:rsid w:val="00016550"/>
    <w:rsid w:val="0002052D"/>
    <w:rsid w:val="0002167B"/>
    <w:rsid w:val="00022437"/>
    <w:rsid w:val="000245B9"/>
    <w:rsid w:val="00025058"/>
    <w:rsid w:val="00025AD8"/>
    <w:rsid w:val="0002658D"/>
    <w:rsid w:val="000271FA"/>
    <w:rsid w:val="00027D8E"/>
    <w:rsid w:val="00027E61"/>
    <w:rsid w:val="00027F48"/>
    <w:rsid w:val="00030141"/>
    <w:rsid w:val="00030BB0"/>
    <w:rsid w:val="000323C4"/>
    <w:rsid w:val="00034A39"/>
    <w:rsid w:val="0003633E"/>
    <w:rsid w:val="000378FD"/>
    <w:rsid w:val="00037D51"/>
    <w:rsid w:val="00040699"/>
    <w:rsid w:val="000412E1"/>
    <w:rsid w:val="000414C2"/>
    <w:rsid w:val="00042671"/>
    <w:rsid w:val="00043A7C"/>
    <w:rsid w:val="00043C1F"/>
    <w:rsid w:val="00044024"/>
    <w:rsid w:val="000451E4"/>
    <w:rsid w:val="00047B58"/>
    <w:rsid w:val="00047FE8"/>
    <w:rsid w:val="00050078"/>
    <w:rsid w:val="000501D5"/>
    <w:rsid w:val="000503DE"/>
    <w:rsid w:val="00050C83"/>
    <w:rsid w:val="00051075"/>
    <w:rsid w:val="0005178C"/>
    <w:rsid w:val="00053AE1"/>
    <w:rsid w:val="00053B45"/>
    <w:rsid w:val="000551C8"/>
    <w:rsid w:val="000562A3"/>
    <w:rsid w:val="00057196"/>
    <w:rsid w:val="00057364"/>
    <w:rsid w:val="00057AFD"/>
    <w:rsid w:val="000613C2"/>
    <w:rsid w:val="0006390A"/>
    <w:rsid w:val="00063C07"/>
    <w:rsid w:val="00063C1C"/>
    <w:rsid w:val="0006656D"/>
    <w:rsid w:val="00067535"/>
    <w:rsid w:val="0006786F"/>
    <w:rsid w:val="00070E35"/>
    <w:rsid w:val="000713FC"/>
    <w:rsid w:val="00071717"/>
    <w:rsid w:val="0007277A"/>
    <w:rsid w:val="000738BA"/>
    <w:rsid w:val="00073ADD"/>
    <w:rsid w:val="00074671"/>
    <w:rsid w:val="00074ACE"/>
    <w:rsid w:val="0007558E"/>
    <w:rsid w:val="000756CB"/>
    <w:rsid w:val="000757BB"/>
    <w:rsid w:val="00075BE6"/>
    <w:rsid w:val="00077167"/>
    <w:rsid w:val="000774D7"/>
    <w:rsid w:val="000779E6"/>
    <w:rsid w:val="00082030"/>
    <w:rsid w:val="000839D0"/>
    <w:rsid w:val="00084277"/>
    <w:rsid w:val="00085B72"/>
    <w:rsid w:val="00086038"/>
    <w:rsid w:val="000864B9"/>
    <w:rsid w:val="00086F1A"/>
    <w:rsid w:val="00087DB1"/>
    <w:rsid w:val="00087F39"/>
    <w:rsid w:val="000914BD"/>
    <w:rsid w:val="00091B14"/>
    <w:rsid w:val="000921F3"/>
    <w:rsid w:val="00092EF7"/>
    <w:rsid w:val="00093C41"/>
    <w:rsid w:val="000944DC"/>
    <w:rsid w:val="00094C51"/>
    <w:rsid w:val="00094D64"/>
    <w:rsid w:val="00095FD5"/>
    <w:rsid w:val="00096298"/>
    <w:rsid w:val="000972CC"/>
    <w:rsid w:val="000A146C"/>
    <w:rsid w:val="000A3567"/>
    <w:rsid w:val="000A37CE"/>
    <w:rsid w:val="000A43D4"/>
    <w:rsid w:val="000A44E5"/>
    <w:rsid w:val="000A5043"/>
    <w:rsid w:val="000A570B"/>
    <w:rsid w:val="000A69A8"/>
    <w:rsid w:val="000A6D18"/>
    <w:rsid w:val="000A7AC5"/>
    <w:rsid w:val="000B13E0"/>
    <w:rsid w:val="000B1A02"/>
    <w:rsid w:val="000B245C"/>
    <w:rsid w:val="000B2C16"/>
    <w:rsid w:val="000B304F"/>
    <w:rsid w:val="000B367A"/>
    <w:rsid w:val="000B5273"/>
    <w:rsid w:val="000B5E26"/>
    <w:rsid w:val="000B63DE"/>
    <w:rsid w:val="000B6567"/>
    <w:rsid w:val="000B70AF"/>
    <w:rsid w:val="000B7107"/>
    <w:rsid w:val="000B7B3F"/>
    <w:rsid w:val="000C0F33"/>
    <w:rsid w:val="000C252C"/>
    <w:rsid w:val="000C3BCB"/>
    <w:rsid w:val="000C3DFD"/>
    <w:rsid w:val="000C5432"/>
    <w:rsid w:val="000C5754"/>
    <w:rsid w:val="000C75D7"/>
    <w:rsid w:val="000D0919"/>
    <w:rsid w:val="000D1D3E"/>
    <w:rsid w:val="000D21C9"/>
    <w:rsid w:val="000D34BE"/>
    <w:rsid w:val="000D3BC9"/>
    <w:rsid w:val="000D3C19"/>
    <w:rsid w:val="000E015F"/>
    <w:rsid w:val="000E0927"/>
    <w:rsid w:val="000E1290"/>
    <w:rsid w:val="000E1AED"/>
    <w:rsid w:val="000E249E"/>
    <w:rsid w:val="000E2E26"/>
    <w:rsid w:val="000E33AE"/>
    <w:rsid w:val="000E4F88"/>
    <w:rsid w:val="000E5C28"/>
    <w:rsid w:val="000E6991"/>
    <w:rsid w:val="000E69C4"/>
    <w:rsid w:val="000E69F5"/>
    <w:rsid w:val="000E7AD0"/>
    <w:rsid w:val="000F0E3C"/>
    <w:rsid w:val="000F16A7"/>
    <w:rsid w:val="000F30C8"/>
    <w:rsid w:val="000F3C74"/>
    <w:rsid w:val="000F41BE"/>
    <w:rsid w:val="000F55A1"/>
    <w:rsid w:val="000F6353"/>
    <w:rsid w:val="000F6C7A"/>
    <w:rsid w:val="000F7751"/>
    <w:rsid w:val="00101D85"/>
    <w:rsid w:val="0010427C"/>
    <w:rsid w:val="00104E0D"/>
    <w:rsid w:val="00105CE3"/>
    <w:rsid w:val="00106532"/>
    <w:rsid w:val="00113E08"/>
    <w:rsid w:val="001141D2"/>
    <w:rsid w:val="001150A6"/>
    <w:rsid w:val="00116253"/>
    <w:rsid w:val="001165FF"/>
    <w:rsid w:val="001166B8"/>
    <w:rsid w:val="00117141"/>
    <w:rsid w:val="00117E16"/>
    <w:rsid w:val="00120392"/>
    <w:rsid w:val="0012093E"/>
    <w:rsid w:val="00122C13"/>
    <w:rsid w:val="00123701"/>
    <w:rsid w:val="00125A1D"/>
    <w:rsid w:val="001261DC"/>
    <w:rsid w:val="001265BC"/>
    <w:rsid w:val="00131010"/>
    <w:rsid w:val="00135611"/>
    <w:rsid w:val="00135995"/>
    <w:rsid w:val="00135EB5"/>
    <w:rsid w:val="00136C32"/>
    <w:rsid w:val="001371F7"/>
    <w:rsid w:val="00140ADD"/>
    <w:rsid w:val="00140D89"/>
    <w:rsid w:val="001427A0"/>
    <w:rsid w:val="00142BF0"/>
    <w:rsid w:val="00143E96"/>
    <w:rsid w:val="00146B5B"/>
    <w:rsid w:val="00146E91"/>
    <w:rsid w:val="00150A14"/>
    <w:rsid w:val="00151334"/>
    <w:rsid w:val="0015137D"/>
    <w:rsid w:val="0015145F"/>
    <w:rsid w:val="00152647"/>
    <w:rsid w:val="0015386E"/>
    <w:rsid w:val="00154D46"/>
    <w:rsid w:val="00155175"/>
    <w:rsid w:val="00156D47"/>
    <w:rsid w:val="00160EFF"/>
    <w:rsid w:val="001614B3"/>
    <w:rsid w:val="00162F40"/>
    <w:rsid w:val="001638EB"/>
    <w:rsid w:val="00164773"/>
    <w:rsid w:val="00167228"/>
    <w:rsid w:val="001672C8"/>
    <w:rsid w:val="00167987"/>
    <w:rsid w:val="0017087E"/>
    <w:rsid w:val="00170E0B"/>
    <w:rsid w:val="0017176B"/>
    <w:rsid w:val="00171A1D"/>
    <w:rsid w:val="00172391"/>
    <w:rsid w:val="00172CBD"/>
    <w:rsid w:val="00173766"/>
    <w:rsid w:val="001751F1"/>
    <w:rsid w:val="00175CF4"/>
    <w:rsid w:val="00176363"/>
    <w:rsid w:val="001805B6"/>
    <w:rsid w:val="00180AC5"/>
    <w:rsid w:val="00180B14"/>
    <w:rsid w:val="0018190E"/>
    <w:rsid w:val="00181C48"/>
    <w:rsid w:val="001824C6"/>
    <w:rsid w:val="001833CD"/>
    <w:rsid w:val="00183B1B"/>
    <w:rsid w:val="00184596"/>
    <w:rsid w:val="00185554"/>
    <w:rsid w:val="00186C60"/>
    <w:rsid w:val="00190869"/>
    <w:rsid w:val="001908FD"/>
    <w:rsid w:val="00191E26"/>
    <w:rsid w:val="001926C3"/>
    <w:rsid w:val="00193938"/>
    <w:rsid w:val="00193BFE"/>
    <w:rsid w:val="0019414B"/>
    <w:rsid w:val="001945BE"/>
    <w:rsid w:val="00194607"/>
    <w:rsid w:val="00195F8F"/>
    <w:rsid w:val="001964EC"/>
    <w:rsid w:val="00196D4B"/>
    <w:rsid w:val="001A05AC"/>
    <w:rsid w:val="001A0924"/>
    <w:rsid w:val="001A109E"/>
    <w:rsid w:val="001A16FE"/>
    <w:rsid w:val="001A172C"/>
    <w:rsid w:val="001A228C"/>
    <w:rsid w:val="001A2B30"/>
    <w:rsid w:val="001A2F7D"/>
    <w:rsid w:val="001A4C47"/>
    <w:rsid w:val="001A5432"/>
    <w:rsid w:val="001A74EF"/>
    <w:rsid w:val="001A7522"/>
    <w:rsid w:val="001B0162"/>
    <w:rsid w:val="001B367E"/>
    <w:rsid w:val="001B3D8B"/>
    <w:rsid w:val="001B4C30"/>
    <w:rsid w:val="001B5F89"/>
    <w:rsid w:val="001B63A2"/>
    <w:rsid w:val="001B63D1"/>
    <w:rsid w:val="001B64E2"/>
    <w:rsid w:val="001B69F7"/>
    <w:rsid w:val="001B7C6A"/>
    <w:rsid w:val="001C0823"/>
    <w:rsid w:val="001C0C70"/>
    <w:rsid w:val="001C1352"/>
    <w:rsid w:val="001C183A"/>
    <w:rsid w:val="001C1CDB"/>
    <w:rsid w:val="001C2590"/>
    <w:rsid w:val="001C2893"/>
    <w:rsid w:val="001C4561"/>
    <w:rsid w:val="001C456C"/>
    <w:rsid w:val="001C493B"/>
    <w:rsid w:val="001C4C58"/>
    <w:rsid w:val="001C55B8"/>
    <w:rsid w:val="001C5A8B"/>
    <w:rsid w:val="001C6B08"/>
    <w:rsid w:val="001C7792"/>
    <w:rsid w:val="001C78F1"/>
    <w:rsid w:val="001C79B0"/>
    <w:rsid w:val="001D0AFA"/>
    <w:rsid w:val="001D1160"/>
    <w:rsid w:val="001D21B5"/>
    <w:rsid w:val="001D22B1"/>
    <w:rsid w:val="001D2C3A"/>
    <w:rsid w:val="001D2D90"/>
    <w:rsid w:val="001D2E50"/>
    <w:rsid w:val="001D3451"/>
    <w:rsid w:val="001D5164"/>
    <w:rsid w:val="001D560E"/>
    <w:rsid w:val="001D6198"/>
    <w:rsid w:val="001D6EDE"/>
    <w:rsid w:val="001D7180"/>
    <w:rsid w:val="001E0B83"/>
    <w:rsid w:val="001E2403"/>
    <w:rsid w:val="001E2545"/>
    <w:rsid w:val="001E3040"/>
    <w:rsid w:val="001E309D"/>
    <w:rsid w:val="001E3992"/>
    <w:rsid w:val="001E5943"/>
    <w:rsid w:val="001E5D1B"/>
    <w:rsid w:val="001E605A"/>
    <w:rsid w:val="001E6168"/>
    <w:rsid w:val="001E62A1"/>
    <w:rsid w:val="001E6585"/>
    <w:rsid w:val="001E71E0"/>
    <w:rsid w:val="001F0EC7"/>
    <w:rsid w:val="001F12C2"/>
    <w:rsid w:val="001F1783"/>
    <w:rsid w:val="001F1E53"/>
    <w:rsid w:val="001F2BF4"/>
    <w:rsid w:val="001F310E"/>
    <w:rsid w:val="001F349F"/>
    <w:rsid w:val="001F3566"/>
    <w:rsid w:val="001F4868"/>
    <w:rsid w:val="001F54E1"/>
    <w:rsid w:val="001F6A8F"/>
    <w:rsid w:val="001F6F73"/>
    <w:rsid w:val="00200A17"/>
    <w:rsid w:val="002014E5"/>
    <w:rsid w:val="00203EBE"/>
    <w:rsid w:val="00204773"/>
    <w:rsid w:val="00204D3D"/>
    <w:rsid w:val="002059F3"/>
    <w:rsid w:val="00205E5A"/>
    <w:rsid w:val="00205F09"/>
    <w:rsid w:val="0020626F"/>
    <w:rsid w:val="00206BD2"/>
    <w:rsid w:val="0020720E"/>
    <w:rsid w:val="00211200"/>
    <w:rsid w:val="00211396"/>
    <w:rsid w:val="00211544"/>
    <w:rsid w:val="002122DC"/>
    <w:rsid w:val="00213018"/>
    <w:rsid w:val="0021360B"/>
    <w:rsid w:val="00214238"/>
    <w:rsid w:val="00214695"/>
    <w:rsid w:val="00214E0B"/>
    <w:rsid w:val="00216179"/>
    <w:rsid w:val="0021622F"/>
    <w:rsid w:val="002165CD"/>
    <w:rsid w:val="002175A2"/>
    <w:rsid w:val="00217BCD"/>
    <w:rsid w:val="00220CB5"/>
    <w:rsid w:val="00221E81"/>
    <w:rsid w:val="002226FA"/>
    <w:rsid w:val="00222B2C"/>
    <w:rsid w:val="002230DF"/>
    <w:rsid w:val="00223B89"/>
    <w:rsid w:val="002243AF"/>
    <w:rsid w:val="002244D0"/>
    <w:rsid w:val="00226649"/>
    <w:rsid w:val="00226F83"/>
    <w:rsid w:val="002304BA"/>
    <w:rsid w:val="00231176"/>
    <w:rsid w:val="00232805"/>
    <w:rsid w:val="002332D4"/>
    <w:rsid w:val="002334EE"/>
    <w:rsid w:val="00234924"/>
    <w:rsid w:val="002369DD"/>
    <w:rsid w:val="00236F9E"/>
    <w:rsid w:val="00237C8C"/>
    <w:rsid w:val="00240496"/>
    <w:rsid w:val="002405A2"/>
    <w:rsid w:val="00244E6C"/>
    <w:rsid w:val="002450C1"/>
    <w:rsid w:val="0024603C"/>
    <w:rsid w:val="00246713"/>
    <w:rsid w:val="00247537"/>
    <w:rsid w:val="002507FF"/>
    <w:rsid w:val="0025085E"/>
    <w:rsid w:val="00251258"/>
    <w:rsid w:val="00255568"/>
    <w:rsid w:val="00256614"/>
    <w:rsid w:val="00256DA0"/>
    <w:rsid w:val="002571F8"/>
    <w:rsid w:val="00257339"/>
    <w:rsid w:val="00260F51"/>
    <w:rsid w:val="0026155D"/>
    <w:rsid w:val="00261B25"/>
    <w:rsid w:val="00261D2D"/>
    <w:rsid w:val="002624E4"/>
    <w:rsid w:val="00262A26"/>
    <w:rsid w:val="0026368F"/>
    <w:rsid w:val="00263DB1"/>
    <w:rsid w:val="00263F47"/>
    <w:rsid w:val="002640D6"/>
    <w:rsid w:val="0026543B"/>
    <w:rsid w:val="002662F9"/>
    <w:rsid w:val="00266BFE"/>
    <w:rsid w:val="00270659"/>
    <w:rsid w:val="00270D51"/>
    <w:rsid w:val="0027139E"/>
    <w:rsid w:val="002718A4"/>
    <w:rsid w:val="00272CD1"/>
    <w:rsid w:val="002733A7"/>
    <w:rsid w:val="00273D2F"/>
    <w:rsid w:val="00276065"/>
    <w:rsid w:val="002760D0"/>
    <w:rsid w:val="00276809"/>
    <w:rsid w:val="00276D5F"/>
    <w:rsid w:val="0027720B"/>
    <w:rsid w:val="002831C7"/>
    <w:rsid w:val="00283720"/>
    <w:rsid w:val="00283AB7"/>
    <w:rsid w:val="00283B8E"/>
    <w:rsid w:val="002844DC"/>
    <w:rsid w:val="00284BB7"/>
    <w:rsid w:val="00284FC8"/>
    <w:rsid w:val="0028524C"/>
    <w:rsid w:val="00285C2E"/>
    <w:rsid w:val="00285E90"/>
    <w:rsid w:val="00286E32"/>
    <w:rsid w:val="0028715A"/>
    <w:rsid w:val="002875B0"/>
    <w:rsid w:val="002876CB"/>
    <w:rsid w:val="00293BD8"/>
    <w:rsid w:val="00295BFA"/>
    <w:rsid w:val="00295FE5"/>
    <w:rsid w:val="002A13D4"/>
    <w:rsid w:val="002A177B"/>
    <w:rsid w:val="002A504C"/>
    <w:rsid w:val="002A557F"/>
    <w:rsid w:val="002A7D59"/>
    <w:rsid w:val="002B0F6B"/>
    <w:rsid w:val="002B1453"/>
    <w:rsid w:val="002B22C1"/>
    <w:rsid w:val="002B37E0"/>
    <w:rsid w:val="002B480C"/>
    <w:rsid w:val="002B553F"/>
    <w:rsid w:val="002B5624"/>
    <w:rsid w:val="002B5C4F"/>
    <w:rsid w:val="002B5D15"/>
    <w:rsid w:val="002B5EF3"/>
    <w:rsid w:val="002B74D3"/>
    <w:rsid w:val="002B75D4"/>
    <w:rsid w:val="002C0C65"/>
    <w:rsid w:val="002C13FC"/>
    <w:rsid w:val="002C29A8"/>
    <w:rsid w:val="002C3BC9"/>
    <w:rsid w:val="002C4A0C"/>
    <w:rsid w:val="002C4D72"/>
    <w:rsid w:val="002C5861"/>
    <w:rsid w:val="002C599E"/>
    <w:rsid w:val="002C5D48"/>
    <w:rsid w:val="002C6CD9"/>
    <w:rsid w:val="002C74CE"/>
    <w:rsid w:val="002D0ED6"/>
    <w:rsid w:val="002D1A0A"/>
    <w:rsid w:val="002D1E1D"/>
    <w:rsid w:val="002D1FC0"/>
    <w:rsid w:val="002D302E"/>
    <w:rsid w:val="002D349F"/>
    <w:rsid w:val="002D3DAF"/>
    <w:rsid w:val="002D4CD4"/>
    <w:rsid w:val="002D5773"/>
    <w:rsid w:val="002D5950"/>
    <w:rsid w:val="002D5ACB"/>
    <w:rsid w:val="002E1437"/>
    <w:rsid w:val="002E1A5C"/>
    <w:rsid w:val="002E26E5"/>
    <w:rsid w:val="002E330A"/>
    <w:rsid w:val="002E3320"/>
    <w:rsid w:val="002E4260"/>
    <w:rsid w:val="002E4EC5"/>
    <w:rsid w:val="002E5441"/>
    <w:rsid w:val="002E5652"/>
    <w:rsid w:val="002E649E"/>
    <w:rsid w:val="002E6C42"/>
    <w:rsid w:val="002F096C"/>
    <w:rsid w:val="002F0F74"/>
    <w:rsid w:val="002F3CC5"/>
    <w:rsid w:val="002F3F24"/>
    <w:rsid w:val="002F41BB"/>
    <w:rsid w:val="002F7552"/>
    <w:rsid w:val="002F7816"/>
    <w:rsid w:val="003005FA"/>
    <w:rsid w:val="00301263"/>
    <w:rsid w:val="0030177A"/>
    <w:rsid w:val="00301D35"/>
    <w:rsid w:val="003025FD"/>
    <w:rsid w:val="003028C0"/>
    <w:rsid w:val="00303CD3"/>
    <w:rsid w:val="00304678"/>
    <w:rsid w:val="00305613"/>
    <w:rsid w:val="003059A7"/>
    <w:rsid w:val="00305C42"/>
    <w:rsid w:val="00305FC0"/>
    <w:rsid w:val="003079A7"/>
    <w:rsid w:val="00307D0B"/>
    <w:rsid w:val="0031183C"/>
    <w:rsid w:val="003131AE"/>
    <w:rsid w:val="00313282"/>
    <w:rsid w:val="003138F0"/>
    <w:rsid w:val="00313A8C"/>
    <w:rsid w:val="003145C3"/>
    <w:rsid w:val="00314D72"/>
    <w:rsid w:val="00314FC9"/>
    <w:rsid w:val="0031528E"/>
    <w:rsid w:val="003152B0"/>
    <w:rsid w:val="00315BBF"/>
    <w:rsid w:val="0031673C"/>
    <w:rsid w:val="0031697B"/>
    <w:rsid w:val="00316A71"/>
    <w:rsid w:val="00317774"/>
    <w:rsid w:val="00320373"/>
    <w:rsid w:val="00320F86"/>
    <w:rsid w:val="003213E0"/>
    <w:rsid w:val="00322909"/>
    <w:rsid w:val="00323DC2"/>
    <w:rsid w:val="0032446B"/>
    <w:rsid w:val="0032490E"/>
    <w:rsid w:val="00324BC7"/>
    <w:rsid w:val="00324DFD"/>
    <w:rsid w:val="0032504D"/>
    <w:rsid w:val="003262B9"/>
    <w:rsid w:val="003263CE"/>
    <w:rsid w:val="00327D97"/>
    <w:rsid w:val="00330C52"/>
    <w:rsid w:val="00330D67"/>
    <w:rsid w:val="00331D75"/>
    <w:rsid w:val="003324BD"/>
    <w:rsid w:val="00334083"/>
    <w:rsid w:val="00334ACB"/>
    <w:rsid w:val="00337008"/>
    <w:rsid w:val="0033797D"/>
    <w:rsid w:val="00340473"/>
    <w:rsid w:val="00340969"/>
    <w:rsid w:val="00342466"/>
    <w:rsid w:val="003425ED"/>
    <w:rsid w:val="003434E8"/>
    <w:rsid w:val="003439C0"/>
    <w:rsid w:val="003439E1"/>
    <w:rsid w:val="00345FD5"/>
    <w:rsid w:val="00347932"/>
    <w:rsid w:val="00347DB1"/>
    <w:rsid w:val="003502BE"/>
    <w:rsid w:val="00350979"/>
    <w:rsid w:val="00351249"/>
    <w:rsid w:val="00351C31"/>
    <w:rsid w:val="003522FE"/>
    <w:rsid w:val="00352500"/>
    <w:rsid w:val="003528B0"/>
    <w:rsid w:val="00353A8B"/>
    <w:rsid w:val="00354409"/>
    <w:rsid w:val="00356845"/>
    <w:rsid w:val="00357199"/>
    <w:rsid w:val="00357CC9"/>
    <w:rsid w:val="003612F5"/>
    <w:rsid w:val="003613B6"/>
    <w:rsid w:val="00362F2B"/>
    <w:rsid w:val="0036405C"/>
    <w:rsid w:val="00364260"/>
    <w:rsid w:val="0036490C"/>
    <w:rsid w:val="0036497B"/>
    <w:rsid w:val="003650BF"/>
    <w:rsid w:val="0036533C"/>
    <w:rsid w:val="003656F4"/>
    <w:rsid w:val="00366459"/>
    <w:rsid w:val="003667B6"/>
    <w:rsid w:val="00366C85"/>
    <w:rsid w:val="00367598"/>
    <w:rsid w:val="00370DF8"/>
    <w:rsid w:val="00371C84"/>
    <w:rsid w:val="00372624"/>
    <w:rsid w:val="0037295F"/>
    <w:rsid w:val="00372BFC"/>
    <w:rsid w:val="003744F8"/>
    <w:rsid w:val="003748ED"/>
    <w:rsid w:val="00375A86"/>
    <w:rsid w:val="00375BEA"/>
    <w:rsid w:val="003768E8"/>
    <w:rsid w:val="00377586"/>
    <w:rsid w:val="00380A0F"/>
    <w:rsid w:val="00380CD7"/>
    <w:rsid w:val="003814EB"/>
    <w:rsid w:val="00381D2E"/>
    <w:rsid w:val="00381EB3"/>
    <w:rsid w:val="00382CE7"/>
    <w:rsid w:val="00382F47"/>
    <w:rsid w:val="00383A33"/>
    <w:rsid w:val="00383D5F"/>
    <w:rsid w:val="00383F41"/>
    <w:rsid w:val="003844B9"/>
    <w:rsid w:val="003848FD"/>
    <w:rsid w:val="00384AF5"/>
    <w:rsid w:val="00384EAA"/>
    <w:rsid w:val="00386A49"/>
    <w:rsid w:val="003876F0"/>
    <w:rsid w:val="00387A28"/>
    <w:rsid w:val="00391025"/>
    <w:rsid w:val="0039140A"/>
    <w:rsid w:val="00391629"/>
    <w:rsid w:val="003930E2"/>
    <w:rsid w:val="003954D5"/>
    <w:rsid w:val="00396D3A"/>
    <w:rsid w:val="00397469"/>
    <w:rsid w:val="003A212A"/>
    <w:rsid w:val="003A215A"/>
    <w:rsid w:val="003A23DF"/>
    <w:rsid w:val="003A27AD"/>
    <w:rsid w:val="003A2B09"/>
    <w:rsid w:val="003A3E2F"/>
    <w:rsid w:val="003A4439"/>
    <w:rsid w:val="003A44AE"/>
    <w:rsid w:val="003A525E"/>
    <w:rsid w:val="003A70BF"/>
    <w:rsid w:val="003A7958"/>
    <w:rsid w:val="003B0291"/>
    <w:rsid w:val="003B120F"/>
    <w:rsid w:val="003B1260"/>
    <w:rsid w:val="003B1270"/>
    <w:rsid w:val="003B14B2"/>
    <w:rsid w:val="003B16D8"/>
    <w:rsid w:val="003B1DC5"/>
    <w:rsid w:val="003B401E"/>
    <w:rsid w:val="003B61E4"/>
    <w:rsid w:val="003B6DF5"/>
    <w:rsid w:val="003C185C"/>
    <w:rsid w:val="003C234D"/>
    <w:rsid w:val="003C2E7F"/>
    <w:rsid w:val="003C5131"/>
    <w:rsid w:val="003C5452"/>
    <w:rsid w:val="003C5969"/>
    <w:rsid w:val="003C767E"/>
    <w:rsid w:val="003C7D08"/>
    <w:rsid w:val="003C7D0C"/>
    <w:rsid w:val="003D0466"/>
    <w:rsid w:val="003D2E2C"/>
    <w:rsid w:val="003D3E7F"/>
    <w:rsid w:val="003D4105"/>
    <w:rsid w:val="003D4641"/>
    <w:rsid w:val="003D468F"/>
    <w:rsid w:val="003D4C90"/>
    <w:rsid w:val="003D65F0"/>
    <w:rsid w:val="003D7765"/>
    <w:rsid w:val="003D7B1A"/>
    <w:rsid w:val="003D7B98"/>
    <w:rsid w:val="003E1F7E"/>
    <w:rsid w:val="003E2AD6"/>
    <w:rsid w:val="003E44D2"/>
    <w:rsid w:val="003E5009"/>
    <w:rsid w:val="003E5CC0"/>
    <w:rsid w:val="003F0598"/>
    <w:rsid w:val="003F0B86"/>
    <w:rsid w:val="003F100B"/>
    <w:rsid w:val="003F1036"/>
    <w:rsid w:val="003F1485"/>
    <w:rsid w:val="003F1D09"/>
    <w:rsid w:val="003F2730"/>
    <w:rsid w:val="003F2BC2"/>
    <w:rsid w:val="003F2F0B"/>
    <w:rsid w:val="003F4046"/>
    <w:rsid w:val="003F4E46"/>
    <w:rsid w:val="003F58BA"/>
    <w:rsid w:val="003F6DD1"/>
    <w:rsid w:val="003F709E"/>
    <w:rsid w:val="00400831"/>
    <w:rsid w:val="00400AA9"/>
    <w:rsid w:val="004018BB"/>
    <w:rsid w:val="00401989"/>
    <w:rsid w:val="00401AF8"/>
    <w:rsid w:val="00402234"/>
    <w:rsid w:val="004032C2"/>
    <w:rsid w:val="00403A7F"/>
    <w:rsid w:val="00403ADB"/>
    <w:rsid w:val="00404442"/>
    <w:rsid w:val="004062B1"/>
    <w:rsid w:val="00406B37"/>
    <w:rsid w:val="00406BD5"/>
    <w:rsid w:val="004070D6"/>
    <w:rsid w:val="004106C9"/>
    <w:rsid w:val="004108D4"/>
    <w:rsid w:val="00410DBC"/>
    <w:rsid w:val="00411278"/>
    <w:rsid w:val="00411BFB"/>
    <w:rsid w:val="00412EF0"/>
    <w:rsid w:val="00412F86"/>
    <w:rsid w:val="0041321D"/>
    <w:rsid w:val="00413B92"/>
    <w:rsid w:val="00415A02"/>
    <w:rsid w:val="00416B5E"/>
    <w:rsid w:val="004177DF"/>
    <w:rsid w:val="00423A31"/>
    <w:rsid w:val="00426B66"/>
    <w:rsid w:val="00426FDB"/>
    <w:rsid w:val="00431573"/>
    <w:rsid w:val="00431989"/>
    <w:rsid w:val="0043238F"/>
    <w:rsid w:val="00432B4A"/>
    <w:rsid w:val="0043330C"/>
    <w:rsid w:val="00433CC0"/>
    <w:rsid w:val="00434AEA"/>
    <w:rsid w:val="0043663F"/>
    <w:rsid w:val="00437E4A"/>
    <w:rsid w:val="00440193"/>
    <w:rsid w:val="00441826"/>
    <w:rsid w:val="00441E94"/>
    <w:rsid w:val="0044369C"/>
    <w:rsid w:val="00444078"/>
    <w:rsid w:val="004441C6"/>
    <w:rsid w:val="00445208"/>
    <w:rsid w:val="0044626F"/>
    <w:rsid w:val="00446366"/>
    <w:rsid w:val="004476ED"/>
    <w:rsid w:val="0044779B"/>
    <w:rsid w:val="004514AB"/>
    <w:rsid w:val="00451721"/>
    <w:rsid w:val="00451B2E"/>
    <w:rsid w:val="00452A9F"/>
    <w:rsid w:val="0045313A"/>
    <w:rsid w:val="004534FC"/>
    <w:rsid w:val="00454A26"/>
    <w:rsid w:val="00454BC9"/>
    <w:rsid w:val="00454CA1"/>
    <w:rsid w:val="00455648"/>
    <w:rsid w:val="004601D4"/>
    <w:rsid w:val="00460987"/>
    <w:rsid w:val="0046105B"/>
    <w:rsid w:val="00462417"/>
    <w:rsid w:val="00463F2C"/>
    <w:rsid w:val="0046511D"/>
    <w:rsid w:val="0046632E"/>
    <w:rsid w:val="00466B9D"/>
    <w:rsid w:val="00467658"/>
    <w:rsid w:val="004700FD"/>
    <w:rsid w:val="00470521"/>
    <w:rsid w:val="0047085C"/>
    <w:rsid w:val="0047191F"/>
    <w:rsid w:val="00471BF8"/>
    <w:rsid w:val="004767AF"/>
    <w:rsid w:val="00476AE3"/>
    <w:rsid w:val="004777B4"/>
    <w:rsid w:val="0047786D"/>
    <w:rsid w:val="0048012D"/>
    <w:rsid w:val="0048054B"/>
    <w:rsid w:val="0048112E"/>
    <w:rsid w:val="00481B83"/>
    <w:rsid w:val="00482C2B"/>
    <w:rsid w:val="00482CF6"/>
    <w:rsid w:val="00484CF4"/>
    <w:rsid w:val="00484ED9"/>
    <w:rsid w:val="00485253"/>
    <w:rsid w:val="00485924"/>
    <w:rsid w:val="004868FC"/>
    <w:rsid w:val="00486E3F"/>
    <w:rsid w:val="0049097E"/>
    <w:rsid w:val="00490BEA"/>
    <w:rsid w:val="00490FA9"/>
    <w:rsid w:val="00491030"/>
    <w:rsid w:val="00491CC4"/>
    <w:rsid w:val="0049217A"/>
    <w:rsid w:val="0049383F"/>
    <w:rsid w:val="00495C56"/>
    <w:rsid w:val="004965BC"/>
    <w:rsid w:val="0049673A"/>
    <w:rsid w:val="00496F4F"/>
    <w:rsid w:val="00497124"/>
    <w:rsid w:val="004975E7"/>
    <w:rsid w:val="004A0230"/>
    <w:rsid w:val="004A3B6F"/>
    <w:rsid w:val="004A48FE"/>
    <w:rsid w:val="004A65A9"/>
    <w:rsid w:val="004A6E6A"/>
    <w:rsid w:val="004A7326"/>
    <w:rsid w:val="004A74E6"/>
    <w:rsid w:val="004A79FE"/>
    <w:rsid w:val="004A7A48"/>
    <w:rsid w:val="004A7C8F"/>
    <w:rsid w:val="004B00F0"/>
    <w:rsid w:val="004B2DE9"/>
    <w:rsid w:val="004B6CD4"/>
    <w:rsid w:val="004B729E"/>
    <w:rsid w:val="004B73A0"/>
    <w:rsid w:val="004C1B08"/>
    <w:rsid w:val="004C52E0"/>
    <w:rsid w:val="004C5437"/>
    <w:rsid w:val="004C554C"/>
    <w:rsid w:val="004D0C73"/>
    <w:rsid w:val="004D1563"/>
    <w:rsid w:val="004D45C9"/>
    <w:rsid w:val="004E0DF2"/>
    <w:rsid w:val="004E14DA"/>
    <w:rsid w:val="004E200A"/>
    <w:rsid w:val="004E283F"/>
    <w:rsid w:val="004E3EAA"/>
    <w:rsid w:val="004E3F59"/>
    <w:rsid w:val="004E4F15"/>
    <w:rsid w:val="004E5077"/>
    <w:rsid w:val="004E5C35"/>
    <w:rsid w:val="004E70C9"/>
    <w:rsid w:val="004E7559"/>
    <w:rsid w:val="004E7F04"/>
    <w:rsid w:val="004F020F"/>
    <w:rsid w:val="004F0724"/>
    <w:rsid w:val="004F154D"/>
    <w:rsid w:val="004F3F70"/>
    <w:rsid w:val="004F40AF"/>
    <w:rsid w:val="004F4EBE"/>
    <w:rsid w:val="004F5AC4"/>
    <w:rsid w:val="004F71EC"/>
    <w:rsid w:val="0050217D"/>
    <w:rsid w:val="0050264C"/>
    <w:rsid w:val="00503CCB"/>
    <w:rsid w:val="0050430D"/>
    <w:rsid w:val="00504FAB"/>
    <w:rsid w:val="00505BC9"/>
    <w:rsid w:val="00510879"/>
    <w:rsid w:val="005108A6"/>
    <w:rsid w:val="005113A2"/>
    <w:rsid w:val="00511B2F"/>
    <w:rsid w:val="0051284E"/>
    <w:rsid w:val="00512D68"/>
    <w:rsid w:val="005139D4"/>
    <w:rsid w:val="00513E25"/>
    <w:rsid w:val="00515BE4"/>
    <w:rsid w:val="00516A28"/>
    <w:rsid w:val="00516E3C"/>
    <w:rsid w:val="00517966"/>
    <w:rsid w:val="00517E76"/>
    <w:rsid w:val="00522AF4"/>
    <w:rsid w:val="00526715"/>
    <w:rsid w:val="005267B6"/>
    <w:rsid w:val="00527BA8"/>
    <w:rsid w:val="005311DA"/>
    <w:rsid w:val="00531865"/>
    <w:rsid w:val="00531E7B"/>
    <w:rsid w:val="00531FC6"/>
    <w:rsid w:val="0053330B"/>
    <w:rsid w:val="00533483"/>
    <w:rsid w:val="00533BD6"/>
    <w:rsid w:val="00533ED0"/>
    <w:rsid w:val="00534CC4"/>
    <w:rsid w:val="00534E1E"/>
    <w:rsid w:val="005350D6"/>
    <w:rsid w:val="005414C0"/>
    <w:rsid w:val="00541641"/>
    <w:rsid w:val="00541F4D"/>
    <w:rsid w:val="005427AD"/>
    <w:rsid w:val="00543F5C"/>
    <w:rsid w:val="00543FB3"/>
    <w:rsid w:val="00545186"/>
    <w:rsid w:val="00545BEE"/>
    <w:rsid w:val="00545C05"/>
    <w:rsid w:val="00546F23"/>
    <w:rsid w:val="005500CA"/>
    <w:rsid w:val="00550472"/>
    <w:rsid w:val="00551532"/>
    <w:rsid w:val="0055272A"/>
    <w:rsid w:val="00552B6A"/>
    <w:rsid w:val="00552E90"/>
    <w:rsid w:val="00553850"/>
    <w:rsid w:val="005540BA"/>
    <w:rsid w:val="005540C4"/>
    <w:rsid w:val="005545EF"/>
    <w:rsid w:val="00555231"/>
    <w:rsid w:val="00555CBF"/>
    <w:rsid w:val="00555F0C"/>
    <w:rsid w:val="005561C0"/>
    <w:rsid w:val="005579B7"/>
    <w:rsid w:val="00561D58"/>
    <w:rsid w:val="005622C1"/>
    <w:rsid w:val="005627F5"/>
    <w:rsid w:val="005628F2"/>
    <w:rsid w:val="00562B8A"/>
    <w:rsid w:val="00562C45"/>
    <w:rsid w:val="00562F36"/>
    <w:rsid w:val="00563223"/>
    <w:rsid w:val="005640B4"/>
    <w:rsid w:val="00566819"/>
    <w:rsid w:val="00570832"/>
    <w:rsid w:val="0057092D"/>
    <w:rsid w:val="00570DA6"/>
    <w:rsid w:val="00571206"/>
    <w:rsid w:val="00571A4C"/>
    <w:rsid w:val="005728BD"/>
    <w:rsid w:val="00573699"/>
    <w:rsid w:val="005746C7"/>
    <w:rsid w:val="00580F2E"/>
    <w:rsid w:val="00582407"/>
    <w:rsid w:val="0058283D"/>
    <w:rsid w:val="00583A06"/>
    <w:rsid w:val="00583A6C"/>
    <w:rsid w:val="00583BE0"/>
    <w:rsid w:val="00584C5E"/>
    <w:rsid w:val="005855C1"/>
    <w:rsid w:val="00585F3E"/>
    <w:rsid w:val="00587AA3"/>
    <w:rsid w:val="005903D6"/>
    <w:rsid w:val="005922CB"/>
    <w:rsid w:val="005923A4"/>
    <w:rsid w:val="005933C3"/>
    <w:rsid w:val="00593866"/>
    <w:rsid w:val="0059624F"/>
    <w:rsid w:val="00597F5F"/>
    <w:rsid w:val="005A13F3"/>
    <w:rsid w:val="005A3917"/>
    <w:rsid w:val="005A3B22"/>
    <w:rsid w:val="005A4CE1"/>
    <w:rsid w:val="005A5497"/>
    <w:rsid w:val="005A5FED"/>
    <w:rsid w:val="005A6810"/>
    <w:rsid w:val="005A6BEF"/>
    <w:rsid w:val="005A6C25"/>
    <w:rsid w:val="005B0513"/>
    <w:rsid w:val="005B154F"/>
    <w:rsid w:val="005B2DEA"/>
    <w:rsid w:val="005B2E8E"/>
    <w:rsid w:val="005B448D"/>
    <w:rsid w:val="005B6DB1"/>
    <w:rsid w:val="005C0096"/>
    <w:rsid w:val="005C06F5"/>
    <w:rsid w:val="005C092C"/>
    <w:rsid w:val="005C2F35"/>
    <w:rsid w:val="005C3329"/>
    <w:rsid w:val="005C3D20"/>
    <w:rsid w:val="005C3F2E"/>
    <w:rsid w:val="005C45AF"/>
    <w:rsid w:val="005C4C38"/>
    <w:rsid w:val="005C4D64"/>
    <w:rsid w:val="005C4F01"/>
    <w:rsid w:val="005C628A"/>
    <w:rsid w:val="005C6291"/>
    <w:rsid w:val="005C649D"/>
    <w:rsid w:val="005C69ED"/>
    <w:rsid w:val="005D0AE3"/>
    <w:rsid w:val="005D15A7"/>
    <w:rsid w:val="005D1DEA"/>
    <w:rsid w:val="005D2884"/>
    <w:rsid w:val="005D2ECF"/>
    <w:rsid w:val="005D375B"/>
    <w:rsid w:val="005D397D"/>
    <w:rsid w:val="005D3BDE"/>
    <w:rsid w:val="005D76D3"/>
    <w:rsid w:val="005E0512"/>
    <w:rsid w:val="005E0A9A"/>
    <w:rsid w:val="005E3051"/>
    <w:rsid w:val="005E6E6E"/>
    <w:rsid w:val="005E7BEE"/>
    <w:rsid w:val="005E7CEA"/>
    <w:rsid w:val="005F0A7C"/>
    <w:rsid w:val="005F0E49"/>
    <w:rsid w:val="005F11E4"/>
    <w:rsid w:val="005F2280"/>
    <w:rsid w:val="005F2511"/>
    <w:rsid w:val="005F2C73"/>
    <w:rsid w:val="005F5DE3"/>
    <w:rsid w:val="005F6596"/>
    <w:rsid w:val="005F6DA6"/>
    <w:rsid w:val="005F7371"/>
    <w:rsid w:val="0060065A"/>
    <w:rsid w:val="00600ABD"/>
    <w:rsid w:val="00600AC4"/>
    <w:rsid w:val="00600B3D"/>
    <w:rsid w:val="006018EC"/>
    <w:rsid w:val="006019DB"/>
    <w:rsid w:val="00603C19"/>
    <w:rsid w:val="0060484A"/>
    <w:rsid w:val="00605840"/>
    <w:rsid w:val="0060609F"/>
    <w:rsid w:val="006068AC"/>
    <w:rsid w:val="0060791F"/>
    <w:rsid w:val="0061395A"/>
    <w:rsid w:val="00614884"/>
    <w:rsid w:val="00615D50"/>
    <w:rsid w:val="00616C69"/>
    <w:rsid w:val="006171D7"/>
    <w:rsid w:val="006172C8"/>
    <w:rsid w:val="006208BD"/>
    <w:rsid w:val="006211D8"/>
    <w:rsid w:val="0062140A"/>
    <w:rsid w:val="00621F7C"/>
    <w:rsid w:val="00622AA2"/>
    <w:rsid w:val="00623BD4"/>
    <w:rsid w:val="00624451"/>
    <w:rsid w:val="00624520"/>
    <w:rsid w:val="00624A7C"/>
    <w:rsid w:val="00624C7C"/>
    <w:rsid w:val="006251ED"/>
    <w:rsid w:val="00625223"/>
    <w:rsid w:val="00626591"/>
    <w:rsid w:val="00626A54"/>
    <w:rsid w:val="00627898"/>
    <w:rsid w:val="00627DD1"/>
    <w:rsid w:val="00630DAE"/>
    <w:rsid w:val="00630E17"/>
    <w:rsid w:val="00631474"/>
    <w:rsid w:val="0063177B"/>
    <w:rsid w:val="00633088"/>
    <w:rsid w:val="00637EC0"/>
    <w:rsid w:val="006406F7"/>
    <w:rsid w:val="00643227"/>
    <w:rsid w:val="00643654"/>
    <w:rsid w:val="00644B15"/>
    <w:rsid w:val="006461D3"/>
    <w:rsid w:val="00646BAB"/>
    <w:rsid w:val="006476A5"/>
    <w:rsid w:val="00650155"/>
    <w:rsid w:val="00650430"/>
    <w:rsid w:val="00651E02"/>
    <w:rsid w:val="00654F30"/>
    <w:rsid w:val="006552D9"/>
    <w:rsid w:val="00655326"/>
    <w:rsid w:val="006568E9"/>
    <w:rsid w:val="00657A09"/>
    <w:rsid w:val="006611AF"/>
    <w:rsid w:val="00661312"/>
    <w:rsid w:val="006631FD"/>
    <w:rsid w:val="00663B83"/>
    <w:rsid w:val="006649D1"/>
    <w:rsid w:val="0066605C"/>
    <w:rsid w:val="00666304"/>
    <w:rsid w:val="00667CD8"/>
    <w:rsid w:val="0067099A"/>
    <w:rsid w:val="00671C47"/>
    <w:rsid w:val="006746CA"/>
    <w:rsid w:val="00675280"/>
    <w:rsid w:val="0067532D"/>
    <w:rsid w:val="0067573C"/>
    <w:rsid w:val="00675756"/>
    <w:rsid w:val="006757F0"/>
    <w:rsid w:val="00677F43"/>
    <w:rsid w:val="00677F52"/>
    <w:rsid w:val="00680282"/>
    <w:rsid w:val="00681775"/>
    <w:rsid w:val="0068253B"/>
    <w:rsid w:val="00682584"/>
    <w:rsid w:val="00682CD4"/>
    <w:rsid w:val="00683649"/>
    <w:rsid w:val="00686BA6"/>
    <w:rsid w:val="0069012B"/>
    <w:rsid w:val="006904B9"/>
    <w:rsid w:val="0069146D"/>
    <w:rsid w:val="00691BD1"/>
    <w:rsid w:val="00691E8F"/>
    <w:rsid w:val="006920E2"/>
    <w:rsid w:val="00692A48"/>
    <w:rsid w:val="00692DD1"/>
    <w:rsid w:val="006934F3"/>
    <w:rsid w:val="006937E3"/>
    <w:rsid w:val="006947FA"/>
    <w:rsid w:val="00695494"/>
    <w:rsid w:val="006976D6"/>
    <w:rsid w:val="006979FA"/>
    <w:rsid w:val="006A01DA"/>
    <w:rsid w:val="006A0354"/>
    <w:rsid w:val="006A0F66"/>
    <w:rsid w:val="006A3AE7"/>
    <w:rsid w:val="006A5E31"/>
    <w:rsid w:val="006B04DA"/>
    <w:rsid w:val="006B1157"/>
    <w:rsid w:val="006B17D1"/>
    <w:rsid w:val="006B1FF3"/>
    <w:rsid w:val="006B27C6"/>
    <w:rsid w:val="006B2C11"/>
    <w:rsid w:val="006B33B9"/>
    <w:rsid w:val="006B4123"/>
    <w:rsid w:val="006B55FB"/>
    <w:rsid w:val="006B67BD"/>
    <w:rsid w:val="006B68B7"/>
    <w:rsid w:val="006B6ACF"/>
    <w:rsid w:val="006B6CB2"/>
    <w:rsid w:val="006B7757"/>
    <w:rsid w:val="006B7AD2"/>
    <w:rsid w:val="006B7D98"/>
    <w:rsid w:val="006C370D"/>
    <w:rsid w:val="006C3EBD"/>
    <w:rsid w:val="006C45DD"/>
    <w:rsid w:val="006C4A6A"/>
    <w:rsid w:val="006C4FAA"/>
    <w:rsid w:val="006C7082"/>
    <w:rsid w:val="006D2C00"/>
    <w:rsid w:val="006D538D"/>
    <w:rsid w:val="006D5F32"/>
    <w:rsid w:val="006E0A15"/>
    <w:rsid w:val="006E0B09"/>
    <w:rsid w:val="006E1111"/>
    <w:rsid w:val="006E381D"/>
    <w:rsid w:val="006E3BD8"/>
    <w:rsid w:val="006E45A0"/>
    <w:rsid w:val="006E583E"/>
    <w:rsid w:val="006E72AC"/>
    <w:rsid w:val="006F0993"/>
    <w:rsid w:val="006F0B8F"/>
    <w:rsid w:val="006F0BBA"/>
    <w:rsid w:val="006F1DFB"/>
    <w:rsid w:val="006F421D"/>
    <w:rsid w:val="006F534A"/>
    <w:rsid w:val="00700C5D"/>
    <w:rsid w:val="0070154B"/>
    <w:rsid w:val="0070162F"/>
    <w:rsid w:val="00701A27"/>
    <w:rsid w:val="00702094"/>
    <w:rsid w:val="007021E9"/>
    <w:rsid w:val="00703B77"/>
    <w:rsid w:val="00704F15"/>
    <w:rsid w:val="00705B6D"/>
    <w:rsid w:val="00706057"/>
    <w:rsid w:val="007069C9"/>
    <w:rsid w:val="00706E63"/>
    <w:rsid w:val="00707B6A"/>
    <w:rsid w:val="00710936"/>
    <w:rsid w:val="00710E52"/>
    <w:rsid w:val="00711E25"/>
    <w:rsid w:val="00712AA5"/>
    <w:rsid w:val="0071467F"/>
    <w:rsid w:val="007148C1"/>
    <w:rsid w:val="00714D12"/>
    <w:rsid w:val="00714EDD"/>
    <w:rsid w:val="007154FB"/>
    <w:rsid w:val="0071591D"/>
    <w:rsid w:val="00715E25"/>
    <w:rsid w:val="00716C92"/>
    <w:rsid w:val="00721901"/>
    <w:rsid w:val="007222E7"/>
    <w:rsid w:val="007237FB"/>
    <w:rsid w:val="00723B4B"/>
    <w:rsid w:val="00726665"/>
    <w:rsid w:val="00726A1E"/>
    <w:rsid w:val="0072720B"/>
    <w:rsid w:val="00732F38"/>
    <w:rsid w:val="007332E3"/>
    <w:rsid w:val="00733357"/>
    <w:rsid w:val="00734A1E"/>
    <w:rsid w:val="00735C3B"/>
    <w:rsid w:val="00736332"/>
    <w:rsid w:val="00736C22"/>
    <w:rsid w:val="0074049F"/>
    <w:rsid w:val="007409B0"/>
    <w:rsid w:val="00740B41"/>
    <w:rsid w:val="00742D8B"/>
    <w:rsid w:val="00743C1C"/>
    <w:rsid w:val="0074589E"/>
    <w:rsid w:val="00746081"/>
    <w:rsid w:val="007475A6"/>
    <w:rsid w:val="00747C00"/>
    <w:rsid w:val="007503F6"/>
    <w:rsid w:val="00751AD8"/>
    <w:rsid w:val="0075243A"/>
    <w:rsid w:val="00752ACD"/>
    <w:rsid w:val="00752D6A"/>
    <w:rsid w:val="007534E1"/>
    <w:rsid w:val="007545AF"/>
    <w:rsid w:val="00755DC2"/>
    <w:rsid w:val="00757547"/>
    <w:rsid w:val="00757941"/>
    <w:rsid w:val="007603C6"/>
    <w:rsid w:val="0076258F"/>
    <w:rsid w:val="0076368E"/>
    <w:rsid w:val="00764B41"/>
    <w:rsid w:val="00764DA0"/>
    <w:rsid w:val="0076624F"/>
    <w:rsid w:val="00766993"/>
    <w:rsid w:val="00766C03"/>
    <w:rsid w:val="00772053"/>
    <w:rsid w:val="0077220E"/>
    <w:rsid w:val="007725C8"/>
    <w:rsid w:val="00773C10"/>
    <w:rsid w:val="00774BF2"/>
    <w:rsid w:val="007759FE"/>
    <w:rsid w:val="007769C5"/>
    <w:rsid w:val="0077723F"/>
    <w:rsid w:val="0078046A"/>
    <w:rsid w:val="00781129"/>
    <w:rsid w:val="00781142"/>
    <w:rsid w:val="00782064"/>
    <w:rsid w:val="0078484E"/>
    <w:rsid w:val="00784F38"/>
    <w:rsid w:val="00786378"/>
    <w:rsid w:val="00786499"/>
    <w:rsid w:val="00786516"/>
    <w:rsid w:val="00786C02"/>
    <w:rsid w:val="00787B72"/>
    <w:rsid w:val="00787E69"/>
    <w:rsid w:val="007909FC"/>
    <w:rsid w:val="00791255"/>
    <w:rsid w:val="00793593"/>
    <w:rsid w:val="00793B92"/>
    <w:rsid w:val="00794807"/>
    <w:rsid w:val="00794D01"/>
    <w:rsid w:val="0079599F"/>
    <w:rsid w:val="00795E75"/>
    <w:rsid w:val="00796AB4"/>
    <w:rsid w:val="007A0C04"/>
    <w:rsid w:val="007A1347"/>
    <w:rsid w:val="007A2172"/>
    <w:rsid w:val="007A2F72"/>
    <w:rsid w:val="007A3421"/>
    <w:rsid w:val="007A378E"/>
    <w:rsid w:val="007A3B03"/>
    <w:rsid w:val="007A3BD1"/>
    <w:rsid w:val="007A3F6F"/>
    <w:rsid w:val="007A54B7"/>
    <w:rsid w:val="007A5A01"/>
    <w:rsid w:val="007A601C"/>
    <w:rsid w:val="007A62DE"/>
    <w:rsid w:val="007A662B"/>
    <w:rsid w:val="007A68DE"/>
    <w:rsid w:val="007A77C2"/>
    <w:rsid w:val="007A7804"/>
    <w:rsid w:val="007B0CE4"/>
    <w:rsid w:val="007B1752"/>
    <w:rsid w:val="007B2A51"/>
    <w:rsid w:val="007B2B27"/>
    <w:rsid w:val="007B48A0"/>
    <w:rsid w:val="007B4B30"/>
    <w:rsid w:val="007C1BFD"/>
    <w:rsid w:val="007C1F3D"/>
    <w:rsid w:val="007C2226"/>
    <w:rsid w:val="007C3375"/>
    <w:rsid w:val="007C36B3"/>
    <w:rsid w:val="007C3A22"/>
    <w:rsid w:val="007C3C28"/>
    <w:rsid w:val="007C4D13"/>
    <w:rsid w:val="007C7747"/>
    <w:rsid w:val="007C7A84"/>
    <w:rsid w:val="007C7D4D"/>
    <w:rsid w:val="007D0C46"/>
    <w:rsid w:val="007D1ADC"/>
    <w:rsid w:val="007D272B"/>
    <w:rsid w:val="007D2C77"/>
    <w:rsid w:val="007D3F15"/>
    <w:rsid w:val="007D41F4"/>
    <w:rsid w:val="007D4890"/>
    <w:rsid w:val="007D4ACD"/>
    <w:rsid w:val="007D4C18"/>
    <w:rsid w:val="007D5128"/>
    <w:rsid w:val="007D5CAC"/>
    <w:rsid w:val="007D6C82"/>
    <w:rsid w:val="007D7CD1"/>
    <w:rsid w:val="007E0DD3"/>
    <w:rsid w:val="007E193D"/>
    <w:rsid w:val="007E5285"/>
    <w:rsid w:val="007E5306"/>
    <w:rsid w:val="007F042D"/>
    <w:rsid w:val="007F0898"/>
    <w:rsid w:val="007F0D15"/>
    <w:rsid w:val="007F2EA9"/>
    <w:rsid w:val="007F4907"/>
    <w:rsid w:val="007F4EED"/>
    <w:rsid w:val="007F663D"/>
    <w:rsid w:val="007F6B5B"/>
    <w:rsid w:val="007F6E98"/>
    <w:rsid w:val="007F7036"/>
    <w:rsid w:val="00801286"/>
    <w:rsid w:val="0080171B"/>
    <w:rsid w:val="00802082"/>
    <w:rsid w:val="008025E9"/>
    <w:rsid w:val="00803002"/>
    <w:rsid w:val="00803CCE"/>
    <w:rsid w:val="008043EA"/>
    <w:rsid w:val="008066D4"/>
    <w:rsid w:val="00806CA5"/>
    <w:rsid w:val="0080759F"/>
    <w:rsid w:val="0081126F"/>
    <w:rsid w:val="008115B6"/>
    <w:rsid w:val="008137B3"/>
    <w:rsid w:val="008143D3"/>
    <w:rsid w:val="00815E39"/>
    <w:rsid w:val="00816928"/>
    <w:rsid w:val="008169BB"/>
    <w:rsid w:val="0081711A"/>
    <w:rsid w:val="008173D6"/>
    <w:rsid w:val="008212FB"/>
    <w:rsid w:val="00821D72"/>
    <w:rsid w:val="00822828"/>
    <w:rsid w:val="00824226"/>
    <w:rsid w:val="00826292"/>
    <w:rsid w:val="0082630F"/>
    <w:rsid w:val="008269AC"/>
    <w:rsid w:val="008269C6"/>
    <w:rsid w:val="00826F20"/>
    <w:rsid w:val="00831C1F"/>
    <w:rsid w:val="00833B09"/>
    <w:rsid w:val="00834BE9"/>
    <w:rsid w:val="008377BE"/>
    <w:rsid w:val="00840C5E"/>
    <w:rsid w:val="00842011"/>
    <w:rsid w:val="00843427"/>
    <w:rsid w:val="0084378B"/>
    <w:rsid w:val="00845752"/>
    <w:rsid w:val="008500E3"/>
    <w:rsid w:val="00850937"/>
    <w:rsid w:val="0085206E"/>
    <w:rsid w:val="00853515"/>
    <w:rsid w:val="0085522A"/>
    <w:rsid w:val="008557D2"/>
    <w:rsid w:val="008559C1"/>
    <w:rsid w:val="008562F0"/>
    <w:rsid w:val="008564A4"/>
    <w:rsid w:val="008565A1"/>
    <w:rsid w:val="00856BC7"/>
    <w:rsid w:val="00856D6D"/>
    <w:rsid w:val="008573D3"/>
    <w:rsid w:val="008628BC"/>
    <w:rsid w:val="008629F8"/>
    <w:rsid w:val="00863A31"/>
    <w:rsid w:val="008640C8"/>
    <w:rsid w:val="00865283"/>
    <w:rsid w:val="008655C4"/>
    <w:rsid w:val="00865993"/>
    <w:rsid w:val="0086706A"/>
    <w:rsid w:val="008679F6"/>
    <w:rsid w:val="00867AB5"/>
    <w:rsid w:val="00870161"/>
    <w:rsid w:val="0087051A"/>
    <w:rsid w:val="008708F5"/>
    <w:rsid w:val="00871FC5"/>
    <w:rsid w:val="00872633"/>
    <w:rsid w:val="00872BA7"/>
    <w:rsid w:val="00873ED7"/>
    <w:rsid w:val="008748FC"/>
    <w:rsid w:val="00874A56"/>
    <w:rsid w:val="00881663"/>
    <w:rsid w:val="008816BB"/>
    <w:rsid w:val="00881A95"/>
    <w:rsid w:val="0088234D"/>
    <w:rsid w:val="008833B4"/>
    <w:rsid w:val="0088363B"/>
    <w:rsid w:val="00883B42"/>
    <w:rsid w:val="00884971"/>
    <w:rsid w:val="00885F41"/>
    <w:rsid w:val="00886ED6"/>
    <w:rsid w:val="00887E33"/>
    <w:rsid w:val="008909F2"/>
    <w:rsid w:val="00891FFE"/>
    <w:rsid w:val="00892803"/>
    <w:rsid w:val="00892D0D"/>
    <w:rsid w:val="00892DF9"/>
    <w:rsid w:val="008936D7"/>
    <w:rsid w:val="00893821"/>
    <w:rsid w:val="00893CE7"/>
    <w:rsid w:val="008941FF"/>
    <w:rsid w:val="008967BF"/>
    <w:rsid w:val="00896A17"/>
    <w:rsid w:val="00897068"/>
    <w:rsid w:val="0089779D"/>
    <w:rsid w:val="00897DCD"/>
    <w:rsid w:val="008A019F"/>
    <w:rsid w:val="008A1C98"/>
    <w:rsid w:val="008A2CC7"/>
    <w:rsid w:val="008A31D6"/>
    <w:rsid w:val="008A503D"/>
    <w:rsid w:val="008B1CCE"/>
    <w:rsid w:val="008B2342"/>
    <w:rsid w:val="008B248E"/>
    <w:rsid w:val="008B2955"/>
    <w:rsid w:val="008B391A"/>
    <w:rsid w:val="008B5CCB"/>
    <w:rsid w:val="008B653D"/>
    <w:rsid w:val="008B70DA"/>
    <w:rsid w:val="008B77A2"/>
    <w:rsid w:val="008B78B1"/>
    <w:rsid w:val="008B7984"/>
    <w:rsid w:val="008C0777"/>
    <w:rsid w:val="008C189B"/>
    <w:rsid w:val="008C383A"/>
    <w:rsid w:val="008C3E00"/>
    <w:rsid w:val="008C3E36"/>
    <w:rsid w:val="008C4A95"/>
    <w:rsid w:val="008C5518"/>
    <w:rsid w:val="008C60D8"/>
    <w:rsid w:val="008C63D2"/>
    <w:rsid w:val="008C7CBD"/>
    <w:rsid w:val="008C7E71"/>
    <w:rsid w:val="008D0312"/>
    <w:rsid w:val="008D0A6A"/>
    <w:rsid w:val="008D0DE5"/>
    <w:rsid w:val="008D191C"/>
    <w:rsid w:val="008D4410"/>
    <w:rsid w:val="008D53D7"/>
    <w:rsid w:val="008D5AC9"/>
    <w:rsid w:val="008D758A"/>
    <w:rsid w:val="008D75D5"/>
    <w:rsid w:val="008D7DB8"/>
    <w:rsid w:val="008E0713"/>
    <w:rsid w:val="008E10A0"/>
    <w:rsid w:val="008E2CA4"/>
    <w:rsid w:val="008E4199"/>
    <w:rsid w:val="008E4A19"/>
    <w:rsid w:val="008E631C"/>
    <w:rsid w:val="008E69BD"/>
    <w:rsid w:val="008F0296"/>
    <w:rsid w:val="008F2431"/>
    <w:rsid w:val="008F3F3D"/>
    <w:rsid w:val="008F4722"/>
    <w:rsid w:val="008F50BC"/>
    <w:rsid w:val="008F53A9"/>
    <w:rsid w:val="008F572D"/>
    <w:rsid w:val="008F583C"/>
    <w:rsid w:val="008F7770"/>
    <w:rsid w:val="008F7CB0"/>
    <w:rsid w:val="008F7FAB"/>
    <w:rsid w:val="009004D4"/>
    <w:rsid w:val="0090152C"/>
    <w:rsid w:val="00901E15"/>
    <w:rsid w:val="00902A5E"/>
    <w:rsid w:val="00902B3A"/>
    <w:rsid w:val="009037D1"/>
    <w:rsid w:val="00903F10"/>
    <w:rsid w:val="009042B2"/>
    <w:rsid w:val="00905175"/>
    <w:rsid w:val="009056E8"/>
    <w:rsid w:val="00905EB5"/>
    <w:rsid w:val="00906675"/>
    <w:rsid w:val="00907667"/>
    <w:rsid w:val="00907C82"/>
    <w:rsid w:val="00907D25"/>
    <w:rsid w:val="0091109A"/>
    <w:rsid w:val="00912F19"/>
    <w:rsid w:val="00915199"/>
    <w:rsid w:val="00915399"/>
    <w:rsid w:val="00916542"/>
    <w:rsid w:val="009165D2"/>
    <w:rsid w:val="00916826"/>
    <w:rsid w:val="00916CD7"/>
    <w:rsid w:val="009214B8"/>
    <w:rsid w:val="009219A0"/>
    <w:rsid w:val="00922B7A"/>
    <w:rsid w:val="00923EF2"/>
    <w:rsid w:val="00924D2F"/>
    <w:rsid w:val="00925990"/>
    <w:rsid w:val="00926CE6"/>
    <w:rsid w:val="00926EBD"/>
    <w:rsid w:val="00930CCF"/>
    <w:rsid w:val="0093101B"/>
    <w:rsid w:val="009321A4"/>
    <w:rsid w:val="00933B05"/>
    <w:rsid w:val="00934E17"/>
    <w:rsid w:val="009354C6"/>
    <w:rsid w:val="0093624D"/>
    <w:rsid w:val="009368EE"/>
    <w:rsid w:val="00937836"/>
    <w:rsid w:val="00943608"/>
    <w:rsid w:val="009437E8"/>
    <w:rsid w:val="00944D52"/>
    <w:rsid w:val="00944E34"/>
    <w:rsid w:val="00944F92"/>
    <w:rsid w:val="00950825"/>
    <w:rsid w:val="009519A1"/>
    <w:rsid w:val="00951BBF"/>
    <w:rsid w:val="00953943"/>
    <w:rsid w:val="00954133"/>
    <w:rsid w:val="009549A1"/>
    <w:rsid w:val="0095546A"/>
    <w:rsid w:val="00955838"/>
    <w:rsid w:val="00955B1B"/>
    <w:rsid w:val="009565F8"/>
    <w:rsid w:val="009567E2"/>
    <w:rsid w:val="009568E1"/>
    <w:rsid w:val="00956ED0"/>
    <w:rsid w:val="0095717D"/>
    <w:rsid w:val="009606FE"/>
    <w:rsid w:val="0096139F"/>
    <w:rsid w:val="009618B1"/>
    <w:rsid w:val="00963AD2"/>
    <w:rsid w:val="0096450B"/>
    <w:rsid w:val="00964903"/>
    <w:rsid w:val="009666DE"/>
    <w:rsid w:val="00966DC8"/>
    <w:rsid w:val="00967892"/>
    <w:rsid w:val="00967955"/>
    <w:rsid w:val="00967CAD"/>
    <w:rsid w:val="00970997"/>
    <w:rsid w:val="009710BA"/>
    <w:rsid w:val="00971C49"/>
    <w:rsid w:val="009745B4"/>
    <w:rsid w:val="009745FC"/>
    <w:rsid w:val="00976DCF"/>
    <w:rsid w:val="009776B3"/>
    <w:rsid w:val="00977BE3"/>
    <w:rsid w:val="00977F37"/>
    <w:rsid w:val="00980C0D"/>
    <w:rsid w:val="00980E84"/>
    <w:rsid w:val="00984537"/>
    <w:rsid w:val="00984737"/>
    <w:rsid w:val="009854D1"/>
    <w:rsid w:val="00986BEC"/>
    <w:rsid w:val="00986E4C"/>
    <w:rsid w:val="0099032B"/>
    <w:rsid w:val="00992DEC"/>
    <w:rsid w:val="009934A5"/>
    <w:rsid w:val="00993EE0"/>
    <w:rsid w:val="00994221"/>
    <w:rsid w:val="00994F1D"/>
    <w:rsid w:val="009955A8"/>
    <w:rsid w:val="00996C99"/>
    <w:rsid w:val="00997CF3"/>
    <w:rsid w:val="009A056C"/>
    <w:rsid w:val="009A0D84"/>
    <w:rsid w:val="009A2B09"/>
    <w:rsid w:val="009A312C"/>
    <w:rsid w:val="009A32D7"/>
    <w:rsid w:val="009A414C"/>
    <w:rsid w:val="009A453C"/>
    <w:rsid w:val="009A4C7C"/>
    <w:rsid w:val="009A6F68"/>
    <w:rsid w:val="009A723A"/>
    <w:rsid w:val="009A75E4"/>
    <w:rsid w:val="009A7B72"/>
    <w:rsid w:val="009A7F8E"/>
    <w:rsid w:val="009B10AC"/>
    <w:rsid w:val="009B17E2"/>
    <w:rsid w:val="009B1CEA"/>
    <w:rsid w:val="009B27A8"/>
    <w:rsid w:val="009B28D7"/>
    <w:rsid w:val="009B3476"/>
    <w:rsid w:val="009B756C"/>
    <w:rsid w:val="009B7732"/>
    <w:rsid w:val="009B7995"/>
    <w:rsid w:val="009B7ECB"/>
    <w:rsid w:val="009C0A48"/>
    <w:rsid w:val="009C0FCB"/>
    <w:rsid w:val="009C314E"/>
    <w:rsid w:val="009C38F5"/>
    <w:rsid w:val="009C4464"/>
    <w:rsid w:val="009C4E68"/>
    <w:rsid w:val="009C7A5E"/>
    <w:rsid w:val="009C7C76"/>
    <w:rsid w:val="009D08BF"/>
    <w:rsid w:val="009D1430"/>
    <w:rsid w:val="009D21F8"/>
    <w:rsid w:val="009D26F4"/>
    <w:rsid w:val="009D303C"/>
    <w:rsid w:val="009D3227"/>
    <w:rsid w:val="009D3FA4"/>
    <w:rsid w:val="009D4480"/>
    <w:rsid w:val="009D51AD"/>
    <w:rsid w:val="009D5D39"/>
    <w:rsid w:val="009D6150"/>
    <w:rsid w:val="009D67AD"/>
    <w:rsid w:val="009D6C41"/>
    <w:rsid w:val="009D6D73"/>
    <w:rsid w:val="009D7917"/>
    <w:rsid w:val="009E017D"/>
    <w:rsid w:val="009E2A4B"/>
    <w:rsid w:val="009E310C"/>
    <w:rsid w:val="009E3C3B"/>
    <w:rsid w:val="009E4479"/>
    <w:rsid w:val="009E4A90"/>
    <w:rsid w:val="009E55DC"/>
    <w:rsid w:val="009E5867"/>
    <w:rsid w:val="009E5D63"/>
    <w:rsid w:val="009E6365"/>
    <w:rsid w:val="009E6C4C"/>
    <w:rsid w:val="009E7154"/>
    <w:rsid w:val="009E7BA0"/>
    <w:rsid w:val="009E7CC8"/>
    <w:rsid w:val="009F01FD"/>
    <w:rsid w:val="009F0C97"/>
    <w:rsid w:val="009F1AFF"/>
    <w:rsid w:val="009F3973"/>
    <w:rsid w:val="009F3C0B"/>
    <w:rsid w:val="009F55A9"/>
    <w:rsid w:val="009F774B"/>
    <w:rsid w:val="00A01EC2"/>
    <w:rsid w:val="00A035D1"/>
    <w:rsid w:val="00A048F9"/>
    <w:rsid w:val="00A04C84"/>
    <w:rsid w:val="00A05F91"/>
    <w:rsid w:val="00A0777B"/>
    <w:rsid w:val="00A07CB0"/>
    <w:rsid w:val="00A1058F"/>
    <w:rsid w:val="00A10910"/>
    <w:rsid w:val="00A10BA6"/>
    <w:rsid w:val="00A11368"/>
    <w:rsid w:val="00A11759"/>
    <w:rsid w:val="00A11A7A"/>
    <w:rsid w:val="00A11BD7"/>
    <w:rsid w:val="00A12356"/>
    <w:rsid w:val="00A128A6"/>
    <w:rsid w:val="00A138B6"/>
    <w:rsid w:val="00A141F4"/>
    <w:rsid w:val="00A14C45"/>
    <w:rsid w:val="00A15C12"/>
    <w:rsid w:val="00A1611E"/>
    <w:rsid w:val="00A1692C"/>
    <w:rsid w:val="00A16EFA"/>
    <w:rsid w:val="00A20199"/>
    <w:rsid w:val="00A2134A"/>
    <w:rsid w:val="00A217A0"/>
    <w:rsid w:val="00A21CF2"/>
    <w:rsid w:val="00A22A21"/>
    <w:rsid w:val="00A23961"/>
    <w:rsid w:val="00A247E8"/>
    <w:rsid w:val="00A253BA"/>
    <w:rsid w:val="00A254B4"/>
    <w:rsid w:val="00A25EF4"/>
    <w:rsid w:val="00A26FA7"/>
    <w:rsid w:val="00A274B4"/>
    <w:rsid w:val="00A3168A"/>
    <w:rsid w:val="00A324A8"/>
    <w:rsid w:val="00A324E3"/>
    <w:rsid w:val="00A37AB7"/>
    <w:rsid w:val="00A37F88"/>
    <w:rsid w:val="00A40F92"/>
    <w:rsid w:val="00A4159E"/>
    <w:rsid w:val="00A4285B"/>
    <w:rsid w:val="00A4310E"/>
    <w:rsid w:val="00A4331F"/>
    <w:rsid w:val="00A437A2"/>
    <w:rsid w:val="00A43AD8"/>
    <w:rsid w:val="00A44A15"/>
    <w:rsid w:val="00A453D5"/>
    <w:rsid w:val="00A45DC8"/>
    <w:rsid w:val="00A50954"/>
    <w:rsid w:val="00A50E3F"/>
    <w:rsid w:val="00A51F36"/>
    <w:rsid w:val="00A532D9"/>
    <w:rsid w:val="00A54B11"/>
    <w:rsid w:val="00A55945"/>
    <w:rsid w:val="00A561A8"/>
    <w:rsid w:val="00A607CD"/>
    <w:rsid w:val="00A617C9"/>
    <w:rsid w:val="00A61FBC"/>
    <w:rsid w:val="00A628E2"/>
    <w:rsid w:val="00A634E2"/>
    <w:rsid w:val="00A636F7"/>
    <w:rsid w:val="00A648D6"/>
    <w:rsid w:val="00A656E1"/>
    <w:rsid w:val="00A6667E"/>
    <w:rsid w:val="00A701E3"/>
    <w:rsid w:val="00A73034"/>
    <w:rsid w:val="00A7350C"/>
    <w:rsid w:val="00A73516"/>
    <w:rsid w:val="00A73741"/>
    <w:rsid w:val="00A73EC2"/>
    <w:rsid w:val="00A74BEC"/>
    <w:rsid w:val="00A7516B"/>
    <w:rsid w:val="00A75D15"/>
    <w:rsid w:val="00A7616C"/>
    <w:rsid w:val="00A804A3"/>
    <w:rsid w:val="00A80756"/>
    <w:rsid w:val="00A80DD0"/>
    <w:rsid w:val="00A81374"/>
    <w:rsid w:val="00A8164F"/>
    <w:rsid w:val="00A822B8"/>
    <w:rsid w:val="00A847FB"/>
    <w:rsid w:val="00A84B44"/>
    <w:rsid w:val="00A87DA7"/>
    <w:rsid w:val="00A9127F"/>
    <w:rsid w:val="00A91AFA"/>
    <w:rsid w:val="00A9304A"/>
    <w:rsid w:val="00A94848"/>
    <w:rsid w:val="00A955C5"/>
    <w:rsid w:val="00A96FE3"/>
    <w:rsid w:val="00A970EB"/>
    <w:rsid w:val="00AA0693"/>
    <w:rsid w:val="00AA0F7C"/>
    <w:rsid w:val="00AA10D2"/>
    <w:rsid w:val="00AA10D4"/>
    <w:rsid w:val="00AA15D2"/>
    <w:rsid w:val="00AA31D4"/>
    <w:rsid w:val="00AA33A6"/>
    <w:rsid w:val="00AA5218"/>
    <w:rsid w:val="00AA68B7"/>
    <w:rsid w:val="00AA6FC6"/>
    <w:rsid w:val="00AA7790"/>
    <w:rsid w:val="00AB05C6"/>
    <w:rsid w:val="00AB1668"/>
    <w:rsid w:val="00AB1A95"/>
    <w:rsid w:val="00AB21B1"/>
    <w:rsid w:val="00AB3D69"/>
    <w:rsid w:val="00AB446D"/>
    <w:rsid w:val="00AB4638"/>
    <w:rsid w:val="00AB6113"/>
    <w:rsid w:val="00AB6553"/>
    <w:rsid w:val="00AB6F63"/>
    <w:rsid w:val="00AB7BF1"/>
    <w:rsid w:val="00AB7C1E"/>
    <w:rsid w:val="00AC27EC"/>
    <w:rsid w:val="00AC2D89"/>
    <w:rsid w:val="00AC4576"/>
    <w:rsid w:val="00AC5DA9"/>
    <w:rsid w:val="00AC73DF"/>
    <w:rsid w:val="00AC7E9E"/>
    <w:rsid w:val="00AD00AE"/>
    <w:rsid w:val="00AD1451"/>
    <w:rsid w:val="00AD17D4"/>
    <w:rsid w:val="00AD1FA0"/>
    <w:rsid w:val="00AD3F8F"/>
    <w:rsid w:val="00AD4277"/>
    <w:rsid w:val="00AD4A3B"/>
    <w:rsid w:val="00AD4B4C"/>
    <w:rsid w:val="00AD54D6"/>
    <w:rsid w:val="00AD5AED"/>
    <w:rsid w:val="00AD6FF2"/>
    <w:rsid w:val="00AE070F"/>
    <w:rsid w:val="00AE0B7F"/>
    <w:rsid w:val="00AE0F26"/>
    <w:rsid w:val="00AE17B9"/>
    <w:rsid w:val="00AE20B2"/>
    <w:rsid w:val="00AE26EC"/>
    <w:rsid w:val="00AE283C"/>
    <w:rsid w:val="00AE2ED6"/>
    <w:rsid w:val="00AE3AEC"/>
    <w:rsid w:val="00AE3B6A"/>
    <w:rsid w:val="00AE3D30"/>
    <w:rsid w:val="00AE4D0D"/>
    <w:rsid w:val="00AE5042"/>
    <w:rsid w:val="00AE5A40"/>
    <w:rsid w:val="00AE5D7B"/>
    <w:rsid w:val="00AE5F81"/>
    <w:rsid w:val="00AE61A0"/>
    <w:rsid w:val="00AE6525"/>
    <w:rsid w:val="00AE708D"/>
    <w:rsid w:val="00AE7BEF"/>
    <w:rsid w:val="00AF02CD"/>
    <w:rsid w:val="00AF0E0A"/>
    <w:rsid w:val="00AF0F85"/>
    <w:rsid w:val="00AF1CE1"/>
    <w:rsid w:val="00AF205B"/>
    <w:rsid w:val="00AF2EAD"/>
    <w:rsid w:val="00AF3DCB"/>
    <w:rsid w:val="00AF3DD9"/>
    <w:rsid w:val="00AF47DC"/>
    <w:rsid w:val="00AF6062"/>
    <w:rsid w:val="00AF62EE"/>
    <w:rsid w:val="00AF6A4D"/>
    <w:rsid w:val="00AF7167"/>
    <w:rsid w:val="00B01127"/>
    <w:rsid w:val="00B0198B"/>
    <w:rsid w:val="00B01C1C"/>
    <w:rsid w:val="00B023FD"/>
    <w:rsid w:val="00B0264D"/>
    <w:rsid w:val="00B0332A"/>
    <w:rsid w:val="00B03697"/>
    <w:rsid w:val="00B07313"/>
    <w:rsid w:val="00B0780A"/>
    <w:rsid w:val="00B07E6A"/>
    <w:rsid w:val="00B1028C"/>
    <w:rsid w:val="00B105AB"/>
    <w:rsid w:val="00B1145A"/>
    <w:rsid w:val="00B11661"/>
    <w:rsid w:val="00B123AD"/>
    <w:rsid w:val="00B1251B"/>
    <w:rsid w:val="00B13169"/>
    <w:rsid w:val="00B137FD"/>
    <w:rsid w:val="00B153CC"/>
    <w:rsid w:val="00B17A95"/>
    <w:rsid w:val="00B20626"/>
    <w:rsid w:val="00B20E88"/>
    <w:rsid w:val="00B20F7D"/>
    <w:rsid w:val="00B23355"/>
    <w:rsid w:val="00B23D81"/>
    <w:rsid w:val="00B23FC8"/>
    <w:rsid w:val="00B24914"/>
    <w:rsid w:val="00B2554F"/>
    <w:rsid w:val="00B25758"/>
    <w:rsid w:val="00B2581A"/>
    <w:rsid w:val="00B25876"/>
    <w:rsid w:val="00B25C25"/>
    <w:rsid w:val="00B262C9"/>
    <w:rsid w:val="00B3091A"/>
    <w:rsid w:val="00B311D2"/>
    <w:rsid w:val="00B31EF5"/>
    <w:rsid w:val="00B32161"/>
    <w:rsid w:val="00B3292C"/>
    <w:rsid w:val="00B332E1"/>
    <w:rsid w:val="00B33CEF"/>
    <w:rsid w:val="00B33F28"/>
    <w:rsid w:val="00B34667"/>
    <w:rsid w:val="00B3550D"/>
    <w:rsid w:val="00B35F7C"/>
    <w:rsid w:val="00B36399"/>
    <w:rsid w:val="00B36808"/>
    <w:rsid w:val="00B369C2"/>
    <w:rsid w:val="00B37E91"/>
    <w:rsid w:val="00B405D3"/>
    <w:rsid w:val="00B4205C"/>
    <w:rsid w:val="00B423B8"/>
    <w:rsid w:val="00B42996"/>
    <w:rsid w:val="00B42C93"/>
    <w:rsid w:val="00B4420A"/>
    <w:rsid w:val="00B44549"/>
    <w:rsid w:val="00B45BD4"/>
    <w:rsid w:val="00B46D2A"/>
    <w:rsid w:val="00B47276"/>
    <w:rsid w:val="00B478BC"/>
    <w:rsid w:val="00B47C96"/>
    <w:rsid w:val="00B503E0"/>
    <w:rsid w:val="00B5147D"/>
    <w:rsid w:val="00B519CF"/>
    <w:rsid w:val="00B53041"/>
    <w:rsid w:val="00B53CAC"/>
    <w:rsid w:val="00B54568"/>
    <w:rsid w:val="00B551A9"/>
    <w:rsid w:val="00B56707"/>
    <w:rsid w:val="00B568C2"/>
    <w:rsid w:val="00B56FF0"/>
    <w:rsid w:val="00B5777F"/>
    <w:rsid w:val="00B60517"/>
    <w:rsid w:val="00B62242"/>
    <w:rsid w:val="00B63189"/>
    <w:rsid w:val="00B64D23"/>
    <w:rsid w:val="00B66907"/>
    <w:rsid w:val="00B671C5"/>
    <w:rsid w:val="00B67DED"/>
    <w:rsid w:val="00B67E4E"/>
    <w:rsid w:val="00B67EDC"/>
    <w:rsid w:val="00B707F8"/>
    <w:rsid w:val="00B717F0"/>
    <w:rsid w:val="00B72E14"/>
    <w:rsid w:val="00B731E5"/>
    <w:rsid w:val="00B73D99"/>
    <w:rsid w:val="00B74FB1"/>
    <w:rsid w:val="00B804F9"/>
    <w:rsid w:val="00B805F6"/>
    <w:rsid w:val="00B80BCC"/>
    <w:rsid w:val="00B81B26"/>
    <w:rsid w:val="00B82ECB"/>
    <w:rsid w:val="00B841CA"/>
    <w:rsid w:val="00B8438A"/>
    <w:rsid w:val="00B847A6"/>
    <w:rsid w:val="00B852A0"/>
    <w:rsid w:val="00B85322"/>
    <w:rsid w:val="00B858FC"/>
    <w:rsid w:val="00B85AF9"/>
    <w:rsid w:val="00B90B55"/>
    <w:rsid w:val="00B915FE"/>
    <w:rsid w:val="00B92274"/>
    <w:rsid w:val="00B933D1"/>
    <w:rsid w:val="00B93949"/>
    <w:rsid w:val="00B9452A"/>
    <w:rsid w:val="00B95C1F"/>
    <w:rsid w:val="00B9656C"/>
    <w:rsid w:val="00B979C7"/>
    <w:rsid w:val="00BA1B4F"/>
    <w:rsid w:val="00BA1C5C"/>
    <w:rsid w:val="00BA2641"/>
    <w:rsid w:val="00BA2C73"/>
    <w:rsid w:val="00BA2CE3"/>
    <w:rsid w:val="00BA3086"/>
    <w:rsid w:val="00BA3A66"/>
    <w:rsid w:val="00BA5619"/>
    <w:rsid w:val="00BA7AC2"/>
    <w:rsid w:val="00BA7D82"/>
    <w:rsid w:val="00BB180A"/>
    <w:rsid w:val="00BB1F24"/>
    <w:rsid w:val="00BB2586"/>
    <w:rsid w:val="00BB2D30"/>
    <w:rsid w:val="00BB396E"/>
    <w:rsid w:val="00BB41EF"/>
    <w:rsid w:val="00BB4866"/>
    <w:rsid w:val="00BB605D"/>
    <w:rsid w:val="00BB676D"/>
    <w:rsid w:val="00BC0583"/>
    <w:rsid w:val="00BC0C9C"/>
    <w:rsid w:val="00BC20E4"/>
    <w:rsid w:val="00BC2C7D"/>
    <w:rsid w:val="00BC3489"/>
    <w:rsid w:val="00BC3A59"/>
    <w:rsid w:val="00BC43DB"/>
    <w:rsid w:val="00BC47B5"/>
    <w:rsid w:val="00BC6C2C"/>
    <w:rsid w:val="00BC6C4C"/>
    <w:rsid w:val="00BC70C3"/>
    <w:rsid w:val="00BC73E3"/>
    <w:rsid w:val="00BC76E7"/>
    <w:rsid w:val="00BC7E2A"/>
    <w:rsid w:val="00BD0023"/>
    <w:rsid w:val="00BD0468"/>
    <w:rsid w:val="00BD22AB"/>
    <w:rsid w:val="00BD35E6"/>
    <w:rsid w:val="00BD40C3"/>
    <w:rsid w:val="00BD4A16"/>
    <w:rsid w:val="00BD7277"/>
    <w:rsid w:val="00BD74A5"/>
    <w:rsid w:val="00BD7C37"/>
    <w:rsid w:val="00BE2E19"/>
    <w:rsid w:val="00BE3FFB"/>
    <w:rsid w:val="00BE42D4"/>
    <w:rsid w:val="00BE58FD"/>
    <w:rsid w:val="00BE5CCC"/>
    <w:rsid w:val="00BE6C14"/>
    <w:rsid w:val="00BE76BE"/>
    <w:rsid w:val="00BF104A"/>
    <w:rsid w:val="00BF2DB6"/>
    <w:rsid w:val="00BF2DB9"/>
    <w:rsid w:val="00BF521C"/>
    <w:rsid w:val="00BF5538"/>
    <w:rsid w:val="00BF5943"/>
    <w:rsid w:val="00BF632F"/>
    <w:rsid w:val="00BF6839"/>
    <w:rsid w:val="00BF7238"/>
    <w:rsid w:val="00BF78C0"/>
    <w:rsid w:val="00BF7DE0"/>
    <w:rsid w:val="00BF7E38"/>
    <w:rsid w:val="00C00439"/>
    <w:rsid w:val="00C0287A"/>
    <w:rsid w:val="00C0346B"/>
    <w:rsid w:val="00C039C0"/>
    <w:rsid w:val="00C04BDE"/>
    <w:rsid w:val="00C06E41"/>
    <w:rsid w:val="00C0753E"/>
    <w:rsid w:val="00C108A3"/>
    <w:rsid w:val="00C10EF6"/>
    <w:rsid w:val="00C11904"/>
    <w:rsid w:val="00C12198"/>
    <w:rsid w:val="00C1307E"/>
    <w:rsid w:val="00C13545"/>
    <w:rsid w:val="00C1534D"/>
    <w:rsid w:val="00C216CE"/>
    <w:rsid w:val="00C227E1"/>
    <w:rsid w:val="00C22D0B"/>
    <w:rsid w:val="00C24911"/>
    <w:rsid w:val="00C2498B"/>
    <w:rsid w:val="00C2564D"/>
    <w:rsid w:val="00C25B9E"/>
    <w:rsid w:val="00C2652C"/>
    <w:rsid w:val="00C2679B"/>
    <w:rsid w:val="00C26B36"/>
    <w:rsid w:val="00C30E7B"/>
    <w:rsid w:val="00C3123E"/>
    <w:rsid w:val="00C32193"/>
    <w:rsid w:val="00C33409"/>
    <w:rsid w:val="00C33C5F"/>
    <w:rsid w:val="00C37299"/>
    <w:rsid w:val="00C37323"/>
    <w:rsid w:val="00C37510"/>
    <w:rsid w:val="00C37B10"/>
    <w:rsid w:val="00C41211"/>
    <w:rsid w:val="00C41D0D"/>
    <w:rsid w:val="00C4367D"/>
    <w:rsid w:val="00C443F8"/>
    <w:rsid w:val="00C449B9"/>
    <w:rsid w:val="00C44C16"/>
    <w:rsid w:val="00C46896"/>
    <w:rsid w:val="00C470F5"/>
    <w:rsid w:val="00C4744E"/>
    <w:rsid w:val="00C47807"/>
    <w:rsid w:val="00C47BAD"/>
    <w:rsid w:val="00C54178"/>
    <w:rsid w:val="00C5422B"/>
    <w:rsid w:val="00C546D9"/>
    <w:rsid w:val="00C54B2D"/>
    <w:rsid w:val="00C54E23"/>
    <w:rsid w:val="00C55A93"/>
    <w:rsid w:val="00C56DAB"/>
    <w:rsid w:val="00C5726D"/>
    <w:rsid w:val="00C5768B"/>
    <w:rsid w:val="00C623BE"/>
    <w:rsid w:val="00C62B4F"/>
    <w:rsid w:val="00C62D54"/>
    <w:rsid w:val="00C64402"/>
    <w:rsid w:val="00C6595F"/>
    <w:rsid w:val="00C65DC9"/>
    <w:rsid w:val="00C72246"/>
    <w:rsid w:val="00C72BCE"/>
    <w:rsid w:val="00C742A0"/>
    <w:rsid w:val="00C74F50"/>
    <w:rsid w:val="00C7530A"/>
    <w:rsid w:val="00C754B3"/>
    <w:rsid w:val="00C7572C"/>
    <w:rsid w:val="00C7688B"/>
    <w:rsid w:val="00C76A6A"/>
    <w:rsid w:val="00C8122B"/>
    <w:rsid w:val="00C813CD"/>
    <w:rsid w:val="00C814AE"/>
    <w:rsid w:val="00C84FB1"/>
    <w:rsid w:val="00C851BB"/>
    <w:rsid w:val="00C8668C"/>
    <w:rsid w:val="00C866CD"/>
    <w:rsid w:val="00C8696C"/>
    <w:rsid w:val="00C87034"/>
    <w:rsid w:val="00C90975"/>
    <w:rsid w:val="00C9152A"/>
    <w:rsid w:val="00C91DBE"/>
    <w:rsid w:val="00C91FE3"/>
    <w:rsid w:val="00C93EF3"/>
    <w:rsid w:val="00C9495C"/>
    <w:rsid w:val="00C95577"/>
    <w:rsid w:val="00C967D6"/>
    <w:rsid w:val="00C96DD7"/>
    <w:rsid w:val="00CA0D16"/>
    <w:rsid w:val="00CA2136"/>
    <w:rsid w:val="00CA2FF4"/>
    <w:rsid w:val="00CA5296"/>
    <w:rsid w:val="00CA52B1"/>
    <w:rsid w:val="00CA52B9"/>
    <w:rsid w:val="00CA5725"/>
    <w:rsid w:val="00CA57F2"/>
    <w:rsid w:val="00CA687D"/>
    <w:rsid w:val="00CB0334"/>
    <w:rsid w:val="00CB12F4"/>
    <w:rsid w:val="00CB2017"/>
    <w:rsid w:val="00CB20CC"/>
    <w:rsid w:val="00CB2200"/>
    <w:rsid w:val="00CB2F39"/>
    <w:rsid w:val="00CB5A39"/>
    <w:rsid w:val="00CB5DEB"/>
    <w:rsid w:val="00CB6BCC"/>
    <w:rsid w:val="00CC25FF"/>
    <w:rsid w:val="00CC2E00"/>
    <w:rsid w:val="00CC3508"/>
    <w:rsid w:val="00CC504B"/>
    <w:rsid w:val="00CC522A"/>
    <w:rsid w:val="00CC7455"/>
    <w:rsid w:val="00CD0536"/>
    <w:rsid w:val="00CD1ED2"/>
    <w:rsid w:val="00CD35D5"/>
    <w:rsid w:val="00CD4293"/>
    <w:rsid w:val="00CD55D2"/>
    <w:rsid w:val="00CD5AC7"/>
    <w:rsid w:val="00CD6351"/>
    <w:rsid w:val="00CD7D88"/>
    <w:rsid w:val="00CE098B"/>
    <w:rsid w:val="00CE1C9F"/>
    <w:rsid w:val="00CE33A9"/>
    <w:rsid w:val="00CE378B"/>
    <w:rsid w:val="00CE386A"/>
    <w:rsid w:val="00CE42F0"/>
    <w:rsid w:val="00CE4AFA"/>
    <w:rsid w:val="00CF11D8"/>
    <w:rsid w:val="00CF2CF1"/>
    <w:rsid w:val="00CF4538"/>
    <w:rsid w:val="00CF6E94"/>
    <w:rsid w:val="00CF7B50"/>
    <w:rsid w:val="00D017D4"/>
    <w:rsid w:val="00D01F00"/>
    <w:rsid w:val="00D023EC"/>
    <w:rsid w:val="00D033D4"/>
    <w:rsid w:val="00D05436"/>
    <w:rsid w:val="00D05B2B"/>
    <w:rsid w:val="00D06432"/>
    <w:rsid w:val="00D11665"/>
    <w:rsid w:val="00D11F09"/>
    <w:rsid w:val="00D12A1A"/>
    <w:rsid w:val="00D14695"/>
    <w:rsid w:val="00D14C97"/>
    <w:rsid w:val="00D17601"/>
    <w:rsid w:val="00D17647"/>
    <w:rsid w:val="00D20C76"/>
    <w:rsid w:val="00D20C82"/>
    <w:rsid w:val="00D2287E"/>
    <w:rsid w:val="00D23F02"/>
    <w:rsid w:val="00D244FD"/>
    <w:rsid w:val="00D26CC4"/>
    <w:rsid w:val="00D26E9C"/>
    <w:rsid w:val="00D2788D"/>
    <w:rsid w:val="00D32E55"/>
    <w:rsid w:val="00D3427D"/>
    <w:rsid w:val="00D34905"/>
    <w:rsid w:val="00D34CF7"/>
    <w:rsid w:val="00D34F37"/>
    <w:rsid w:val="00D363C7"/>
    <w:rsid w:val="00D37B98"/>
    <w:rsid w:val="00D40BAD"/>
    <w:rsid w:val="00D41067"/>
    <w:rsid w:val="00D418C7"/>
    <w:rsid w:val="00D42360"/>
    <w:rsid w:val="00D43CDD"/>
    <w:rsid w:val="00D4537B"/>
    <w:rsid w:val="00D45C77"/>
    <w:rsid w:val="00D45C7B"/>
    <w:rsid w:val="00D47112"/>
    <w:rsid w:val="00D544D0"/>
    <w:rsid w:val="00D548C0"/>
    <w:rsid w:val="00D550D5"/>
    <w:rsid w:val="00D5524F"/>
    <w:rsid w:val="00D55BDE"/>
    <w:rsid w:val="00D563BB"/>
    <w:rsid w:val="00D56563"/>
    <w:rsid w:val="00D56757"/>
    <w:rsid w:val="00D569C6"/>
    <w:rsid w:val="00D56E82"/>
    <w:rsid w:val="00D5789D"/>
    <w:rsid w:val="00D57BBE"/>
    <w:rsid w:val="00D6010F"/>
    <w:rsid w:val="00D6049C"/>
    <w:rsid w:val="00D60A4A"/>
    <w:rsid w:val="00D60FEF"/>
    <w:rsid w:val="00D6164D"/>
    <w:rsid w:val="00D61EF2"/>
    <w:rsid w:val="00D62122"/>
    <w:rsid w:val="00D62A8D"/>
    <w:rsid w:val="00D634D0"/>
    <w:rsid w:val="00D63B07"/>
    <w:rsid w:val="00D6476A"/>
    <w:rsid w:val="00D648B6"/>
    <w:rsid w:val="00D64C2D"/>
    <w:rsid w:val="00D64CC3"/>
    <w:rsid w:val="00D64E11"/>
    <w:rsid w:val="00D65203"/>
    <w:rsid w:val="00D65C9B"/>
    <w:rsid w:val="00D66A2C"/>
    <w:rsid w:val="00D66F55"/>
    <w:rsid w:val="00D70882"/>
    <w:rsid w:val="00D72494"/>
    <w:rsid w:val="00D7365B"/>
    <w:rsid w:val="00D737AD"/>
    <w:rsid w:val="00D74A5D"/>
    <w:rsid w:val="00D74AFF"/>
    <w:rsid w:val="00D753FC"/>
    <w:rsid w:val="00D76031"/>
    <w:rsid w:val="00D768A1"/>
    <w:rsid w:val="00D76E21"/>
    <w:rsid w:val="00D80857"/>
    <w:rsid w:val="00D811C0"/>
    <w:rsid w:val="00D81C11"/>
    <w:rsid w:val="00D82111"/>
    <w:rsid w:val="00D82CAA"/>
    <w:rsid w:val="00D82EFE"/>
    <w:rsid w:val="00D8322F"/>
    <w:rsid w:val="00D832F8"/>
    <w:rsid w:val="00D84BB3"/>
    <w:rsid w:val="00D91CCB"/>
    <w:rsid w:val="00D929E4"/>
    <w:rsid w:val="00D95961"/>
    <w:rsid w:val="00D962C1"/>
    <w:rsid w:val="00D96936"/>
    <w:rsid w:val="00D97D3D"/>
    <w:rsid w:val="00DA04E3"/>
    <w:rsid w:val="00DA1036"/>
    <w:rsid w:val="00DA1BBD"/>
    <w:rsid w:val="00DA1CD1"/>
    <w:rsid w:val="00DA2C45"/>
    <w:rsid w:val="00DA344F"/>
    <w:rsid w:val="00DA43B1"/>
    <w:rsid w:val="00DA7D8C"/>
    <w:rsid w:val="00DB0C41"/>
    <w:rsid w:val="00DB0D71"/>
    <w:rsid w:val="00DB105F"/>
    <w:rsid w:val="00DB19DD"/>
    <w:rsid w:val="00DB2949"/>
    <w:rsid w:val="00DB3DE1"/>
    <w:rsid w:val="00DB40AB"/>
    <w:rsid w:val="00DB40D7"/>
    <w:rsid w:val="00DB4441"/>
    <w:rsid w:val="00DB4E8F"/>
    <w:rsid w:val="00DB5037"/>
    <w:rsid w:val="00DB553A"/>
    <w:rsid w:val="00DB7739"/>
    <w:rsid w:val="00DB7C17"/>
    <w:rsid w:val="00DC059B"/>
    <w:rsid w:val="00DC1CF2"/>
    <w:rsid w:val="00DC1EF7"/>
    <w:rsid w:val="00DC3779"/>
    <w:rsid w:val="00DC3E09"/>
    <w:rsid w:val="00DC3F78"/>
    <w:rsid w:val="00DC5045"/>
    <w:rsid w:val="00DC5C6E"/>
    <w:rsid w:val="00DC5F36"/>
    <w:rsid w:val="00DC5FA7"/>
    <w:rsid w:val="00DC6789"/>
    <w:rsid w:val="00DD17AE"/>
    <w:rsid w:val="00DD3016"/>
    <w:rsid w:val="00DD3EB8"/>
    <w:rsid w:val="00DD439E"/>
    <w:rsid w:val="00DD5BE9"/>
    <w:rsid w:val="00DD7653"/>
    <w:rsid w:val="00DE052C"/>
    <w:rsid w:val="00DE1AAA"/>
    <w:rsid w:val="00DE302C"/>
    <w:rsid w:val="00DE6717"/>
    <w:rsid w:val="00DE6B30"/>
    <w:rsid w:val="00DF0AD3"/>
    <w:rsid w:val="00DF0B7F"/>
    <w:rsid w:val="00DF190F"/>
    <w:rsid w:val="00DF27B4"/>
    <w:rsid w:val="00DF4C57"/>
    <w:rsid w:val="00DF65E9"/>
    <w:rsid w:val="00DF6EBE"/>
    <w:rsid w:val="00DF73B7"/>
    <w:rsid w:val="00DF79C6"/>
    <w:rsid w:val="00E01B1A"/>
    <w:rsid w:val="00E0361D"/>
    <w:rsid w:val="00E03BA8"/>
    <w:rsid w:val="00E03C7C"/>
    <w:rsid w:val="00E042CC"/>
    <w:rsid w:val="00E043FA"/>
    <w:rsid w:val="00E044E1"/>
    <w:rsid w:val="00E04BFC"/>
    <w:rsid w:val="00E05420"/>
    <w:rsid w:val="00E06CBE"/>
    <w:rsid w:val="00E06E36"/>
    <w:rsid w:val="00E079EC"/>
    <w:rsid w:val="00E10816"/>
    <w:rsid w:val="00E113E4"/>
    <w:rsid w:val="00E11E6B"/>
    <w:rsid w:val="00E12559"/>
    <w:rsid w:val="00E12D06"/>
    <w:rsid w:val="00E12D34"/>
    <w:rsid w:val="00E12F63"/>
    <w:rsid w:val="00E13409"/>
    <w:rsid w:val="00E1475D"/>
    <w:rsid w:val="00E14893"/>
    <w:rsid w:val="00E16140"/>
    <w:rsid w:val="00E21B45"/>
    <w:rsid w:val="00E22C51"/>
    <w:rsid w:val="00E22CD3"/>
    <w:rsid w:val="00E23C03"/>
    <w:rsid w:val="00E2462F"/>
    <w:rsid w:val="00E26835"/>
    <w:rsid w:val="00E268A6"/>
    <w:rsid w:val="00E26979"/>
    <w:rsid w:val="00E2731E"/>
    <w:rsid w:val="00E27FDF"/>
    <w:rsid w:val="00E27FE2"/>
    <w:rsid w:val="00E30E06"/>
    <w:rsid w:val="00E313DE"/>
    <w:rsid w:val="00E32BA0"/>
    <w:rsid w:val="00E33130"/>
    <w:rsid w:val="00E34D9F"/>
    <w:rsid w:val="00E35570"/>
    <w:rsid w:val="00E35C1D"/>
    <w:rsid w:val="00E37106"/>
    <w:rsid w:val="00E37274"/>
    <w:rsid w:val="00E3797C"/>
    <w:rsid w:val="00E4035F"/>
    <w:rsid w:val="00E40B2B"/>
    <w:rsid w:val="00E42C76"/>
    <w:rsid w:val="00E45651"/>
    <w:rsid w:val="00E458FF"/>
    <w:rsid w:val="00E4595D"/>
    <w:rsid w:val="00E45EEF"/>
    <w:rsid w:val="00E46EB9"/>
    <w:rsid w:val="00E47D3B"/>
    <w:rsid w:val="00E51258"/>
    <w:rsid w:val="00E51883"/>
    <w:rsid w:val="00E521FC"/>
    <w:rsid w:val="00E5230D"/>
    <w:rsid w:val="00E5235C"/>
    <w:rsid w:val="00E525D2"/>
    <w:rsid w:val="00E53724"/>
    <w:rsid w:val="00E53A62"/>
    <w:rsid w:val="00E54106"/>
    <w:rsid w:val="00E54142"/>
    <w:rsid w:val="00E54F30"/>
    <w:rsid w:val="00E56778"/>
    <w:rsid w:val="00E56A30"/>
    <w:rsid w:val="00E57AB5"/>
    <w:rsid w:val="00E6043F"/>
    <w:rsid w:val="00E60A07"/>
    <w:rsid w:val="00E6127A"/>
    <w:rsid w:val="00E61391"/>
    <w:rsid w:val="00E61B9A"/>
    <w:rsid w:val="00E61EBA"/>
    <w:rsid w:val="00E63191"/>
    <w:rsid w:val="00E634B9"/>
    <w:rsid w:val="00E63762"/>
    <w:rsid w:val="00E63913"/>
    <w:rsid w:val="00E644EB"/>
    <w:rsid w:val="00E64BA5"/>
    <w:rsid w:val="00E66F9C"/>
    <w:rsid w:val="00E67D04"/>
    <w:rsid w:val="00E701C7"/>
    <w:rsid w:val="00E72216"/>
    <w:rsid w:val="00E72EF1"/>
    <w:rsid w:val="00E74F02"/>
    <w:rsid w:val="00E75571"/>
    <w:rsid w:val="00E755BC"/>
    <w:rsid w:val="00E760BE"/>
    <w:rsid w:val="00E770BB"/>
    <w:rsid w:val="00E7740C"/>
    <w:rsid w:val="00E77709"/>
    <w:rsid w:val="00E777FC"/>
    <w:rsid w:val="00E82269"/>
    <w:rsid w:val="00E8432C"/>
    <w:rsid w:val="00E85B96"/>
    <w:rsid w:val="00E85BAB"/>
    <w:rsid w:val="00E8682A"/>
    <w:rsid w:val="00E8685D"/>
    <w:rsid w:val="00E87720"/>
    <w:rsid w:val="00E90194"/>
    <w:rsid w:val="00E9093E"/>
    <w:rsid w:val="00E915F2"/>
    <w:rsid w:val="00E93D30"/>
    <w:rsid w:val="00E9404C"/>
    <w:rsid w:val="00E94FDA"/>
    <w:rsid w:val="00E95164"/>
    <w:rsid w:val="00E96C41"/>
    <w:rsid w:val="00EA408B"/>
    <w:rsid w:val="00EA46C5"/>
    <w:rsid w:val="00EA4D04"/>
    <w:rsid w:val="00EA626D"/>
    <w:rsid w:val="00EA6766"/>
    <w:rsid w:val="00EA6B50"/>
    <w:rsid w:val="00EB0562"/>
    <w:rsid w:val="00EB0583"/>
    <w:rsid w:val="00EB1CC0"/>
    <w:rsid w:val="00EB511D"/>
    <w:rsid w:val="00EC0256"/>
    <w:rsid w:val="00EC23ED"/>
    <w:rsid w:val="00EC4C79"/>
    <w:rsid w:val="00EC5198"/>
    <w:rsid w:val="00EC5C13"/>
    <w:rsid w:val="00EC5F44"/>
    <w:rsid w:val="00ED0F06"/>
    <w:rsid w:val="00ED382B"/>
    <w:rsid w:val="00ED4689"/>
    <w:rsid w:val="00ED4CF0"/>
    <w:rsid w:val="00ED556F"/>
    <w:rsid w:val="00ED663F"/>
    <w:rsid w:val="00ED7CDB"/>
    <w:rsid w:val="00EE0BFC"/>
    <w:rsid w:val="00EE17E9"/>
    <w:rsid w:val="00EE2785"/>
    <w:rsid w:val="00EE27DB"/>
    <w:rsid w:val="00EE34C8"/>
    <w:rsid w:val="00EE3C41"/>
    <w:rsid w:val="00EE405E"/>
    <w:rsid w:val="00EE5814"/>
    <w:rsid w:val="00EE5DF6"/>
    <w:rsid w:val="00EE5F2F"/>
    <w:rsid w:val="00EE6C3B"/>
    <w:rsid w:val="00EE6CA1"/>
    <w:rsid w:val="00EE7156"/>
    <w:rsid w:val="00EF0397"/>
    <w:rsid w:val="00EF0599"/>
    <w:rsid w:val="00EF0BC4"/>
    <w:rsid w:val="00EF1355"/>
    <w:rsid w:val="00EF1524"/>
    <w:rsid w:val="00EF1630"/>
    <w:rsid w:val="00EF4259"/>
    <w:rsid w:val="00EF6691"/>
    <w:rsid w:val="00EF67CC"/>
    <w:rsid w:val="00EF7649"/>
    <w:rsid w:val="00EF7B3C"/>
    <w:rsid w:val="00F01C15"/>
    <w:rsid w:val="00F026F4"/>
    <w:rsid w:val="00F0385D"/>
    <w:rsid w:val="00F04120"/>
    <w:rsid w:val="00F04581"/>
    <w:rsid w:val="00F049D7"/>
    <w:rsid w:val="00F06645"/>
    <w:rsid w:val="00F06864"/>
    <w:rsid w:val="00F06BCA"/>
    <w:rsid w:val="00F06DFD"/>
    <w:rsid w:val="00F07A87"/>
    <w:rsid w:val="00F112F4"/>
    <w:rsid w:val="00F11BA8"/>
    <w:rsid w:val="00F1209E"/>
    <w:rsid w:val="00F139FE"/>
    <w:rsid w:val="00F1510D"/>
    <w:rsid w:val="00F15233"/>
    <w:rsid w:val="00F201C8"/>
    <w:rsid w:val="00F21B5B"/>
    <w:rsid w:val="00F224BE"/>
    <w:rsid w:val="00F2261D"/>
    <w:rsid w:val="00F234BE"/>
    <w:rsid w:val="00F245C6"/>
    <w:rsid w:val="00F24D0C"/>
    <w:rsid w:val="00F24D93"/>
    <w:rsid w:val="00F2655B"/>
    <w:rsid w:val="00F27579"/>
    <w:rsid w:val="00F27C21"/>
    <w:rsid w:val="00F27EE6"/>
    <w:rsid w:val="00F300CE"/>
    <w:rsid w:val="00F3015B"/>
    <w:rsid w:val="00F304F5"/>
    <w:rsid w:val="00F30A56"/>
    <w:rsid w:val="00F310FD"/>
    <w:rsid w:val="00F3195A"/>
    <w:rsid w:val="00F321AF"/>
    <w:rsid w:val="00F3259A"/>
    <w:rsid w:val="00F330CD"/>
    <w:rsid w:val="00F3311F"/>
    <w:rsid w:val="00F3320D"/>
    <w:rsid w:val="00F34792"/>
    <w:rsid w:val="00F3666C"/>
    <w:rsid w:val="00F3718A"/>
    <w:rsid w:val="00F3799C"/>
    <w:rsid w:val="00F40219"/>
    <w:rsid w:val="00F412A0"/>
    <w:rsid w:val="00F41899"/>
    <w:rsid w:val="00F418D0"/>
    <w:rsid w:val="00F41B9A"/>
    <w:rsid w:val="00F4231F"/>
    <w:rsid w:val="00F42AC5"/>
    <w:rsid w:val="00F4303E"/>
    <w:rsid w:val="00F4332B"/>
    <w:rsid w:val="00F43D92"/>
    <w:rsid w:val="00F43E6F"/>
    <w:rsid w:val="00F43E72"/>
    <w:rsid w:val="00F4444B"/>
    <w:rsid w:val="00F44923"/>
    <w:rsid w:val="00F4524B"/>
    <w:rsid w:val="00F462B8"/>
    <w:rsid w:val="00F46584"/>
    <w:rsid w:val="00F528C6"/>
    <w:rsid w:val="00F54020"/>
    <w:rsid w:val="00F541FD"/>
    <w:rsid w:val="00F5437B"/>
    <w:rsid w:val="00F552AE"/>
    <w:rsid w:val="00F56B40"/>
    <w:rsid w:val="00F5795B"/>
    <w:rsid w:val="00F601CC"/>
    <w:rsid w:val="00F60479"/>
    <w:rsid w:val="00F61441"/>
    <w:rsid w:val="00F61502"/>
    <w:rsid w:val="00F61634"/>
    <w:rsid w:val="00F61977"/>
    <w:rsid w:val="00F6282D"/>
    <w:rsid w:val="00F63CDB"/>
    <w:rsid w:val="00F64198"/>
    <w:rsid w:val="00F6423C"/>
    <w:rsid w:val="00F6473D"/>
    <w:rsid w:val="00F64ABD"/>
    <w:rsid w:val="00F6530A"/>
    <w:rsid w:val="00F65975"/>
    <w:rsid w:val="00F66F23"/>
    <w:rsid w:val="00F6788F"/>
    <w:rsid w:val="00F739C7"/>
    <w:rsid w:val="00F74AD0"/>
    <w:rsid w:val="00F74E1C"/>
    <w:rsid w:val="00F7629E"/>
    <w:rsid w:val="00F76D94"/>
    <w:rsid w:val="00F773AB"/>
    <w:rsid w:val="00F774C8"/>
    <w:rsid w:val="00F80C89"/>
    <w:rsid w:val="00F81195"/>
    <w:rsid w:val="00F81C93"/>
    <w:rsid w:val="00F828D6"/>
    <w:rsid w:val="00F82E91"/>
    <w:rsid w:val="00F83075"/>
    <w:rsid w:val="00F8338C"/>
    <w:rsid w:val="00F842DF"/>
    <w:rsid w:val="00F844AC"/>
    <w:rsid w:val="00F874D3"/>
    <w:rsid w:val="00F913DD"/>
    <w:rsid w:val="00F93080"/>
    <w:rsid w:val="00F939AD"/>
    <w:rsid w:val="00F93F9E"/>
    <w:rsid w:val="00F94866"/>
    <w:rsid w:val="00F97718"/>
    <w:rsid w:val="00F979C8"/>
    <w:rsid w:val="00FA09C5"/>
    <w:rsid w:val="00FA0FD5"/>
    <w:rsid w:val="00FA1E30"/>
    <w:rsid w:val="00FA209D"/>
    <w:rsid w:val="00FA23F1"/>
    <w:rsid w:val="00FA2E4C"/>
    <w:rsid w:val="00FA5670"/>
    <w:rsid w:val="00FA598E"/>
    <w:rsid w:val="00FA6281"/>
    <w:rsid w:val="00FA637B"/>
    <w:rsid w:val="00FB007C"/>
    <w:rsid w:val="00FB0665"/>
    <w:rsid w:val="00FB2489"/>
    <w:rsid w:val="00FB279F"/>
    <w:rsid w:val="00FB2830"/>
    <w:rsid w:val="00FB39D0"/>
    <w:rsid w:val="00FB5B3C"/>
    <w:rsid w:val="00FB674A"/>
    <w:rsid w:val="00FB6D81"/>
    <w:rsid w:val="00FC0DFD"/>
    <w:rsid w:val="00FC1431"/>
    <w:rsid w:val="00FC1870"/>
    <w:rsid w:val="00FC3D7A"/>
    <w:rsid w:val="00FC4174"/>
    <w:rsid w:val="00FC4AAB"/>
    <w:rsid w:val="00FC7162"/>
    <w:rsid w:val="00FC7A0E"/>
    <w:rsid w:val="00FC7FDC"/>
    <w:rsid w:val="00FD0183"/>
    <w:rsid w:val="00FD0417"/>
    <w:rsid w:val="00FD0B26"/>
    <w:rsid w:val="00FD15B4"/>
    <w:rsid w:val="00FD268E"/>
    <w:rsid w:val="00FD29C1"/>
    <w:rsid w:val="00FD38C6"/>
    <w:rsid w:val="00FD41F5"/>
    <w:rsid w:val="00FD64F4"/>
    <w:rsid w:val="00FD7E18"/>
    <w:rsid w:val="00FE0D6E"/>
    <w:rsid w:val="00FE1799"/>
    <w:rsid w:val="00FE1BA5"/>
    <w:rsid w:val="00FE2363"/>
    <w:rsid w:val="00FE2FE0"/>
    <w:rsid w:val="00FE3B33"/>
    <w:rsid w:val="00FE4681"/>
    <w:rsid w:val="00FE4B8C"/>
    <w:rsid w:val="00FE4F2F"/>
    <w:rsid w:val="00FF0247"/>
    <w:rsid w:val="00FF0869"/>
    <w:rsid w:val="00FF0C96"/>
    <w:rsid w:val="00FF0EFE"/>
    <w:rsid w:val="00FF1D47"/>
    <w:rsid w:val="00FF318E"/>
    <w:rsid w:val="00FF3C5E"/>
    <w:rsid w:val="00FF5149"/>
    <w:rsid w:val="00FF65FB"/>
    <w:rsid w:val="00FF6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E54106"/>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ind w:left="216"/>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semiHidden/>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534E1E"/>
    <w:pPr>
      <w:ind w:left="576"/>
    </w:pPr>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534E1E"/>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E54106"/>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ind w:left="216"/>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semiHidden/>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534E1E"/>
    <w:pPr>
      <w:ind w:left="576"/>
    </w:pPr>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534E1E"/>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24986848">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332414904">
      <w:bodyDiv w:val="1"/>
      <w:marLeft w:val="0"/>
      <w:marRight w:val="0"/>
      <w:marTop w:val="0"/>
      <w:marBottom w:val="0"/>
      <w:divBdr>
        <w:top w:val="none" w:sz="0" w:space="0" w:color="auto"/>
        <w:left w:val="none" w:sz="0" w:space="0" w:color="auto"/>
        <w:bottom w:val="none" w:sz="0" w:space="0" w:color="auto"/>
        <w:right w:val="none" w:sz="0" w:space="0" w:color="auto"/>
      </w:divBdr>
    </w:div>
    <w:div w:id="341199954">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491486480">
      <w:bodyDiv w:val="1"/>
      <w:marLeft w:val="0"/>
      <w:marRight w:val="0"/>
      <w:marTop w:val="0"/>
      <w:marBottom w:val="0"/>
      <w:divBdr>
        <w:top w:val="none" w:sz="0" w:space="0" w:color="auto"/>
        <w:left w:val="none" w:sz="0" w:space="0" w:color="auto"/>
        <w:bottom w:val="none" w:sz="0" w:space="0" w:color="auto"/>
        <w:right w:val="none" w:sz="0" w:space="0" w:color="auto"/>
      </w:divBdr>
    </w:div>
    <w:div w:id="544293200">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47429437">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399401968">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475207">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0045556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698116356">
      <w:bodyDiv w:val="1"/>
      <w:marLeft w:val="0"/>
      <w:marRight w:val="0"/>
      <w:marTop w:val="0"/>
      <w:marBottom w:val="0"/>
      <w:divBdr>
        <w:top w:val="none" w:sz="0" w:space="0" w:color="auto"/>
        <w:left w:val="none" w:sz="0" w:space="0" w:color="auto"/>
        <w:bottom w:val="none" w:sz="0" w:space="0" w:color="auto"/>
        <w:right w:val="none" w:sz="0" w:space="0" w:color="auto"/>
      </w:divBdr>
    </w:div>
    <w:div w:id="1717468157">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86873290">
      <w:bodyDiv w:val="1"/>
      <w:marLeft w:val="0"/>
      <w:marRight w:val="0"/>
      <w:marTop w:val="0"/>
      <w:marBottom w:val="0"/>
      <w:divBdr>
        <w:top w:val="none" w:sz="0" w:space="0" w:color="auto"/>
        <w:left w:val="none" w:sz="0" w:space="0" w:color="auto"/>
        <w:bottom w:val="none" w:sz="0" w:space="0" w:color="auto"/>
        <w:right w:val="none" w:sz="0" w:space="0" w:color="auto"/>
      </w:divBdr>
    </w:div>
    <w:div w:id="2025588515">
      <w:bodyDiv w:val="1"/>
      <w:marLeft w:val="0"/>
      <w:marRight w:val="0"/>
      <w:marTop w:val="0"/>
      <w:marBottom w:val="0"/>
      <w:divBdr>
        <w:top w:val="none" w:sz="0" w:space="0" w:color="auto"/>
        <w:left w:val="none" w:sz="0" w:space="0" w:color="auto"/>
        <w:bottom w:val="none" w:sz="0" w:space="0" w:color="auto"/>
        <w:right w:val="none" w:sz="0" w:space="0" w:color="auto"/>
      </w:divBdr>
    </w:div>
    <w:div w:id="21265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go.microsoft.com/fwlink/?LinkId=165518" TargetMode="External"/><Relationship Id="rId21" Type="http://schemas.openxmlformats.org/officeDocument/2006/relationships/settings" Target="settings.xml"/><Relationship Id="rId42" Type="http://schemas.openxmlformats.org/officeDocument/2006/relationships/hyperlink" Target="http://go.microsoft.com/fwlink/?LinkId=21969" TargetMode="External"/><Relationship Id="rId63" Type="http://schemas.openxmlformats.org/officeDocument/2006/relationships/hyperlink" Target="https://www.explore.ms/Navigation.aspx?Start=Programs.SPLA.Agreements" TargetMode="External"/><Relationship Id="rId84" Type="http://schemas.openxmlformats.org/officeDocument/2006/relationships/hyperlink" Target="https://mbs.microsoft.com/partnersource/partneressentials/pllp" TargetMode="External"/><Relationship Id="rId138" Type="http://schemas.openxmlformats.org/officeDocument/2006/relationships/hyperlink" Target="http://www.mpegla.com/index1.cfm" TargetMode="External"/><Relationship Id="rId107" Type="http://schemas.openxmlformats.org/officeDocument/2006/relationships/hyperlink" Target="http://go.microsoft.com/fwlink/?LinkId=100284" TargetMode="External"/><Relationship Id="rId11" Type="http://schemas.openxmlformats.org/officeDocument/2006/relationships/customXml" Target="../customXml/item11.xml"/><Relationship Id="rId32" Type="http://schemas.openxmlformats.org/officeDocument/2006/relationships/header" Target="header4.xml"/><Relationship Id="rId53" Type="http://schemas.openxmlformats.org/officeDocument/2006/relationships/hyperlink" Target="https://www.explore.ms/Navigation.aspx?Start=Programs.SPLA.Agreements" TargetMode="External"/><Relationship Id="rId74" Type="http://schemas.openxmlformats.org/officeDocument/2006/relationships/hyperlink" Target="https://mbs.microsoft.com/partnersource/partneressentials/pllp" TargetMode="External"/><Relationship Id="rId128" Type="http://schemas.openxmlformats.org/officeDocument/2006/relationships/hyperlink" Target="http://go.microsoft.com/fwlink/?LinkId=87415" TargetMode="External"/><Relationship Id="rId5" Type="http://schemas.openxmlformats.org/officeDocument/2006/relationships/customXml" Target="../customXml/item5.xml"/><Relationship Id="rId90" Type="http://schemas.openxmlformats.org/officeDocument/2006/relationships/hyperlink" Target="https://www.explore.ms/Navigation.aspx?Start=Programs.SPLA.Agreements" TargetMode="External"/><Relationship Id="rId95" Type="http://schemas.openxmlformats.org/officeDocument/2006/relationships/hyperlink" Target="https://www.explore.ms/Navigation.aspx?Start=Programs.SPLA.Agreements" TargetMode="External"/><Relationship Id="rId22" Type="http://schemas.openxmlformats.org/officeDocument/2006/relationships/webSettings" Target="webSettings.xml"/><Relationship Id="rId27" Type="http://schemas.openxmlformats.org/officeDocument/2006/relationships/footer" Target="footer1.xml"/><Relationship Id="rId43" Type="http://schemas.openxmlformats.org/officeDocument/2006/relationships/hyperlink" Target="http://go.microsoft.com/fwlink/?LinkId=165518" TargetMode="External"/><Relationship Id="rId48" Type="http://schemas.openxmlformats.org/officeDocument/2006/relationships/hyperlink" Target="https://www.explore.ms/Navigation.aspx?Start=Programs.SPLA.Agreements" TargetMode="External"/><Relationship Id="rId64" Type="http://schemas.openxmlformats.org/officeDocument/2006/relationships/hyperlink" Target="https://www.explore.ms/Navigation.aspx?Start=Programs.SPLA.Agreements" TargetMode="External"/><Relationship Id="rId69" Type="http://schemas.openxmlformats.org/officeDocument/2006/relationships/hyperlink" Target="https://www.explore.ms/Navigation.aspx?Start=Programs.SPLA.Agreements" TargetMode="External"/><Relationship Id="rId113" Type="http://schemas.openxmlformats.org/officeDocument/2006/relationships/hyperlink" Target="http://go.microsoft.com/fwlink/?LinkId=100284" TargetMode="External"/><Relationship Id="rId118" Type="http://schemas.openxmlformats.org/officeDocument/2006/relationships/hyperlink" Target="http://go.microsoft.com/fwlink/?LinkId=165518" TargetMode="External"/><Relationship Id="rId134" Type="http://schemas.openxmlformats.org/officeDocument/2006/relationships/hyperlink" Target="http://go.microsoft.com/fwlink/?LinkID=91255" TargetMode="External"/><Relationship Id="rId139" Type="http://schemas.openxmlformats.org/officeDocument/2006/relationships/hyperlink" Target="http://go.microsoft.com/fwlink/?linkid=39157" TargetMode="External"/><Relationship Id="rId80" Type="http://schemas.openxmlformats.org/officeDocument/2006/relationships/hyperlink" Target="https://www.explore.ms/Navigation.aspx?Start=Programs.SPLA.Agreements" TargetMode="External"/><Relationship Id="rId85" Type="http://schemas.openxmlformats.org/officeDocument/2006/relationships/hyperlink" Target="https://www.explore.ms/Navigation.aspx?Start=Programs.SPLA.Agreements" TargetMode="Externa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header" Target="header5.xml"/><Relationship Id="rId38" Type="http://schemas.openxmlformats.org/officeDocument/2006/relationships/hyperlink" Target="http://www.microsoft.com/licensing" TargetMode="External"/><Relationship Id="rId59" Type="http://schemas.openxmlformats.org/officeDocument/2006/relationships/hyperlink" Target="https://www.explore.ms/Navigation.aspx?Start=Programs.SPLA.Agreements" TargetMode="External"/><Relationship Id="rId103" Type="http://schemas.openxmlformats.org/officeDocument/2006/relationships/hyperlink" Target="http://go.microsoft.com/?linkid=4426611" TargetMode="External"/><Relationship Id="rId108" Type="http://schemas.openxmlformats.org/officeDocument/2006/relationships/hyperlink" Target="http://go.microsoft.com/fwlink/?LinkId=165518" TargetMode="External"/><Relationship Id="rId124" Type="http://schemas.openxmlformats.org/officeDocument/2006/relationships/hyperlink" Target="http://go.microsoft.com/fwlink/?LinkId=70120" TargetMode="External"/><Relationship Id="rId129" Type="http://schemas.openxmlformats.org/officeDocument/2006/relationships/hyperlink" Target="http://go.microsoft.com/fwlink/?LinkID=101332" TargetMode="External"/><Relationship Id="rId54" Type="http://schemas.openxmlformats.org/officeDocument/2006/relationships/hyperlink" Target="https://www.explore.ms/Navigation.aspx?Start=Programs.SPLA.Agreements" TargetMode="External"/><Relationship Id="rId70" Type="http://schemas.openxmlformats.org/officeDocument/2006/relationships/hyperlink" Target="https://www.explore.ms/Navigation.aspx?Start=Programs.SPLA.Agreements" TargetMode="External"/><Relationship Id="rId75" Type="http://schemas.openxmlformats.org/officeDocument/2006/relationships/footer" Target="footer7.xml"/><Relationship Id="rId91" Type="http://schemas.openxmlformats.org/officeDocument/2006/relationships/hyperlink" Target="http://www.microsoft.com/dynamics/en/us/products/gp-availability.aspx" TargetMode="External"/><Relationship Id="rId96" Type="http://schemas.openxmlformats.org/officeDocument/2006/relationships/hyperlink" Target="http://www.microsoft.com/dynamics/en/us/products/nav-availability.aspx" TargetMode="External"/><Relationship Id="rId140" Type="http://schemas.openxmlformats.org/officeDocument/2006/relationships/hyperlink" Target="http://go.microsoft.com/fwlink/?linkid=69500" TargetMode="Externa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footnotes" Target="footnotes.xml"/><Relationship Id="rId28" Type="http://schemas.openxmlformats.org/officeDocument/2006/relationships/image" Target="media/image2.png"/><Relationship Id="rId49" Type="http://schemas.openxmlformats.org/officeDocument/2006/relationships/hyperlink" Target="https://www.explore.ms/Navigation.aspx?Start=Programs.SPLA.Agreements" TargetMode="External"/><Relationship Id="rId114" Type="http://schemas.openxmlformats.org/officeDocument/2006/relationships/hyperlink" Target="http://go.microsoft.com/fwlink/?LinkId=165518" TargetMode="External"/><Relationship Id="rId119" Type="http://schemas.openxmlformats.org/officeDocument/2006/relationships/hyperlink" Target="http://go.microsoft.com/fwlink/?LinkId=100284" TargetMode="External"/><Relationship Id="rId44" Type="http://schemas.openxmlformats.org/officeDocument/2006/relationships/footer" Target="footer5.xml"/><Relationship Id="rId60" Type="http://schemas.openxmlformats.org/officeDocument/2006/relationships/hyperlink" Target="https://www.explore.ms/Navigation.aspx?Start=Programs.SPLA.Agreements" TargetMode="External"/><Relationship Id="rId65" Type="http://schemas.openxmlformats.org/officeDocument/2006/relationships/hyperlink" Target="https://www.explore.ms/Navigation.aspx?Start=Programs.SPLA.Agreements" TargetMode="External"/><Relationship Id="rId81" Type="http://schemas.openxmlformats.org/officeDocument/2006/relationships/hyperlink" Target="https://www.explore.ms/Navigation.aspx?Start=Programs.SPLA.Agreements" TargetMode="External"/><Relationship Id="rId86" Type="http://schemas.openxmlformats.org/officeDocument/2006/relationships/hyperlink" Target="https://www.explore.ms/Navigation.aspx?Start=Programs.SPLA.Agreements" TargetMode="External"/><Relationship Id="rId130" Type="http://schemas.openxmlformats.org/officeDocument/2006/relationships/hyperlink" Target="http://go.microsoft.com/fwlink/?LinkId=137325" TargetMode="External"/><Relationship Id="rId135" Type="http://schemas.openxmlformats.org/officeDocument/2006/relationships/hyperlink" Target="http://go.microsoft.com/fwlink/?LinkID=101332" TargetMode="External"/><Relationship Id="rId13" Type="http://schemas.openxmlformats.org/officeDocument/2006/relationships/customXml" Target="../customXml/item13.xml"/><Relationship Id="rId18" Type="http://schemas.openxmlformats.org/officeDocument/2006/relationships/numbering" Target="numbering.xml"/><Relationship Id="rId39" Type="http://schemas.openxmlformats.org/officeDocument/2006/relationships/hyperlink" Target="http://www.microsoft.com/licensing/existing-customers/product-activation.aspx" TargetMode="External"/><Relationship Id="rId109" Type="http://schemas.openxmlformats.org/officeDocument/2006/relationships/hyperlink" Target="http://go.microsoft.com/fwlink/?LinkId=165518" TargetMode="External"/><Relationship Id="rId34" Type="http://schemas.openxmlformats.org/officeDocument/2006/relationships/footer" Target="footer3.xml"/><Relationship Id="rId50" Type="http://schemas.openxmlformats.org/officeDocument/2006/relationships/hyperlink" Target="http://www.microsoft.com/dynamics/en/us/products/ax-availability.aspx" TargetMode="External"/><Relationship Id="rId55" Type="http://schemas.openxmlformats.org/officeDocument/2006/relationships/hyperlink" Target="https://www.explore.ms/Navigation.aspx?Start=Programs.SPLA.Agreements" TargetMode="External"/><Relationship Id="rId76" Type="http://schemas.openxmlformats.org/officeDocument/2006/relationships/header" Target="header6.xml"/><Relationship Id="rId97" Type="http://schemas.openxmlformats.org/officeDocument/2006/relationships/hyperlink" Target="https://mbs.microsoft.com/partnersource/partneressentials/pllp" TargetMode="External"/><Relationship Id="rId104" Type="http://schemas.openxmlformats.org/officeDocument/2006/relationships/hyperlink" Target="http://go.microsoft.com/?linkid=4426611" TargetMode="External"/><Relationship Id="rId120" Type="http://schemas.openxmlformats.org/officeDocument/2006/relationships/hyperlink" Target="http://go.microsoft.com/fwlink/?LinkId=165518" TargetMode="External"/><Relationship Id="rId125" Type="http://schemas.openxmlformats.org/officeDocument/2006/relationships/hyperlink" Target="http://go.microsoft.com/fwlink/?LinkId=70121" TargetMode="External"/><Relationship Id="rId141" Type="http://schemas.openxmlformats.org/officeDocument/2006/relationships/hyperlink" Target="http://go.microsoft.com/fwlink/?linkid=69502" TargetMode="External"/><Relationship Id="rId7" Type="http://schemas.openxmlformats.org/officeDocument/2006/relationships/customXml" Target="../customXml/item7.xml"/><Relationship Id="rId71" Type="http://schemas.openxmlformats.org/officeDocument/2006/relationships/hyperlink" Target="https://www.explore.ms/Navigation.aspx?Start=Programs.SPLA.Agreements" TargetMode="External"/><Relationship Id="rId92" Type="http://schemas.openxmlformats.org/officeDocument/2006/relationships/hyperlink" Target="https://mbs.microsoft.com/partnersource/partneressentials/pllp" TargetMode="External"/><Relationship Id="rId2" Type="http://schemas.openxmlformats.org/officeDocument/2006/relationships/customXml" Target="../customXml/item2.xml"/><Relationship Id="rId29" Type="http://schemas.openxmlformats.org/officeDocument/2006/relationships/header" Target="header2.xml"/><Relationship Id="rId24" Type="http://schemas.openxmlformats.org/officeDocument/2006/relationships/endnotes" Target="endnotes.xml"/><Relationship Id="rId40" Type="http://schemas.openxmlformats.org/officeDocument/2006/relationships/hyperlink" Target="http://go.microsoft.com/fwlink/?LinkID=66406" TargetMode="External"/><Relationship Id="rId45" Type="http://schemas.openxmlformats.org/officeDocument/2006/relationships/footer" Target="footer6.xml"/><Relationship Id="rId66" Type="http://schemas.openxmlformats.org/officeDocument/2006/relationships/hyperlink" Target="https://www.explore.ms/Navigation.aspx?Start=Programs.SPLA.Agreements" TargetMode="External"/><Relationship Id="rId87" Type="http://schemas.openxmlformats.org/officeDocument/2006/relationships/hyperlink" Target="https://www.explore.ms/Navigation.aspx?Start=Programs.SPLA.Agreements" TargetMode="External"/><Relationship Id="rId110" Type="http://schemas.openxmlformats.org/officeDocument/2006/relationships/hyperlink" Target="http://go.microsoft.com/fwlink/?LinkId=100284" TargetMode="External"/><Relationship Id="rId115" Type="http://schemas.openxmlformats.org/officeDocument/2006/relationships/hyperlink" Target="http://go.microsoft.com/fwlink/?LinkId=165518" TargetMode="External"/><Relationship Id="rId131" Type="http://schemas.openxmlformats.org/officeDocument/2006/relationships/hyperlink" Target="http://go.microsoft.com/fwlink/?LinkID=91255" TargetMode="External"/><Relationship Id="rId136" Type="http://schemas.openxmlformats.org/officeDocument/2006/relationships/footer" Target="footer10.xml"/><Relationship Id="rId61" Type="http://schemas.openxmlformats.org/officeDocument/2006/relationships/hyperlink" Target="http://www.microsoft.com/dynamics/en/us/products/gp-availability.aspx" TargetMode="External"/><Relationship Id="rId82" Type="http://schemas.openxmlformats.org/officeDocument/2006/relationships/hyperlink" Target="https://www.explore.ms/Navigation.aspx?Start=Programs.SPLA.Agreements" TargetMode="External"/><Relationship Id="rId19" Type="http://schemas.openxmlformats.org/officeDocument/2006/relationships/styles" Target="styles.xml"/><Relationship Id="rId14" Type="http://schemas.openxmlformats.org/officeDocument/2006/relationships/customXml" Target="../customXml/item14.xml"/><Relationship Id="rId30" Type="http://schemas.openxmlformats.org/officeDocument/2006/relationships/header" Target="header3.xml"/><Relationship Id="rId35" Type="http://schemas.openxmlformats.org/officeDocument/2006/relationships/hyperlink" Target="http://www.microsoftvolumelicensing.com/userights/DocumentSearch.aspx?Mode=3&amp;DocumentTypeId=2" TargetMode="External"/><Relationship Id="rId56" Type="http://schemas.openxmlformats.org/officeDocument/2006/relationships/hyperlink" Target="https://www.explore.ms/Navigation.aspx?Start=Programs.SPLA.Agreements" TargetMode="External"/><Relationship Id="rId77" Type="http://schemas.openxmlformats.org/officeDocument/2006/relationships/footer" Target="footer8.xml"/><Relationship Id="rId100" Type="http://schemas.openxmlformats.org/officeDocument/2006/relationships/hyperlink" Target="https://www.explore.ms/Navigation.aspx?Start=Programs.SPLA.Agreements" TargetMode="External"/><Relationship Id="rId105" Type="http://schemas.openxmlformats.org/officeDocument/2006/relationships/hyperlink" Target="http://go.microsoft.com/fwlink/?LinkId=165518" TargetMode="External"/><Relationship Id="rId126" Type="http://schemas.openxmlformats.org/officeDocument/2006/relationships/footer" Target="footer9.xml"/><Relationship Id="rId8" Type="http://schemas.openxmlformats.org/officeDocument/2006/relationships/customXml" Target="../customXml/item8.xml"/><Relationship Id="rId51" Type="http://schemas.openxmlformats.org/officeDocument/2006/relationships/hyperlink" Target="https://mbs.microsoft.com/partnersource/partneressentials/pllp" TargetMode="External"/><Relationship Id="rId72" Type="http://schemas.openxmlformats.org/officeDocument/2006/relationships/hyperlink" Target="https://www.explore.ms/Navigation.aspx?Start=Programs.SPLA.Agreements" TargetMode="External"/><Relationship Id="rId93" Type="http://schemas.openxmlformats.org/officeDocument/2006/relationships/hyperlink" Target="https://www.explore.ms/Navigation.aspx?Start=Programs.SPLA.Agreements" TargetMode="External"/><Relationship Id="rId98" Type="http://schemas.openxmlformats.org/officeDocument/2006/relationships/hyperlink" Target="https://www.explore.ms/Navigation.aspx?Start=Programs.SPLA.Agreements" TargetMode="External"/><Relationship Id="rId121" Type="http://schemas.openxmlformats.org/officeDocument/2006/relationships/hyperlink" Target="http://go.microsoft.com/fwlink/?LinkId=165518" TargetMode="External"/><Relationship Id="rId142" Type="http://schemas.openxmlformats.org/officeDocument/2006/relationships/footer" Target="footer11.xml"/><Relationship Id="rId3" Type="http://schemas.openxmlformats.org/officeDocument/2006/relationships/customXml" Target="../customXml/item3.xml"/><Relationship Id="rId25" Type="http://schemas.openxmlformats.org/officeDocument/2006/relationships/image" Target="media/image1.png"/><Relationship Id="rId46" Type="http://schemas.openxmlformats.org/officeDocument/2006/relationships/hyperlink" Target="https://www.explore.ms/Navigation.aspx?Start=Programs.SPLA.Agreements" TargetMode="External"/><Relationship Id="rId67" Type="http://schemas.openxmlformats.org/officeDocument/2006/relationships/hyperlink" Target="http://www.microsoft.com/dynamics/en/us/products/nav-availability.aspx" TargetMode="External"/><Relationship Id="rId116" Type="http://schemas.openxmlformats.org/officeDocument/2006/relationships/hyperlink" Target="http://go.microsoft.com/fwlink/?LinkId=100284" TargetMode="External"/><Relationship Id="rId137" Type="http://schemas.openxmlformats.org/officeDocument/2006/relationships/hyperlink" Target="http://microsoft.com/licensing/contracts" TargetMode="External"/><Relationship Id="rId20" Type="http://schemas.microsoft.com/office/2007/relationships/stylesWithEffects" Target="stylesWithEffects.xml"/><Relationship Id="rId41" Type="http://schemas.openxmlformats.org/officeDocument/2006/relationships/hyperlink" Target="http://go.microsoft.com/fwlink/?LinkID=66406" TargetMode="External"/><Relationship Id="rId62" Type="http://schemas.openxmlformats.org/officeDocument/2006/relationships/hyperlink" Target="https://www.explore.ms/Navigation.aspx?Start=Programs.SPLA.Agreements" TargetMode="External"/><Relationship Id="rId83" Type="http://schemas.openxmlformats.org/officeDocument/2006/relationships/hyperlink" Target="http://www.microsoft.com/dynamics/en/us/products/ax-availability.aspx" TargetMode="External"/><Relationship Id="rId88" Type="http://schemas.openxmlformats.org/officeDocument/2006/relationships/hyperlink" Target="https://www.explore.ms/Navigation.aspx?Start=Programs.SPLA.Agreements" TargetMode="External"/><Relationship Id="rId111" Type="http://schemas.openxmlformats.org/officeDocument/2006/relationships/hyperlink" Target="http://go.microsoft.com/fwlink/?LinkId=165518" TargetMode="External"/><Relationship Id="rId132" Type="http://schemas.openxmlformats.org/officeDocument/2006/relationships/hyperlink" Target="http://go.microsoft.com/fwlink/?LinkID=91255" TargetMode="External"/><Relationship Id="rId15" Type="http://schemas.openxmlformats.org/officeDocument/2006/relationships/customXml" Target="../customXml/item15.xml"/><Relationship Id="rId36" Type="http://schemas.openxmlformats.org/officeDocument/2006/relationships/footer" Target="footer4.xml"/><Relationship Id="rId57" Type="http://schemas.openxmlformats.org/officeDocument/2006/relationships/hyperlink" Target="https://www.explore.ms/Navigation.aspx?Start=Programs.SPLA.Agreements" TargetMode="External"/><Relationship Id="rId106" Type="http://schemas.openxmlformats.org/officeDocument/2006/relationships/hyperlink" Target="http://go.microsoft.com/fwlink/?LinkId=165518" TargetMode="External"/><Relationship Id="rId127" Type="http://schemas.openxmlformats.org/officeDocument/2006/relationships/hyperlink" Target="http://go.microsoft.com/fwlink/?LinkId=87415" TargetMode="External"/><Relationship Id="rId10" Type="http://schemas.openxmlformats.org/officeDocument/2006/relationships/customXml" Target="../customXml/item10.xml"/><Relationship Id="rId31" Type="http://schemas.openxmlformats.org/officeDocument/2006/relationships/footer" Target="footer2.xml"/><Relationship Id="rId52" Type="http://schemas.openxmlformats.org/officeDocument/2006/relationships/hyperlink" Target="https://www.explore.ms/Navigation.aspx?Start=Programs.SPLA.Agreements" TargetMode="External"/><Relationship Id="rId73" Type="http://schemas.openxmlformats.org/officeDocument/2006/relationships/hyperlink" Target="http://www.microsoft.com/dynamics/en/us/products/sl-availability.aspx" TargetMode="External"/><Relationship Id="rId78" Type="http://schemas.openxmlformats.org/officeDocument/2006/relationships/hyperlink" Target="https://www.explore.ms/Navigation.aspx?Start=Programs.SPLA.Agreements" TargetMode="External"/><Relationship Id="rId94" Type="http://schemas.openxmlformats.org/officeDocument/2006/relationships/hyperlink" Target="https://www.explore.ms/Navigation.aspx?Start=Programs.SPLA.Agreements" TargetMode="External"/><Relationship Id="rId99" Type="http://schemas.openxmlformats.org/officeDocument/2006/relationships/hyperlink" Target="https://www.explore.ms/Navigation.aspx?Start=Programs.SPLA.Agreements" TargetMode="External"/><Relationship Id="rId101" Type="http://schemas.openxmlformats.org/officeDocument/2006/relationships/hyperlink" Target="http://www.microsoft.com/dynamics/en/us/products/sl-availability.aspx" TargetMode="External"/><Relationship Id="rId122" Type="http://schemas.openxmlformats.org/officeDocument/2006/relationships/hyperlink" Target="http://go.microsoft.com/fwlink/?LinkId=100284" TargetMode="External"/><Relationship Id="rId143"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customXml" Target="../customXml/item9.xml"/><Relationship Id="rId26" Type="http://schemas.openxmlformats.org/officeDocument/2006/relationships/header" Target="header1.xml"/><Relationship Id="rId47" Type="http://schemas.openxmlformats.org/officeDocument/2006/relationships/hyperlink" Target="https://www.explore.ms/Navigation.aspx?Start=Programs.SPLA.Agreements" TargetMode="External"/><Relationship Id="rId68" Type="http://schemas.openxmlformats.org/officeDocument/2006/relationships/hyperlink" Target="https://www.explore.ms/Navigation.aspx?Start=Programs.SPLA.Agreements" TargetMode="External"/><Relationship Id="rId89" Type="http://schemas.openxmlformats.org/officeDocument/2006/relationships/hyperlink" Target="https://www.explore.ms/Navigation.aspx?Start=Programs.SPLA.Agreements" TargetMode="External"/><Relationship Id="rId112" Type="http://schemas.openxmlformats.org/officeDocument/2006/relationships/hyperlink" Target="http://go.microsoft.com/fwlink/?LinkId=165518" TargetMode="External"/><Relationship Id="rId133" Type="http://schemas.openxmlformats.org/officeDocument/2006/relationships/hyperlink" Target="http://go.microsoft.com/fwlink/?LinkID=91255" TargetMode="External"/><Relationship Id="rId16" Type="http://schemas.openxmlformats.org/officeDocument/2006/relationships/customXml" Target="../customXml/item16.xml"/><Relationship Id="rId37" Type="http://schemas.openxmlformats.org/officeDocument/2006/relationships/hyperlink" Target="http://www.microsoftvolumelicensing.com/userights/TechLimit.aspx" TargetMode="External"/><Relationship Id="rId58" Type="http://schemas.openxmlformats.org/officeDocument/2006/relationships/hyperlink" Target="https://www.explore.ms/Navigation.aspx?Start=Programs.SPLA.Agreements" TargetMode="External"/><Relationship Id="rId79" Type="http://schemas.openxmlformats.org/officeDocument/2006/relationships/hyperlink" Target="https://www.explore.ms/Navigation.aspx?Start=Programs.SPLA.Agreements" TargetMode="External"/><Relationship Id="rId102" Type="http://schemas.openxmlformats.org/officeDocument/2006/relationships/hyperlink" Target="http://go.microsoft.com/?linkid=4426611" TargetMode="External"/><Relationship Id="rId123" Type="http://schemas.openxmlformats.org/officeDocument/2006/relationships/hyperlink" Target="http://microsoft.com/licensing" TargetMode="External"/><Relationship Id="rId144" Type="http://schemas.openxmlformats.org/officeDocument/2006/relationships/fontTable" Target="fontTable.xml"/></Relationships>
</file>

<file path=word/theme/theme1.xml><?xml version="1.0" encoding="utf-8"?>
<a:theme xmlns:a="http://schemas.openxmlformats.org/drawingml/2006/main" name="Office Theme">
  <a:themeElements>
    <a:clrScheme name="PUR">
      <a:dk1>
        <a:sysClr val="windowText" lastClr="000000"/>
      </a:dk1>
      <a:lt1>
        <a:sysClr val="window" lastClr="FFFFFF"/>
      </a:lt1>
      <a:dk2>
        <a:srgbClr val="00467F"/>
      </a:dk2>
      <a:lt2>
        <a:srgbClr val="797979"/>
      </a:lt2>
      <a:accent1>
        <a:srgbClr val="B9D3EB"/>
      </a:accent1>
      <a:accent2>
        <a:srgbClr val="C0504D"/>
      </a:accent2>
      <a:accent3>
        <a:srgbClr val="9BBB59"/>
      </a:accent3>
      <a:accent4>
        <a:srgbClr val="8064A2"/>
      </a:accent4>
      <a:accent5>
        <a:srgbClr val="4BACC6"/>
      </a:accent5>
      <a:accent6>
        <a:srgbClr val="F79646"/>
      </a:accent6>
      <a:hlink>
        <a:srgbClr val="0000FF"/>
      </a:hlink>
      <a:folHlink>
        <a:srgbClr val="2E6BA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0e9302709152aa1f6d9b21c9153a64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p:properties xmlns:p="http://schemas.microsoft.com/office/2006/metadata/properties" xmlns:xsi="http://www.w3.org/2001/XMLSchema-instance" xmlns:pc="http://schemas.microsoft.com/office/infopath/2007/PartnerControls">
  <documentManagement/>
</p:properties>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0e9302709152aa1f6d9b21c9153a64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0e9302709152aa1f6d9b21c9153a64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E4381-83F7-46B2-8F1C-F14B2A6C0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10.xml><?xml version="1.0" encoding="utf-8"?>
<ds:datastoreItem xmlns:ds="http://schemas.openxmlformats.org/officeDocument/2006/customXml" ds:itemID="{0F88C0C2-CBB6-4516-963E-566B9355152D}">
  <ds:schemaRefs>
    <ds:schemaRef ds:uri="http://schemas.microsoft.com/office/2006/metadata/properties"/>
    <ds:schemaRef ds:uri="http://schemas.microsoft.com/office/infopath/2007/PartnerControls"/>
  </ds:schemaRefs>
</ds:datastoreItem>
</file>

<file path=customXml/itemProps11.xml><?xml version="1.0" encoding="utf-8"?>
<ds:datastoreItem xmlns:ds="http://schemas.openxmlformats.org/officeDocument/2006/customXml" ds:itemID="{F4E3C3AA-3EB0-4FB7-8C1B-E256204A33C8}">
  <ds:schemaRefs>
    <ds:schemaRef ds:uri="http://schemas.openxmlformats.org/officeDocument/2006/bibliography"/>
  </ds:schemaRefs>
</ds:datastoreItem>
</file>

<file path=customXml/itemProps12.xml><?xml version="1.0" encoding="utf-8"?>
<ds:datastoreItem xmlns:ds="http://schemas.openxmlformats.org/officeDocument/2006/customXml" ds:itemID="{EA94B3F3-0EDB-4707-A4D4-06A7043C6B7C}">
  <ds:schemaRefs>
    <ds:schemaRef ds:uri="http://schemas.openxmlformats.org/officeDocument/2006/bibliography"/>
  </ds:schemaRefs>
</ds:datastoreItem>
</file>

<file path=customXml/itemProps13.xml><?xml version="1.0" encoding="utf-8"?>
<ds:datastoreItem xmlns:ds="http://schemas.openxmlformats.org/officeDocument/2006/customXml" ds:itemID="{353D6AAE-90D7-433A-8C50-142D8D667027}">
  <ds:schemaRefs>
    <ds:schemaRef ds:uri="http://schemas.openxmlformats.org/officeDocument/2006/bibliography"/>
  </ds:schemaRefs>
</ds:datastoreItem>
</file>

<file path=customXml/itemProps14.xml><?xml version="1.0" encoding="utf-8"?>
<ds:datastoreItem xmlns:ds="http://schemas.openxmlformats.org/officeDocument/2006/customXml" ds:itemID="{6E4909F1-7CBF-47C1-93FE-2115D644AFC8}">
  <ds:schemaRefs>
    <ds:schemaRef ds:uri="http://schemas.openxmlformats.org/officeDocument/2006/bibliography"/>
  </ds:schemaRefs>
</ds:datastoreItem>
</file>

<file path=customXml/itemProps15.xml><?xml version="1.0" encoding="utf-8"?>
<ds:datastoreItem xmlns:ds="http://schemas.openxmlformats.org/officeDocument/2006/customXml" ds:itemID="{1F07AF19-711E-4ACA-A870-CD9164DFBD89}">
  <ds:schemaRefs>
    <ds:schemaRef ds:uri="http://schemas.openxmlformats.org/officeDocument/2006/bibliography"/>
  </ds:schemaRefs>
</ds:datastoreItem>
</file>

<file path=customXml/itemProps16.xml><?xml version="1.0" encoding="utf-8"?>
<ds:datastoreItem xmlns:ds="http://schemas.openxmlformats.org/officeDocument/2006/customXml" ds:itemID="{4F45CA9E-767F-4CA6-AF4C-6883889F068D}">
  <ds:schemaRefs>
    <ds:schemaRef ds:uri="http://schemas.openxmlformats.org/officeDocument/2006/bibliography"/>
  </ds:schemaRefs>
</ds:datastoreItem>
</file>

<file path=customXml/itemProps17.xml><?xml version="1.0" encoding="utf-8"?>
<ds:datastoreItem xmlns:ds="http://schemas.openxmlformats.org/officeDocument/2006/customXml" ds:itemID="{872BF078-2797-4EE7-B219-1FA617435C0C}">
  <ds:schemaRefs>
    <ds:schemaRef ds:uri="http://schemas.openxmlformats.org/officeDocument/2006/bibliography"/>
  </ds:schemaRefs>
</ds:datastoreItem>
</file>

<file path=customXml/itemProps2.xml><?xml version="1.0" encoding="utf-8"?>
<ds:datastoreItem xmlns:ds="http://schemas.openxmlformats.org/officeDocument/2006/customXml" ds:itemID="{57A2447E-5D4E-493F-8BC8-0CCB6364F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68E79FB-1C5D-45DA-B9B3-9FCE72776152}">
  <ds:schemaRefs>
    <ds:schemaRef ds:uri="http://schemas.openxmlformats.org/officeDocument/2006/bibliography"/>
  </ds:schemaRefs>
</ds:datastoreItem>
</file>

<file path=customXml/itemProps4.xml><?xml version="1.0" encoding="utf-8"?>
<ds:datastoreItem xmlns:ds="http://schemas.openxmlformats.org/officeDocument/2006/customXml" ds:itemID="{9E6AAD79-9536-48E8-8F07-05CDC4146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02B2C3E0-1944-4CA0-AD39-0386A40295B4}">
  <ds:schemaRefs>
    <ds:schemaRef ds:uri="http://schemas.openxmlformats.org/officeDocument/2006/bibliography"/>
  </ds:schemaRefs>
</ds:datastoreItem>
</file>

<file path=customXml/itemProps6.xml><?xml version="1.0" encoding="utf-8"?>
<ds:datastoreItem xmlns:ds="http://schemas.openxmlformats.org/officeDocument/2006/customXml" ds:itemID="{8AAF0F65-7939-4D3D-9CFB-79278CBBFE1A}">
  <ds:schemaRefs>
    <ds:schemaRef ds:uri="http://schemas.openxmlformats.org/officeDocument/2006/bibliography"/>
  </ds:schemaRefs>
</ds:datastoreItem>
</file>

<file path=customXml/itemProps7.xml><?xml version="1.0" encoding="utf-8"?>
<ds:datastoreItem xmlns:ds="http://schemas.openxmlformats.org/officeDocument/2006/customXml" ds:itemID="{11A5FEE6-C0B4-48B0-801E-19C57C4B929E}">
  <ds:schemaRefs>
    <ds:schemaRef ds:uri="http://schemas.microsoft.com/sharepoint/v3/contenttype/forms"/>
  </ds:schemaRefs>
</ds:datastoreItem>
</file>

<file path=customXml/itemProps8.xml><?xml version="1.0" encoding="utf-8"?>
<ds:datastoreItem xmlns:ds="http://schemas.openxmlformats.org/officeDocument/2006/customXml" ds:itemID="{33113A6C-A0F2-4784-A17B-D10158810630}">
  <ds:schemaRefs>
    <ds:schemaRef ds:uri="http://schemas.openxmlformats.org/officeDocument/2006/bibliography"/>
  </ds:schemaRefs>
</ds:datastoreItem>
</file>

<file path=customXml/itemProps9.xml><?xml version="1.0" encoding="utf-8"?>
<ds:datastoreItem xmlns:ds="http://schemas.openxmlformats.org/officeDocument/2006/customXml" ds:itemID="{25F3DB5E-1D44-4A28-8AA3-934D84BE0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106</Pages>
  <Words>58876</Words>
  <Characters>335595</Characters>
  <Application>Microsoft Office Word</Application>
  <DocSecurity>8</DocSecurity>
  <Lines>2796</Lines>
  <Paragraphs>787</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393684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Groth</dc:creator>
  <cp:lastModifiedBy>v-ama</cp:lastModifiedBy>
  <cp:revision>2</cp:revision>
  <cp:lastPrinted>2011-08-24T10:22:00Z</cp:lastPrinted>
  <dcterms:created xsi:type="dcterms:W3CDTF">2011-09-08T16:20:00Z</dcterms:created>
  <dcterms:modified xsi:type="dcterms:W3CDTF">2011-09-08T16:20:00Z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0x01010073462FA7A38BB74BBA6A3EFFBE88563F</vt:lpwstr>
  </property>
</Properties>
</file>